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E49C61" w14:textId="3E3EC79A" w:rsidR="007677F4" w:rsidRPr="00DA6ACF" w:rsidRDefault="007677F4" w:rsidP="00C42BED">
      <w:pPr>
        <w:jc w:val="center"/>
        <w:rPr>
          <w:rFonts w:ascii="Garamond" w:hAnsi="Garamond"/>
          <w:b/>
        </w:rPr>
      </w:pPr>
      <w:r w:rsidRPr="00DA6ACF">
        <w:rPr>
          <w:rFonts w:ascii="Garamond" w:hAnsi="Garamond"/>
          <w:b/>
        </w:rPr>
        <w:t>VENDIM</w:t>
      </w:r>
    </w:p>
    <w:p w14:paraId="7C6748D8" w14:textId="57AADCA7" w:rsidR="00E60B88" w:rsidRPr="00DA6ACF" w:rsidRDefault="006459EC" w:rsidP="00C42BED">
      <w:pPr>
        <w:jc w:val="center"/>
        <w:rPr>
          <w:rFonts w:ascii="Garamond" w:hAnsi="Garamond"/>
          <w:b/>
        </w:rPr>
      </w:pPr>
      <w:r w:rsidRPr="00DA6ACF">
        <w:rPr>
          <w:rFonts w:ascii="Garamond" w:hAnsi="Garamond"/>
          <w:b/>
        </w:rPr>
        <w:t>Nr.</w:t>
      </w:r>
      <w:r w:rsidR="00DA6ACF">
        <w:rPr>
          <w:rFonts w:ascii="Garamond" w:hAnsi="Garamond"/>
          <w:b/>
        </w:rPr>
        <w:t xml:space="preserve"> </w:t>
      </w:r>
      <w:r w:rsidRPr="00DA6ACF">
        <w:rPr>
          <w:rFonts w:ascii="Garamond" w:hAnsi="Garamond"/>
          <w:b/>
        </w:rPr>
        <w:t>231</w:t>
      </w:r>
      <w:r w:rsidR="00DE4CE2" w:rsidRPr="00DA6ACF">
        <w:rPr>
          <w:rFonts w:ascii="Garamond" w:hAnsi="Garamond"/>
          <w:b/>
        </w:rPr>
        <w:t>, datë 27</w:t>
      </w:r>
      <w:r w:rsidR="007677F4" w:rsidRPr="00DA6ACF">
        <w:rPr>
          <w:rFonts w:ascii="Garamond" w:hAnsi="Garamond"/>
          <w:b/>
        </w:rPr>
        <w:t>.</w:t>
      </w:r>
      <w:r w:rsidR="00CE33D1" w:rsidRPr="00DA6ACF">
        <w:rPr>
          <w:rFonts w:ascii="Garamond" w:hAnsi="Garamond"/>
          <w:b/>
        </w:rPr>
        <w:t>10</w:t>
      </w:r>
      <w:r w:rsidR="007677F4" w:rsidRPr="00DA6ACF">
        <w:rPr>
          <w:rFonts w:ascii="Garamond" w:hAnsi="Garamond"/>
          <w:b/>
        </w:rPr>
        <w:t>.2020</w:t>
      </w:r>
    </w:p>
    <w:p w14:paraId="4093AD31" w14:textId="4DC60952" w:rsidR="00CE33D1" w:rsidRPr="00DA6ACF" w:rsidRDefault="00CE33D1" w:rsidP="00C42BED">
      <w:pPr>
        <w:jc w:val="center"/>
        <w:rPr>
          <w:rFonts w:ascii="Garamond" w:hAnsi="Garamond"/>
          <w:b/>
        </w:rPr>
      </w:pPr>
    </w:p>
    <w:p w14:paraId="56B4DF5E" w14:textId="02737604" w:rsidR="007677F4" w:rsidRPr="00DA6ACF" w:rsidRDefault="00DE4CE2" w:rsidP="00C42BED">
      <w:pPr>
        <w:jc w:val="center"/>
        <w:rPr>
          <w:rFonts w:ascii="Garamond" w:hAnsi="Garamond"/>
          <w:b/>
        </w:rPr>
      </w:pPr>
      <w:r w:rsidRPr="00DA6ACF">
        <w:rPr>
          <w:rFonts w:ascii="Garamond" w:hAnsi="Garamond"/>
          <w:b/>
        </w:rPr>
        <w:t xml:space="preserve">PËR </w:t>
      </w:r>
      <w:r w:rsidR="00CE33D1" w:rsidRPr="00DA6ACF">
        <w:rPr>
          <w:rFonts w:ascii="Garamond" w:hAnsi="Garamond"/>
          <w:b/>
        </w:rPr>
        <w:t>MIRATIMIN E NJ</w:t>
      </w:r>
      <w:r w:rsidR="00E60B88" w:rsidRPr="00DA6ACF">
        <w:rPr>
          <w:rFonts w:ascii="Garamond" w:hAnsi="Garamond"/>
          <w:b/>
        </w:rPr>
        <w:t>Ë</w:t>
      </w:r>
      <w:r w:rsidR="00CE33D1" w:rsidRPr="00DA6ACF">
        <w:rPr>
          <w:rFonts w:ascii="Garamond" w:hAnsi="Garamond"/>
          <w:b/>
        </w:rPr>
        <w:t xml:space="preserve"> NDRYSHIMI N</w:t>
      </w:r>
      <w:r w:rsidR="00E60B88" w:rsidRPr="00DA6ACF">
        <w:rPr>
          <w:rFonts w:ascii="Garamond" w:hAnsi="Garamond"/>
          <w:b/>
        </w:rPr>
        <w:t>Ë</w:t>
      </w:r>
      <w:r w:rsidR="00CE33D1" w:rsidRPr="00DA6ACF">
        <w:rPr>
          <w:rFonts w:ascii="Garamond" w:hAnsi="Garamond"/>
          <w:b/>
        </w:rPr>
        <w:t xml:space="preserve"> RREGULLOREN “PËR PROCEDURËN E VERIFIKIMIT TË KUSHTEVE DHE KRITEREVE LIGJORE PËR REKRUTIMIN, EMËRIMIN SI MAGJISTRAT DHE CAKTIMIN NË POZICION TË KANDIDATËVE PËR PROKURORË, SI DHE PËR ZHVILLIMIN E KARRIERËS SË PROKURORËVE</w:t>
      </w:r>
    </w:p>
    <w:p w14:paraId="5B904955" w14:textId="4C2F4348" w:rsidR="00E60B88" w:rsidRPr="00DA6ACF" w:rsidRDefault="00E60B88" w:rsidP="00C42BED">
      <w:pPr>
        <w:ind w:firstLine="284"/>
        <w:jc w:val="both"/>
        <w:rPr>
          <w:rFonts w:ascii="Garamond" w:hAnsi="Garamond"/>
        </w:rPr>
      </w:pPr>
      <w:bookmarkStart w:id="0" w:name="_Hlk51065740"/>
    </w:p>
    <w:p w14:paraId="725D9718" w14:textId="711E2158" w:rsidR="007677F4" w:rsidRPr="00DA6ACF" w:rsidRDefault="00CB7340" w:rsidP="00C42BED">
      <w:pPr>
        <w:ind w:firstLine="284"/>
        <w:jc w:val="both"/>
        <w:rPr>
          <w:rFonts w:ascii="Garamond" w:hAnsi="Garamond"/>
        </w:rPr>
      </w:pPr>
      <w:r w:rsidRPr="00DA6ACF">
        <w:rPr>
          <w:rFonts w:ascii="Garamond" w:hAnsi="Garamond"/>
        </w:rPr>
        <w:t xml:space="preserve">Bazuar </w:t>
      </w:r>
      <w:r w:rsidR="007677F4" w:rsidRPr="00DA6ACF">
        <w:rPr>
          <w:rFonts w:ascii="Garamond" w:hAnsi="Garamond"/>
        </w:rPr>
        <w:t>n</w:t>
      </w:r>
      <w:r w:rsidR="00DA6ACF">
        <w:rPr>
          <w:rFonts w:ascii="Garamond" w:hAnsi="Garamond"/>
        </w:rPr>
        <w:t>ë</w:t>
      </w:r>
      <w:r w:rsidR="007677F4" w:rsidRPr="00DA6ACF">
        <w:rPr>
          <w:rFonts w:ascii="Garamond" w:hAnsi="Garamond"/>
        </w:rPr>
        <w:t xml:space="preserve"> nenin 149/a të Kushtetutës së Republikës së Shqipërisë, në </w:t>
      </w:r>
      <w:r w:rsidR="00CE33D1" w:rsidRPr="00DA6ACF">
        <w:rPr>
          <w:rFonts w:ascii="Garamond" w:hAnsi="Garamond"/>
        </w:rPr>
        <w:t>nenet</w:t>
      </w:r>
      <w:r w:rsidR="007677F4" w:rsidRPr="00DA6ACF">
        <w:rPr>
          <w:rFonts w:ascii="Garamond" w:hAnsi="Garamond"/>
        </w:rPr>
        <w:t xml:space="preserve"> </w:t>
      </w:r>
      <w:r w:rsidR="00CE33D1" w:rsidRPr="00DA6ACF">
        <w:rPr>
          <w:rFonts w:ascii="Garamond" w:hAnsi="Garamond"/>
        </w:rPr>
        <w:t xml:space="preserve">32, 35, 36, 48 dhe 52 </w:t>
      </w:r>
      <w:r w:rsidR="007677F4" w:rsidRPr="00DA6ACF">
        <w:rPr>
          <w:rFonts w:ascii="Garamond" w:hAnsi="Garamond"/>
        </w:rPr>
        <w:t>nr. 96/2016</w:t>
      </w:r>
      <w:r w:rsidR="00DA6ACF">
        <w:rPr>
          <w:rFonts w:ascii="Garamond" w:hAnsi="Garamond"/>
        </w:rPr>
        <w:t>,</w:t>
      </w:r>
      <w:r w:rsidR="007677F4" w:rsidRPr="00DA6ACF">
        <w:rPr>
          <w:rFonts w:ascii="Garamond" w:hAnsi="Garamond"/>
        </w:rPr>
        <w:t xml:space="preserve"> “Për statusin e gjyqtarëve dhe prokurorëve në Republikën e Shqipërisë”, </w:t>
      </w:r>
      <w:r w:rsidR="00DA6ACF">
        <w:rPr>
          <w:rFonts w:ascii="Garamond" w:hAnsi="Garamond"/>
        </w:rPr>
        <w:t>të</w:t>
      </w:r>
      <w:r w:rsidR="007677F4" w:rsidRPr="00DA6ACF">
        <w:rPr>
          <w:rFonts w:ascii="Garamond" w:hAnsi="Garamond"/>
        </w:rPr>
        <w:t xml:space="preserve"> ndryshuar, </w:t>
      </w:r>
      <w:r w:rsidR="00A005E8" w:rsidRPr="00DA6ACF">
        <w:rPr>
          <w:rFonts w:ascii="Garamond" w:hAnsi="Garamond"/>
        </w:rPr>
        <w:t>në nen</w:t>
      </w:r>
      <w:r w:rsidR="003F7AAF" w:rsidRPr="00DA6ACF">
        <w:rPr>
          <w:rFonts w:ascii="Garamond" w:hAnsi="Garamond"/>
        </w:rPr>
        <w:t>et</w:t>
      </w:r>
      <w:r w:rsidR="00A005E8" w:rsidRPr="00DA6ACF">
        <w:rPr>
          <w:rFonts w:ascii="Garamond" w:hAnsi="Garamond"/>
        </w:rPr>
        <w:t xml:space="preserve"> 164</w:t>
      </w:r>
      <w:r w:rsidR="00760310">
        <w:rPr>
          <w:rFonts w:ascii="Garamond" w:hAnsi="Garamond"/>
        </w:rPr>
        <w:t>,</w:t>
      </w:r>
      <w:r w:rsidR="00A005E8" w:rsidRPr="00DA6ACF">
        <w:rPr>
          <w:rFonts w:ascii="Garamond" w:hAnsi="Garamond"/>
        </w:rPr>
        <w:t xml:space="preserve"> pika 8</w:t>
      </w:r>
      <w:r w:rsidR="00760310">
        <w:rPr>
          <w:rFonts w:ascii="Garamond" w:hAnsi="Garamond"/>
        </w:rPr>
        <w:t>;</w:t>
      </w:r>
      <w:r w:rsidR="00A005E8" w:rsidRPr="00DA6ACF">
        <w:rPr>
          <w:rFonts w:ascii="Garamond" w:hAnsi="Garamond"/>
        </w:rPr>
        <w:t xml:space="preserve"> 166</w:t>
      </w:r>
      <w:r w:rsidR="00760310">
        <w:rPr>
          <w:rFonts w:ascii="Garamond" w:hAnsi="Garamond"/>
        </w:rPr>
        <w:t>,</w:t>
      </w:r>
      <w:r w:rsidR="00A005E8" w:rsidRPr="00DA6ACF">
        <w:rPr>
          <w:rFonts w:ascii="Garamond" w:hAnsi="Garamond"/>
        </w:rPr>
        <w:t xml:space="preserve"> pika 2</w:t>
      </w:r>
      <w:r w:rsidR="00760310">
        <w:rPr>
          <w:rFonts w:ascii="Garamond" w:hAnsi="Garamond"/>
        </w:rPr>
        <w:t>;</w:t>
      </w:r>
      <w:r w:rsidR="00A005E8" w:rsidRPr="00DA6ACF">
        <w:rPr>
          <w:rFonts w:ascii="Garamond" w:hAnsi="Garamond"/>
        </w:rPr>
        <w:t xml:space="preserve"> 189</w:t>
      </w:r>
      <w:r w:rsidR="00760310">
        <w:rPr>
          <w:rFonts w:ascii="Garamond" w:hAnsi="Garamond"/>
        </w:rPr>
        <w:t>,</w:t>
      </w:r>
      <w:r w:rsidR="00A005E8" w:rsidRPr="00DA6ACF">
        <w:rPr>
          <w:rFonts w:ascii="Garamond" w:hAnsi="Garamond"/>
        </w:rPr>
        <w:t xml:space="preserve"> pika 1, </w:t>
      </w:r>
      <w:r w:rsidR="00760310" w:rsidRPr="00DA6ACF">
        <w:rPr>
          <w:rFonts w:ascii="Garamond" w:hAnsi="Garamond"/>
        </w:rPr>
        <w:t>germa</w:t>
      </w:r>
      <w:r w:rsidR="00A005E8" w:rsidRPr="00DA6ACF">
        <w:rPr>
          <w:rFonts w:ascii="Garamond" w:hAnsi="Garamond"/>
        </w:rPr>
        <w:t xml:space="preserve"> </w:t>
      </w:r>
      <w:r w:rsidRPr="00DA6ACF">
        <w:rPr>
          <w:rFonts w:ascii="Garamond" w:hAnsi="Garamond"/>
        </w:rPr>
        <w:t>“</w:t>
      </w:r>
      <w:r w:rsidR="00CE33D1" w:rsidRPr="00DA6ACF">
        <w:rPr>
          <w:rFonts w:ascii="Garamond" w:hAnsi="Garamond"/>
        </w:rPr>
        <w:t>c</w:t>
      </w:r>
      <w:r w:rsidRPr="00DA6ACF">
        <w:rPr>
          <w:rFonts w:ascii="Garamond" w:hAnsi="Garamond"/>
        </w:rPr>
        <w:t>”</w:t>
      </w:r>
      <w:r w:rsidR="00760310">
        <w:rPr>
          <w:rFonts w:ascii="Garamond" w:hAnsi="Garamond"/>
        </w:rPr>
        <w:t>,</w:t>
      </w:r>
      <w:r w:rsidR="007677F4" w:rsidRPr="00DA6ACF">
        <w:rPr>
          <w:rFonts w:ascii="Garamond" w:hAnsi="Garamond"/>
        </w:rPr>
        <w:t xml:space="preserve"> të </w:t>
      </w:r>
      <w:r w:rsidR="00760310" w:rsidRPr="00DA6ACF">
        <w:rPr>
          <w:rFonts w:ascii="Garamond" w:hAnsi="Garamond"/>
        </w:rPr>
        <w:t xml:space="preserve">ligjit </w:t>
      </w:r>
      <w:r w:rsidR="007677F4" w:rsidRPr="00DA6ACF">
        <w:rPr>
          <w:rFonts w:ascii="Garamond" w:hAnsi="Garamond"/>
        </w:rPr>
        <w:t>nr.</w:t>
      </w:r>
      <w:r w:rsidR="00A964D9">
        <w:rPr>
          <w:rFonts w:ascii="Garamond" w:hAnsi="Garamond"/>
        </w:rPr>
        <w:t xml:space="preserve"> </w:t>
      </w:r>
      <w:r w:rsidR="007677F4" w:rsidRPr="00DA6ACF">
        <w:rPr>
          <w:rFonts w:ascii="Garamond" w:hAnsi="Garamond"/>
        </w:rPr>
        <w:t>115/2016</w:t>
      </w:r>
      <w:r w:rsidR="00A964D9">
        <w:rPr>
          <w:rFonts w:ascii="Garamond" w:hAnsi="Garamond"/>
        </w:rPr>
        <w:t>,</w:t>
      </w:r>
      <w:r w:rsidR="007677F4" w:rsidRPr="00DA6ACF">
        <w:rPr>
          <w:rFonts w:ascii="Garamond" w:hAnsi="Garamond"/>
        </w:rPr>
        <w:t xml:space="preserve"> “Për </w:t>
      </w:r>
      <w:r w:rsidR="00A964D9" w:rsidRPr="00DA6ACF">
        <w:rPr>
          <w:rFonts w:ascii="Garamond" w:hAnsi="Garamond"/>
        </w:rPr>
        <w:t>organet e qeverisjes së sistemit të drejtësisë</w:t>
      </w:r>
      <w:r w:rsidR="007677F4" w:rsidRPr="00DA6ACF">
        <w:rPr>
          <w:rFonts w:ascii="Garamond" w:hAnsi="Garamond"/>
        </w:rPr>
        <w:t xml:space="preserve">”, </w:t>
      </w:r>
      <w:r w:rsidR="008F1C76">
        <w:rPr>
          <w:rFonts w:ascii="Garamond" w:hAnsi="Garamond"/>
        </w:rPr>
        <w:t>të</w:t>
      </w:r>
      <w:r w:rsidR="007677F4" w:rsidRPr="00DA6ACF">
        <w:rPr>
          <w:rFonts w:ascii="Garamond" w:hAnsi="Garamond"/>
        </w:rPr>
        <w:t xml:space="preserve"> ndryshuar, </w:t>
      </w:r>
      <w:r w:rsidR="00CE33D1" w:rsidRPr="00DA6ACF">
        <w:rPr>
          <w:rFonts w:ascii="Garamond" w:hAnsi="Garamond"/>
        </w:rPr>
        <w:t>me propozim t</w:t>
      </w:r>
      <w:r w:rsidR="00E60B88" w:rsidRPr="00DA6ACF">
        <w:rPr>
          <w:rFonts w:ascii="Garamond" w:hAnsi="Garamond"/>
        </w:rPr>
        <w:t>ë</w:t>
      </w:r>
      <w:r w:rsidR="00CE33D1" w:rsidRPr="00DA6ACF">
        <w:rPr>
          <w:rFonts w:ascii="Garamond" w:hAnsi="Garamond"/>
        </w:rPr>
        <w:t xml:space="preserve"> Komisionit p</w:t>
      </w:r>
      <w:r w:rsidR="00E60B88" w:rsidRPr="00DA6ACF">
        <w:rPr>
          <w:rFonts w:ascii="Garamond" w:hAnsi="Garamond"/>
        </w:rPr>
        <w:t>ë</w:t>
      </w:r>
      <w:r w:rsidR="00CE33D1" w:rsidRPr="00DA6ACF">
        <w:rPr>
          <w:rFonts w:ascii="Garamond" w:hAnsi="Garamond"/>
        </w:rPr>
        <w:t>r Zhvillimin e Karrier</w:t>
      </w:r>
      <w:r w:rsidR="00E60B88" w:rsidRPr="00DA6ACF">
        <w:rPr>
          <w:rFonts w:ascii="Garamond" w:hAnsi="Garamond"/>
        </w:rPr>
        <w:t>ë</w:t>
      </w:r>
      <w:r w:rsidR="00CE33D1" w:rsidRPr="00DA6ACF">
        <w:rPr>
          <w:rFonts w:ascii="Garamond" w:hAnsi="Garamond"/>
        </w:rPr>
        <w:t>s</w:t>
      </w:r>
      <w:r w:rsidR="007677F4" w:rsidRPr="00DA6ACF">
        <w:rPr>
          <w:rFonts w:ascii="Garamond" w:hAnsi="Garamond"/>
        </w:rPr>
        <w:t>,</w:t>
      </w:r>
      <w:r w:rsidRPr="00DA6ACF">
        <w:rPr>
          <w:rFonts w:ascii="Garamond" w:hAnsi="Garamond"/>
        </w:rPr>
        <w:t xml:space="preserve"> Këshilli i Lartë i Prokurorisë</w:t>
      </w:r>
    </w:p>
    <w:bookmarkEnd w:id="0"/>
    <w:p w14:paraId="0B7A726D" w14:textId="77777777" w:rsidR="007677F4" w:rsidRPr="00DA6ACF" w:rsidRDefault="007677F4" w:rsidP="00C42BED">
      <w:pPr>
        <w:ind w:firstLine="284"/>
        <w:jc w:val="both"/>
        <w:rPr>
          <w:rFonts w:ascii="Garamond" w:hAnsi="Garamond"/>
        </w:rPr>
      </w:pPr>
    </w:p>
    <w:p w14:paraId="73847911" w14:textId="46C86D2C" w:rsidR="007677F4" w:rsidRPr="00DA6ACF" w:rsidRDefault="00C42BED" w:rsidP="00C42BED">
      <w:pPr>
        <w:jc w:val="center"/>
        <w:rPr>
          <w:rFonts w:ascii="Garamond" w:hAnsi="Garamond"/>
        </w:rPr>
      </w:pPr>
      <w:r w:rsidRPr="00DA6ACF">
        <w:rPr>
          <w:rFonts w:ascii="Garamond" w:hAnsi="Garamond"/>
        </w:rPr>
        <w:t>VENDOS</w:t>
      </w:r>
      <w:r w:rsidR="007677F4" w:rsidRPr="00DA6ACF">
        <w:rPr>
          <w:rFonts w:ascii="Garamond" w:hAnsi="Garamond"/>
        </w:rPr>
        <w:t>I:</w:t>
      </w:r>
    </w:p>
    <w:p w14:paraId="25DF4E5A" w14:textId="1E0E0D27" w:rsidR="0008784C" w:rsidRPr="00DA6ACF" w:rsidRDefault="0008784C" w:rsidP="00C42BED">
      <w:pPr>
        <w:ind w:firstLine="284"/>
        <w:jc w:val="both"/>
        <w:rPr>
          <w:rFonts w:ascii="Garamond" w:hAnsi="Garamond"/>
        </w:rPr>
      </w:pPr>
    </w:p>
    <w:p w14:paraId="3B2B7FDE" w14:textId="44A7F26B" w:rsidR="0008784C" w:rsidRPr="00DA6ACF" w:rsidRDefault="00C42BED" w:rsidP="00C42BED">
      <w:pPr>
        <w:ind w:firstLine="284"/>
        <w:jc w:val="both"/>
        <w:rPr>
          <w:rFonts w:ascii="Garamond" w:hAnsi="Garamond"/>
        </w:rPr>
      </w:pPr>
      <w:r w:rsidRPr="00DA6ACF">
        <w:rPr>
          <w:rFonts w:ascii="Garamond" w:hAnsi="Garamond"/>
        </w:rPr>
        <w:t xml:space="preserve">1. </w:t>
      </w:r>
      <w:r w:rsidR="00A81737" w:rsidRPr="00DA6ACF">
        <w:rPr>
          <w:rFonts w:ascii="Garamond" w:hAnsi="Garamond"/>
        </w:rPr>
        <w:t>P</w:t>
      </w:r>
      <w:r w:rsidR="0008784C" w:rsidRPr="00DA6ACF">
        <w:rPr>
          <w:rFonts w:ascii="Garamond" w:hAnsi="Garamond"/>
        </w:rPr>
        <w:t>ik</w:t>
      </w:r>
      <w:r w:rsidR="00A81737" w:rsidRPr="00DA6ACF">
        <w:rPr>
          <w:rFonts w:ascii="Garamond" w:hAnsi="Garamond"/>
        </w:rPr>
        <w:t>a</w:t>
      </w:r>
      <w:r w:rsidR="0008784C" w:rsidRPr="00DA6ACF">
        <w:rPr>
          <w:rFonts w:ascii="Garamond" w:hAnsi="Garamond"/>
        </w:rPr>
        <w:t xml:space="preserve"> 1</w:t>
      </w:r>
      <w:r w:rsidR="008F1C76">
        <w:rPr>
          <w:rFonts w:ascii="Garamond" w:hAnsi="Garamond"/>
        </w:rPr>
        <w:t>,</w:t>
      </w:r>
      <w:r w:rsidR="0008784C" w:rsidRPr="00DA6ACF">
        <w:rPr>
          <w:rFonts w:ascii="Garamond" w:hAnsi="Garamond"/>
        </w:rPr>
        <w:t xml:space="preserve"> </w:t>
      </w:r>
      <w:r w:rsidR="00A81737" w:rsidRPr="00DA6ACF">
        <w:rPr>
          <w:rFonts w:ascii="Garamond" w:hAnsi="Garamond"/>
        </w:rPr>
        <w:t>e</w:t>
      </w:r>
      <w:r w:rsidR="0008784C" w:rsidRPr="00DA6ACF">
        <w:rPr>
          <w:rFonts w:ascii="Garamond" w:hAnsi="Garamond"/>
        </w:rPr>
        <w:t xml:space="preserve"> </w:t>
      </w:r>
      <w:r w:rsidR="008F1C76" w:rsidRPr="00DA6ACF">
        <w:rPr>
          <w:rFonts w:ascii="Garamond" w:hAnsi="Garamond"/>
        </w:rPr>
        <w:t>germës</w:t>
      </w:r>
      <w:r w:rsidR="0008784C" w:rsidRPr="00DA6ACF">
        <w:rPr>
          <w:rFonts w:ascii="Garamond" w:hAnsi="Garamond"/>
        </w:rPr>
        <w:t xml:space="preserve"> </w:t>
      </w:r>
      <w:r w:rsidR="004B514D" w:rsidRPr="00DA6ACF">
        <w:rPr>
          <w:rFonts w:ascii="Garamond" w:hAnsi="Garamond"/>
        </w:rPr>
        <w:t>“</w:t>
      </w:r>
      <w:r w:rsidR="0008784C" w:rsidRPr="00DA6ACF">
        <w:rPr>
          <w:rFonts w:ascii="Garamond" w:hAnsi="Garamond"/>
        </w:rPr>
        <w:t>A</w:t>
      </w:r>
      <w:r w:rsidR="004B514D" w:rsidRPr="00DA6ACF">
        <w:rPr>
          <w:rFonts w:ascii="Garamond" w:hAnsi="Garamond"/>
        </w:rPr>
        <w:t>”</w:t>
      </w:r>
      <w:r w:rsidR="008F1C76">
        <w:rPr>
          <w:rFonts w:ascii="Garamond" w:hAnsi="Garamond"/>
        </w:rPr>
        <w:t>,</w:t>
      </w:r>
      <w:r w:rsidR="0008784C" w:rsidRPr="00DA6ACF">
        <w:rPr>
          <w:rFonts w:ascii="Garamond" w:hAnsi="Garamond"/>
        </w:rPr>
        <w:t xml:space="preserve"> </w:t>
      </w:r>
      <w:r w:rsidR="008F1C76">
        <w:rPr>
          <w:rFonts w:ascii="Garamond" w:hAnsi="Garamond"/>
        </w:rPr>
        <w:t>e</w:t>
      </w:r>
      <w:r w:rsidR="0008784C" w:rsidRPr="00DA6ACF">
        <w:rPr>
          <w:rFonts w:ascii="Garamond" w:hAnsi="Garamond"/>
        </w:rPr>
        <w:t xml:space="preserve"> </w:t>
      </w:r>
      <w:r w:rsidR="008F1C76" w:rsidRPr="00DA6ACF">
        <w:rPr>
          <w:rFonts w:ascii="Garamond" w:hAnsi="Garamond"/>
        </w:rPr>
        <w:t xml:space="preserve">dispozitave tranzitore dhe të fundit të rregullores </w:t>
      </w:r>
      <w:r w:rsidR="0008784C" w:rsidRPr="00DA6ACF">
        <w:rPr>
          <w:rFonts w:ascii="Garamond" w:hAnsi="Garamond"/>
        </w:rPr>
        <w:t xml:space="preserve">“Për procedurën e verifikimit të kushteve dhe kritereve ligjore për rekrutimin, emërimin si magjistrat dhe caktimin në pozicion të kandidatëve për prokurorë, si dhe për zhvillimin e karrierës së prokurorëve”, miratuar me </w:t>
      </w:r>
      <w:r w:rsidR="008F1C76" w:rsidRPr="00DA6ACF">
        <w:rPr>
          <w:rFonts w:ascii="Garamond" w:hAnsi="Garamond"/>
        </w:rPr>
        <w:t xml:space="preserve">vendimin </w:t>
      </w:r>
      <w:r w:rsidR="0008784C" w:rsidRPr="00DA6ACF">
        <w:rPr>
          <w:rFonts w:ascii="Garamond" w:hAnsi="Garamond"/>
        </w:rPr>
        <w:t xml:space="preserve">nr. 171, datë 27.9.2019, </w:t>
      </w:r>
      <w:r w:rsidR="00A81737" w:rsidRPr="00DA6ACF">
        <w:rPr>
          <w:rFonts w:ascii="Garamond" w:hAnsi="Garamond"/>
        </w:rPr>
        <w:t>ndryshon si më poshtë</w:t>
      </w:r>
      <w:r w:rsidR="008F1C76">
        <w:rPr>
          <w:rFonts w:ascii="Garamond" w:hAnsi="Garamond"/>
        </w:rPr>
        <w:t>:</w:t>
      </w:r>
    </w:p>
    <w:p w14:paraId="1BE961CE" w14:textId="0F390652" w:rsidR="00A81737" w:rsidRPr="00DA6ACF" w:rsidRDefault="00A81737" w:rsidP="00C42BED">
      <w:pPr>
        <w:ind w:firstLine="284"/>
        <w:jc w:val="both"/>
        <w:rPr>
          <w:rFonts w:ascii="Garamond" w:eastAsiaTheme="minorEastAsia" w:hAnsi="Garamond"/>
        </w:rPr>
      </w:pPr>
      <w:r w:rsidRPr="00DA6ACF">
        <w:rPr>
          <w:rFonts w:ascii="Garamond" w:hAnsi="Garamond"/>
        </w:rPr>
        <w:t>“</w:t>
      </w:r>
      <w:r w:rsidRPr="00DA6ACF">
        <w:rPr>
          <w:rFonts w:ascii="Garamond" w:eastAsiaTheme="minorEastAsia" w:hAnsi="Garamond"/>
        </w:rPr>
        <w:t>Kandidatët që i janë nënshtruar procedurës së rivlerësimit kalimtar</w:t>
      </w:r>
      <w:r w:rsidR="00256F98">
        <w:rPr>
          <w:rFonts w:ascii="Garamond" w:eastAsiaTheme="minorEastAsia" w:hAnsi="Garamond"/>
        </w:rPr>
        <w:t>,</w:t>
      </w:r>
      <w:r w:rsidRPr="00DA6ACF">
        <w:rPr>
          <w:rFonts w:ascii="Garamond" w:eastAsiaTheme="minorEastAsia" w:hAnsi="Garamond"/>
        </w:rPr>
        <w:t xml:space="preserve"> sipas </w:t>
      </w:r>
      <w:r w:rsidR="00256F98" w:rsidRPr="00DA6ACF">
        <w:rPr>
          <w:rFonts w:ascii="Garamond" w:eastAsiaTheme="minorEastAsia" w:hAnsi="Garamond"/>
        </w:rPr>
        <w:t>ligjit n</w:t>
      </w:r>
      <w:r w:rsidRPr="00DA6ACF">
        <w:rPr>
          <w:rFonts w:ascii="Garamond" w:eastAsiaTheme="minorEastAsia" w:hAnsi="Garamond"/>
        </w:rPr>
        <w:t>r. 84/2016 dhe janë konfirmuar në detyrë nga organet e rivlerësimit kalimtar, me vendim të formës së prerë, i nënshtrohen procedurës së verifikimit të pasurisë dhe të figurës</w:t>
      </w:r>
      <w:r w:rsidR="00256F98">
        <w:rPr>
          <w:rFonts w:ascii="Garamond" w:eastAsiaTheme="minorEastAsia" w:hAnsi="Garamond"/>
        </w:rPr>
        <w:t>,</w:t>
      </w:r>
      <w:r w:rsidRPr="00DA6ACF">
        <w:rPr>
          <w:rFonts w:ascii="Garamond" w:eastAsiaTheme="minorEastAsia" w:hAnsi="Garamond"/>
        </w:rPr>
        <w:t xml:space="preserve"> sipas përcaktimeve të pikave 2 deri në 7, të nenit 32, të </w:t>
      </w:r>
      <w:r w:rsidR="00256F98" w:rsidRPr="00DA6ACF">
        <w:rPr>
          <w:rFonts w:ascii="Garamond" w:eastAsiaTheme="minorEastAsia" w:hAnsi="Garamond"/>
        </w:rPr>
        <w:t>ligjit për statusin</w:t>
      </w:r>
      <w:r w:rsidRPr="00DA6ACF">
        <w:rPr>
          <w:rFonts w:ascii="Garamond" w:eastAsiaTheme="minorEastAsia" w:hAnsi="Garamond"/>
        </w:rPr>
        <w:t>, për periudhën pasi vendimi ka marrë formë të prerë</w:t>
      </w:r>
      <w:r w:rsidR="00256F98">
        <w:rPr>
          <w:rFonts w:ascii="Garamond" w:eastAsiaTheme="minorEastAsia" w:hAnsi="Garamond"/>
        </w:rPr>
        <w:t>.”.</w:t>
      </w:r>
    </w:p>
    <w:p w14:paraId="0BF40710" w14:textId="6A15FCB3" w:rsidR="00B41B76" w:rsidRPr="00DA6ACF" w:rsidRDefault="00C42BED" w:rsidP="00C42BED">
      <w:pPr>
        <w:ind w:firstLine="284"/>
        <w:jc w:val="both"/>
        <w:rPr>
          <w:rFonts w:ascii="Garamond" w:hAnsi="Garamond"/>
        </w:rPr>
      </w:pPr>
      <w:r w:rsidRPr="00DA6ACF">
        <w:rPr>
          <w:rFonts w:ascii="Garamond" w:hAnsi="Garamond"/>
        </w:rPr>
        <w:t xml:space="preserve">2. </w:t>
      </w:r>
      <w:r w:rsidR="00CE33D1" w:rsidRPr="00DA6ACF">
        <w:rPr>
          <w:rFonts w:ascii="Garamond" w:hAnsi="Garamond"/>
        </w:rPr>
        <w:t>Pika</w:t>
      </w:r>
      <w:r w:rsidR="0008784C" w:rsidRPr="00DA6ACF">
        <w:rPr>
          <w:rFonts w:ascii="Garamond" w:hAnsi="Garamond"/>
        </w:rPr>
        <w:t>t</w:t>
      </w:r>
      <w:r w:rsidR="00CE33D1" w:rsidRPr="00DA6ACF">
        <w:rPr>
          <w:rFonts w:ascii="Garamond" w:hAnsi="Garamond"/>
        </w:rPr>
        <w:t xml:space="preserve"> 2, 3 dhe 4</w:t>
      </w:r>
      <w:r w:rsidR="00256F98">
        <w:rPr>
          <w:rFonts w:ascii="Garamond" w:hAnsi="Garamond"/>
        </w:rPr>
        <w:t>,</w:t>
      </w:r>
      <w:r w:rsidR="00CE33D1" w:rsidRPr="00DA6ACF">
        <w:rPr>
          <w:rFonts w:ascii="Garamond" w:hAnsi="Garamond"/>
        </w:rPr>
        <w:t xml:space="preserve"> </w:t>
      </w:r>
      <w:r w:rsidR="0008784C" w:rsidRPr="00DA6ACF">
        <w:rPr>
          <w:rFonts w:ascii="Garamond" w:hAnsi="Garamond"/>
        </w:rPr>
        <w:t>t</w:t>
      </w:r>
      <w:r w:rsidR="00BC44E9" w:rsidRPr="00DA6ACF">
        <w:rPr>
          <w:rFonts w:ascii="Garamond" w:hAnsi="Garamond"/>
        </w:rPr>
        <w:t>ë</w:t>
      </w:r>
      <w:r w:rsidR="00CE33D1" w:rsidRPr="00DA6ACF">
        <w:rPr>
          <w:rFonts w:ascii="Garamond" w:hAnsi="Garamond"/>
        </w:rPr>
        <w:t xml:space="preserve"> </w:t>
      </w:r>
      <w:r w:rsidR="00256F98" w:rsidRPr="00DA6ACF">
        <w:rPr>
          <w:rFonts w:ascii="Garamond" w:hAnsi="Garamond"/>
        </w:rPr>
        <w:t>germës</w:t>
      </w:r>
      <w:r w:rsidR="00CE33D1" w:rsidRPr="00DA6ACF">
        <w:rPr>
          <w:rFonts w:ascii="Garamond" w:hAnsi="Garamond"/>
        </w:rPr>
        <w:t xml:space="preserve"> </w:t>
      </w:r>
      <w:r w:rsidR="004B514D" w:rsidRPr="00DA6ACF">
        <w:rPr>
          <w:rFonts w:ascii="Garamond" w:hAnsi="Garamond"/>
        </w:rPr>
        <w:t>“</w:t>
      </w:r>
      <w:r w:rsidR="00CE33D1" w:rsidRPr="00DA6ACF">
        <w:rPr>
          <w:rFonts w:ascii="Garamond" w:hAnsi="Garamond"/>
        </w:rPr>
        <w:t>A</w:t>
      </w:r>
      <w:r w:rsidR="004B514D" w:rsidRPr="00DA6ACF">
        <w:rPr>
          <w:rFonts w:ascii="Garamond" w:hAnsi="Garamond"/>
        </w:rPr>
        <w:t>”</w:t>
      </w:r>
      <w:r w:rsidR="00CE33D1" w:rsidRPr="00DA6ACF">
        <w:rPr>
          <w:rFonts w:ascii="Garamond" w:hAnsi="Garamond"/>
        </w:rPr>
        <w:t xml:space="preserve"> </w:t>
      </w:r>
      <w:r w:rsidR="00653EB5" w:rsidRPr="00DA6ACF">
        <w:rPr>
          <w:rFonts w:ascii="Garamond" w:hAnsi="Garamond"/>
        </w:rPr>
        <w:t xml:space="preserve">dhe </w:t>
      </w:r>
      <w:r w:rsidR="0008784C" w:rsidRPr="00DA6ACF">
        <w:rPr>
          <w:rFonts w:ascii="Garamond" w:hAnsi="Garamond"/>
        </w:rPr>
        <w:t>pika 1</w:t>
      </w:r>
      <w:r w:rsidR="00FF7947">
        <w:rPr>
          <w:rFonts w:ascii="Garamond" w:hAnsi="Garamond"/>
        </w:rPr>
        <w:t>,</w:t>
      </w:r>
      <w:r w:rsidR="0008784C" w:rsidRPr="00DA6ACF">
        <w:rPr>
          <w:rFonts w:ascii="Garamond" w:hAnsi="Garamond"/>
        </w:rPr>
        <w:t xml:space="preserve"> e </w:t>
      </w:r>
      <w:r w:rsidR="00FF7947" w:rsidRPr="00DA6ACF">
        <w:rPr>
          <w:rFonts w:ascii="Garamond" w:hAnsi="Garamond"/>
        </w:rPr>
        <w:t>germës</w:t>
      </w:r>
      <w:r w:rsidR="00653EB5" w:rsidRPr="00DA6ACF">
        <w:rPr>
          <w:rFonts w:ascii="Garamond" w:hAnsi="Garamond"/>
        </w:rPr>
        <w:t xml:space="preserve"> </w:t>
      </w:r>
      <w:r w:rsidR="004B514D" w:rsidRPr="00DA6ACF">
        <w:rPr>
          <w:rFonts w:ascii="Garamond" w:hAnsi="Garamond"/>
        </w:rPr>
        <w:t>“</w:t>
      </w:r>
      <w:r w:rsidR="004076E1" w:rsidRPr="00DA6ACF">
        <w:rPr>
          <w:rFonts w:ascii="Garamond" w:hAnsi="Garamond"/>
        </w:rPr>
        <w:t>Ç</w:t>
      </w:r>
      <w:r w:rsidR="004B514D" w:rsidRPr="00DA6ACF">
        <w:rPr>
          <w:rFonts w:ascii="Garamond" w:hAnsi="Garamond"/>
        </w:rPr>
        <w:t>”</w:t>
      </w:r>
      <w:r w:rsidR="00FF7947">
        <w:rPr>
          <w:rFonts w:ascii="Garamond" w:hAnsi="Garamond"/>
        </w:rPr>
        <w:t>,</w:t>
      </w:r>
      <w:r w:rsidR="00653EB5" w:rsidRPr="00DA6ACF">
        <w:rPr>
          <w:rFonts w:ascii="Garamond" w:hAnsi="Garamond"/>
        </w:rPr>
        <w:t xml:space="preserve"> </w:t>
      </w:r>
      <w:r w:rsidR="00CE33D1" w:rsidRPr="00DA6ACF">
        <w:rPr>
          <w:rFonts w:ascii="Garamond" w:hAnsi="Garamond"/>
        </w:rPr>
        <w:t>t</w:t>
      </w:r>
      <w:r w:rsidR="00E60B88" w:rsidRPr="00DA6ACF">
        <w:rPr>
          <w:rFonts w:ascii="Garamond" w:hAnsi="Garamond"/>
        </w:rPr>
        <w:t>ë</w:t>
      </w:r>
      <w:r w:rsidR="00CE33D1" w:rsidRPr="00DA6ACF">
        <w:rPr>
          <w:rFonts w:ascii="Garamond" w:hAnsi="Garamond"/>
        </w:rPr>
        <w:t xml:space="preserve"> </w:t>
      </w:r>
      <w:r w:rsidR="00FF7947" w:rsidRPr="00DA6ACF">
        <w:rPr>
          <w:rFonts w:ascii="Garamond" w:hAnsi="Garamond"/>
        </w:rPr>
        <w:t>dispozitave tranzitore dhe të fundit të rregullores</w:t>
      </w:r>
      <w:r w:rsidR="00CE33D1" w:rsidRPr="00DA6ACF">
        <w:rPr>
          <w:rFonts w:ascii="Garamond" w:hAnsi="Garamond"/>
        </w:rPr>
        <w:t xml:space="preserve"> “Për procedurën e verifikimit të kushteve dhe kritereve ligjore për rekrutimin, emërimin si magjistrat dhe caktimin në pozicion të kandidatëve për prokurorë, si dhe për zhvillimin e karrierës së prokurorëve”, miratuar me </w:t>
      </w:r>
      <w:r w:rsidR="00FF7947" w:rsidRPr="00DA6ACF">
        <w:rPr>
          <w:rFonts w:ascii="Garamond" w:hAnsi="Garamond"/>
        </w:rPr>
        <w:t xml:space="preserve">vendimin </w:t>
      </w:r>
      <w:r w:rsidR="00CE33D1" w:rsidRPr="00DA6ACF">
        <w:rPr>
          <w:rFonts w:ascii="Garamond" w:hAnsi="Garamond"/>
        </w:rPr>
        <w:t>nr. 171, datë 27.9.2019, shfuqizohen</w:t>
      </w:r>
      <w:r w:rsidR="007677F4" w:rsidRPr="00DA6ACF">
        <w:rPr>
          <w:rFonts w:ascii="Garamond" w:hAnsi="Garamond"/>
        </w:rPr>
        <w:t>.</w:t>
      </w:r>
    </w:p>
    <w:p w14:paraId="2384718E" w14:textId="576B5FC6" w:rsidR="00A81737" w:rsidRPr="00DA6ACF" w:rsidRDefault="00C42BED" w:rsidP="00C42BED">
      <w:pPr>
        <w:ind w:firstLine="284"/>
        <w:jc w:val="both"/>
        <w:rPr>
          <w:rFonts w:ascii="Garamond" w:hAnsi="Garamond"/>
        </w:rPr>
      </w:pPr>
      <w:r w:rsidRPr="00DA6ACF">
        <w:rPr>
          <w:rFonts w:ascii="Garamond" w:hAnsi="Garamond"/>
        </w:rPr>
        <w:t xml:space="preserve">3. </w:t>
      </w:r>
      <w:r w:rsidR="00A81737" w:rsidRPr="00DA6ACF">
        <w:rPr>
          <w:rFonts w:ascii="Garamond" w:hAnsi="Garamond"/>
        </w:rPr>
        <w:t xml:space="preserve">Çdo referim në </w:t>
      </w:r>
      <w:r w:rsidR="00FF7947" w:rsidRPr="00DA6ACF">
        <w:rPr>
          <w:rFonts w:ascii="Garamond" w:hAnsi="Garamond"/>
        </w:rPr>
        <w:t>rregullore</w:t>
      </w:r>
      <w:r w:rsidR="00A81737" w:rsidRPr="00DA6ACF">
        <w:rPr>
          <w:rFonts w:ascii="Garamond" w:hAnsi="Garamond"/>
        </w:rPr>
        <w:t xml:space="preserve">, në pikat e shfuqizuara sipas pikës 2 të këtij </w:t>
      </w:r>
      <w:r w:rsidR="00FF7947" w:rsidRPr="00DA6ACF">
        <w:rPr>
          <w:rFonts w:ascii="Garamond" w:hAnsi="Garamond"/>
        </w:rPr>
        <w:t>vendimi</w:t>
      </w:r>
      <w:r w:rsidR="00A81737" w:rsidRPr="00DA6ACF">
        <w:rPr>
          <w:rFonts w:ascii="Garamond" w:hAnsi="Garamond"/>
        </w:rPr>
        <w:t>, shfuqizohet.</w:t>
      </w:r>
    </w:p>
    <w:p w14:paraId="3B061FFF" w14:textId="36668327" w:rsidR="007677F4" w:rsidRPr="00DA6ACF" w:rsidRDefault="00C42BED" w:rsidP="00C42BED">
      <w:pPr>
        <w:ind w:firstLine="284"/>
        <w:jc w:val="both"/>
        <w:rPr>
          <w:rFonts w:ascii="Garamond" w:hAnsi="Garamond"/>
        </w:rPr>
      </w:pPr>
      <w:r w:rsidRPr="00DA6ACF">
        <w:rPr>
          <w:rFonts w:ascii="Garamond" w:hAnsi="Garamond"/>
        </w:rPr>
        <w:t xml:space="preserve">4. </w:t>
      </w:r>
      <w:r w:rsidR="007677F4" w:rsidRPr="00DA6ACF">
        <w:rPr>
          <w:rFonts w:ascii="Garamond" w:hAnsi="Garamond"/>
        </w:rPr>
        <w:t>Ky vendim hyn në fu</w:t>
      </w:r>
      <w:bookmarkStart w:id="1" w:name="_GoBack"/>
      <w:bookmarkEnd w:id="1"/>
      <w:r w:rsidR="007677F4" w:rsidRPr="00DA6ACF">
        <w:rPr>
          <w:rFonts w:ascii="Garamond" w:hAnsi="Garamond"/>
        </w:rPr>
        <w:t xml:space="preserve">qi </w:t>
      </w:r>
      <w:r w:rsidR="00CE33D1" w:rsidRPr="00DA6ACF">
        <w:rPr>
          <w:rFonts w:ascii="Garamond" w:hAnsi="Garamond"/>
        </w:rPr>
        <w:t>dit</w:t>
      </w:r>
      <w:r w:rsidR="00E60B88" w:rsidRPr="00DA6ACF">
        <w:rPr>
          <w:rFonts w:ascii="Garamond" w:hAnsi="Garamond"/>
        </w:rPr>
        <w:t>ë</w:t>
      </w:r>
      <w:r w:rsidR="00CE33D1" w:rsidRPr="00DA6ACF">
        <w:rPr>
          <w:rFonts w:ascii="Garamond" w:hAnsi="Garamond"/>
        </w:rPr>
        <w:t>n e botimit n</w:t>
      </w:r>
      <w:r w:rsidR="00E60B88" w:rsidRPr="00DA6ACF">
        <w:rPr>
          <w:rFonts w:ascii="Garamond" w:hAnsi="Garamond"/>
        </w:rPr>
        <w:t>ë</w:t>
      </w:r>
      <w:r w:rsidR="00CE33D1" w:rsidRPr="00DA6ACF">
        <w:rPr>
          <w:rFonts w:ascii="Garamond" w:hAnsi="Garamond"/>
        </w:rPr>
        <w:t xml:space="preserve"> Fletoren Zyrtare</w:t>
      </w:r>
      <w:r w:rsidR="007677F4" w:rsidRPr="00DA6ACF">
        <w:rPr>
          <w:rFonts w:ascii="Garamond" w:hAnsi="Garamond"/>
        </w:rPr>
        <w:t xml:space="preserve"> dhe publikohet në faqen zyrtare të Këshillit.</w:t>
      </w:r>
    </w:p>
    <w:p w14:paraId="15C24E54" w14:textId="77777777" w:rsidR="00C42BED" w:rsidRPr="00DA6ACF" w:rsidRDefault="00C42BED" w:rsidP="00C42BED">
      <w:pPr>
        <w:ind w:firstLine="284"/>
        <w:jc w:val="both"/>
        <w:rPr>
          <w:rFonts w:ascii="Garamond" w:hAnsi="Garamond"/>
        </w:rPr>
      </w:pPr>
    </w:p>
    <w:p w14:paraId="75065EC9" w14:textId="50116EEE" w:rsidR="007677F4" w:rsidRPr="00DA6ACF" w:rsidRDefault="00D005EF" w:rsidP="00C42BED">
      <w:pPr>
        <w:ind w:firstLine="284"/>
        <w:jc w:val="right"/>
        <w:rPr>
          <w:rFonts w:ascii="Garamond" w:hAnsi="Garamond"/>
        </w:rPr>
      </w:pPr>
      <w:r w:rsidRPr="00DA6ACF">
        <w:rPr>
          <w:rFonts w:ascii="Garamond" w:hAnsi="Garamond"/>
        </w:rPr>
        <w:t>KRYETAR</w:t>
      </w:r>
    </w:p>
    <w:p w14:paraId="3B33F254" w14:textId="372D729B" w:rsidR="007677F4" w:rsidRPr="00DA6ACF" w:rsidRDefault="00C42BED" w:rsidP="00C42BED">
      <w:pPr>
        <w:ind w:firstLine="284"/>
        <w:jc w:val="right"/>
        <w:rPr>
          <w:rFonts w:ascii="Garamond" w:hAnsi="Garamond"/>
          <w:b/>
        </w:rPr>
      </w:pPr>
      <w:r w:rsidRPr="00DA6ACF">
        <w:rPr>
          <w:rFonts w:ascii="Garamond" w:hAnsi="Garamond"/>
          <w:b/>
        </w:rPr>
        <w:t>Gent Ibrahimi</w:t>
      </w:r>
    </w:p>
    <w:sectPr w:rsidR="007677F4" w:rsidRPr="00DA6ACF" w:rsidSect="00A81737">
      <w:pgSz w:w="11900" w:h="16820"/>
      <w:pgMar w:top="993" w:right="1550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E3369"/>
    <w:multiLevelType w:val="hybridMultilevel"/>
    <w:tmpl w:val="D0D40E8C"/>
    <w:lvl w:ilvl="0" w:tplc="0409000F">
      <w:start w:val="1"/>
      <w:numFmt w:val="decimal"/>
      <w:lvlText w:val="%1."/>
      <w:lvlJc w:val="left"/>
      <w:pPr>
        <w:ind w:left="141" w:hanging="360"/>
      </w:p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B2A041A"/>
    <w:multiLevelType w:val="hybridMultilevel"/>
    <w:tmpl w:val="99281F2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C6247A"/>
    <w:multiLevelType w:val="hybridMultilevel"/>
    <w:tmpl w:val="389C11F2"/>
    <w:lvl w:ilvl="0" w:tplc="C41031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762762"/>
    <w:multiLevelType w:val="hybridMultilevel"/>
    <w:tmpl w:val="A2B0E3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178DE"/>
    <w:multiLevelType w:val="hybridMultilevel"/>
    <w:tmpl w:val="2DE6180C"/>
    <w:lvl w:ilvl="0" w:tplc="F03E0D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34422"/>
    <w:multiLevelType w:val="hybridMultilevel"/>
    <w:tmpl w:val="7EC27272"/>
    <w:lvl w:ilvl="0" w:tplc="1E5AB42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0DB04AB"/>
    <w:multiLevelType w:val="hybridMultilevel"/>
    <w:tmpl w:val="3FD43C1A"/>
    <w:lvl w:ilvl="0" w:tplc="EB90A7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F4301"/>
    <w:multiLevelType w:val="hybridMultilevel"/>
    <w:tmpl w:val="BD7CEE3A"/>
    <w:lvl w:ilvl="0" w:tplc="DA0A367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BAB17B6"/>
    <w:multiLevelType w:val="hybridMultilevel"/>
    <w:tmpl w:val="C2B8C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252FC"/>
    <w:multiLevelType w:val="hybridMultilevel"/>
    <w:tmpl w:val="9F701FEA"/>
    <w:lvl w:ilvl="0" w:tplc="B376305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BE2312"/>
    <w:multiLevelType w:val="hybridMultilevel"/>
    <w:tmpl w:val="99281F2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9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6"/>
  </w:num>
  <w:num w:numId="9">
    <w:abstractNumId w:val="5"/>
  </w:num>
  <w:num w:numId="10">
    <w:abstractNumId w:val="1"/>
  </w:num>
  <w:num w:numId="11">
    <w:abstractNumId w:val="1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EF3"/>
    <w:rsid w:val="00001A98"/>
    <w:rsid w:val="00007096"/>
    <w:rsid w:val="00011E88"/>
    <w:rsid w:val="00041D4D"/>
    <w:rsid w:val="0004257A"/>
    <w:rsid w:val="00063FFD"/>
    <w:rsid w:val="0008784C"/>
    <w:rsid w:val="00092B9F"/>
    <w:rsid w:val="000A28FF"/>
    <w:rsid w:val="000A4B84"/>
    <w:rsid w:val="000A5839"/>
    <w:rsid w:val="000B1FAB"/>
    <w:rsid w:val="000C4030"/>
    <w:rsid w:val="000C5A5E"/>
    <w:rsid w:val="000D4EE6"/>
    <w:rsid w:val="000E437A"/>
    <w:rsid w:val="00115A48"/>
    <w:rsid w:val="00123C6C"/>
    <w:rsid w:val="00125D52"/>
    <w:rsid w:val="0013451D"/>
    <w:rsid w:val="0013651F"/>
    <w:rsid w:val="0014675E"/>
    <w:rsid w:val="001634CD"/>
    <w:rsid w:val="00164255"/>
    <w:rsid w:val="001664E1"/>
    <w:rsid w:val="00186E1E"/>
    <w:rsid w:val="00193503"/>
    <w:rsid w:val="001946B3"/>
    <w:rsid w:val="001A614D"/>
    <w:rsid w:val="001E4FC4"/>
    <w:rsid w:val="00202D6E"/>
    <w:rsid w:val="00216970"/>
    <w:rsid w:val="002215EC"/>
    <w:rsid w:val="00227DFD"/>
    <w:rsid w:val="00245C40"/>
    <w:rsid w:val="00256F98"/>
    <w:rsid w:val="00257CE9"/>
    <w:rsid w:val="002614E7"/>
    <w:rsid w:val="00261BED"/>
    <w:rsid w:val="0026403B"/>
    <w:rsid w:val="00271141"/>
    <w:rsid w:val="00281A79"/>
    <w:rsid w:val="002C6474"/>
    <w:rsid w:val="002C7D88"/>
    <w:rsid w:val="002D3B7F"/>
    <w:rsid w:val="002E6C12"/>
    <w:rsid w:val="002F0062"/>
    <w:rsid w:val="002F4846"/>
    <w:rsid w:val="00315F24"/>
    <w:rsid w:val="00341E7E"/>
    <w:rsid w:val="00343C73"/>
    <w:rsid w:val="00354B72"/>
    <w:rsid w:val="003A1447"/>
    <w:rsid w:val="003D6F54"/>
    <w:rsid w:val="003E2B57"/>
    <w:rsid w:val="003E60B9"/>
    <w:rsid w:val="003F7AAF"/>
    <w:rsid w:val="004076E1"/>
    <w:rsid w:val="0041124E"/>
    <w:rsid w:val="0043110A"/>
    <w:rsid w:val="00437F5C"/>
    <w:rsid w:val="00446EAD"/>
    <w:rsid w:val="004717FC"/>
    <w:rsid w:val="004A417D"/>
    <w:rsid w:val="004B514D"/>
    <w:rsid w:val="004D452C"/>
    <w:rsid w:val="005076E4"/>
    <w:rsid w:val="00516AA0"/>
    <w:rsid w:val="00531D24"/>
    <w:rsid w:val="0053581A"/>
    <w:rsid w:val="005457E6"/>
    <w:rsid w:val="005469CE"/>
    <w:rsid w:val="00551268"/>
    <w:rsid w:val="005522CD"/>
    <w:rsid w:val="00560456"/>
    <w:rsid w:val="005809CD"/>
    <w:rsid w:val="00580B1E"/>
    <w:rsid w:val="005826F1"/>
    <w:rsid w:val="00585BFF"/>
    <w:rsid w:val="005A5D48"/>
    <w:rsid w:val="005B500A"/>
    <w:rsid w:val="005C1318"/>
    <w:rsid w:val="005E394C"/>
    <w:rsid w:val="005F1A51"/>
    <w:rsid w:val="006126BB"/>
    <w:rsid w:val="0061528D"/>
    <w:rsid w:val="00615CB7"/>
    <w:rsid w:val="006303A6"/>
    <w:rsid w:val="006459EC"/>
    <w:rsid w:val="00653EB5"/>
    <w:rsid w:val="006654CD"/>
    <w:rsid w:val="006714C6"/>
    <w:rsid w:val="00671A99"/>
    <w:rsid w:val="006801AC"/>
    <w:rsid w:val="006A311B"/>
    <w:rsid w:val="006A5958"/>
    <w:rsid w:val="006B2286"/>
    <w:rsid w:val="006E62A5"/>
    <w:rsid w:val="006F0EA6"/>
    <w:rsid w:val="006F27DC"/>
    <w:rsid w:val="006F4136"/>
    <w:rsid w:val="00720963"/>
    <w:rsid w:val="00724356"/>
    <w:rsid w:val="007439F2"/>
    <w:rsid w:val="00751E19"/>
    <w:rsid w:val="00757916"/>
    <w:rsid w:val="0076010E"/>
    <w:rsid w:val="00760310"/>
    <w:rsid w:val="0076475F"/>
    <w:rsid w:val="007677F4"/>
    <w:rsid w:val="00775164"/>
    <w:rsid w:val="0079011D"/>
    <w:rsid w:val="00794492"/>
    <w:rsid w:val="00795E64"/>
    <w:rsid w:val="007C0BDC"/>
    <w:rsid w:val="007C4AAD"/>
    <w:rsid w:val="007D1B4A"/>
    <w:rsid w:val="007E2A13"/>
    <w:rsid w:val="00835321"/>
    <w:rsid w:val="0085005B"/>
    <w:rsid w:val="00863A17"/>
    <w:rsid w:val="00864767"/>
    <w:rsid w:val="00896D0B"/>
    <w:rsid w:val="008B0D2F"/>
    <w:rsid w:val="008B13A9"/>
    <w:rsid w:val="008B4B7F"/>
    <w:rsid w:val="008B7A43"/>
    <w:rsid w:val="008C59C0"/>
    <w:rsid w:val="008E7261"/>
    <w:rsid w:val="008F1C76"/>
    <w:rsid w:val="00903487"/>
    <w:rsid w:val="00915D33"/>
    <w:rsid w:val="00922DDF"/>
    <w:rsid w:val="0092528B"/>
    <w:rsid w:val="009776AE"/>
    <w:rsid w:val="009A4913"/>
    <w:rsid w:val="009F2EF3"/>
    <w:rsid w:val="009F7CAF"/>
    <w:rsid w:val="00A005E8"/>
    <w:rsid w:val="00A27F5B"/>
    <w:rsid w:val="00A37471"/>
    <w:rsid w:val="00A644FD"/>
    <w:rsid w:val="00A81737"/>
    <w:rsid w:val="00A85107"/>
    <w:rsid w:val="00A94BCB"/>
    <w:rsid w:val="00A964D9"/>
    <w:rsid w:val="00AA5666"/>
    <w:rsid w:val="00AA7221"/>
    <w:rsid w:val="00AB57A5"/>
    <w:rsid w:val="00AD0D4C"/>
    <w:rsid w:val="00AE7024"/>
    <w:rsid w:val="00B41B76"/>
    <w:rsid w:val="00B50ED4"/>
    <w:rsid w:val="00B53F55"/>
    <w:rsid w:val="00B541E2"/>
    <w:rsid w:val="00B70AA2"/>
    <w:rsid w:val="00B75C18"/>
    <w:rsid w:val="00BA55E8"/>
    <w:rsid w:val="00BB0AB8"/>
    <w:rsid w:val="00BB38B8"/>
    <w:rsid w:val="00BC44E9"/>
    <w:rsid w:val="00BD694D"/>
    <w:rsid w:val="00BD6BDF"/>
    <w:rsid w:val="00C07AA1"/>
    <w:rsid w:val="00C11DBE"/>
    <w:rsid w:val="00C13CC2"/>
    <w:rsid w:val="00C16159"/>
    <w:rsid w:val="00C3110E"/>
    <w:rsid w:val="00C346E1"/>
    <w:rsid w:val="00C34889"/>
    <w:rsid w:val="00C35A9B"/>
    <w:rsid w:val="00C4274C"/>
    <w:rsid w:val="00C42BED"/>
    <w:rsid w:val="00C50889"/>
    <w:rsid w:val="00C73757"/>
    <w:rsid w:val="00C84A12"/>
    <w:rsid w:val="00C946B9"/>
    <w:rsid w:val="00C96E92"/>
    <w:rsid w:val="00CA1091"/>
    <w:rsid w:val="00CA2E3E"/>
    <w:rsid w:val="00CB2E3A"/>
    <w:rsid w:val="00CB7340"/>
    <w:rsid w:val="00CD3047"/>
    <w:rsid w:val="00CD6FCD"/>
    <w:rsid w:val="00CE0299"/>
    <w:rsid w:val="00CE2C90"/>
    <w:rsid w:val="00CE33D1"/>
    <w:rsid w:val="00D005EF"/>
    <w:rsid w:val="00D0081B"/>
    <w:rsid w:val="00D119F0"/>
    <w:rsid w:val="00D32298"/>
    <w:rsid w:val="00D506B9"/>
    <w:rsid w:val="00D541DC"/>
    <w:rsid w:val="00D57A74"/>
    <w:rsid w:val="00D76197"/>
    <w:rsid w:val="00D96175"/>
    <w:rsid w:val="00D9743C"/>
    <w:rsid w:val="00DA6ACF"/>
    <w:rsid w:val="00DE4CE2"/>
    <w:rsid w:val="00DF58CF"/>
    <w:rsid w:val="00DF7748"/>
    <w:rsid w:val="00E1103D"/>
    <w:rsid w:val="00E3024F"/>
    <w:rsid w:val="00E60B88"/>
    <w:rsid w:val="00E63D90"/>
    <w:rsid w:val="00E6700E"/>
    <w:rsid w:val="00E74ACE"/>
    <w:rsid w:val="00E971F6"/>
    <w:rsid w:val="00EA41F1"/>
    <w:rsid w:val="00EA57AB"/>
    <w:rsid w:val="00EB0E28"/>
    <w:rsid w:val="00EB464F"/>
    <w:rsid w:val="00EB7597"/>
    <w:rsid w:val="00ED32BE"/>
    <w:rsid w:val="00EF1674"/>
    <w:rsid w:val="00F30B20"/>
    <w:rsid w:val="00F57A81"/>
    <w:rsid w:val="00F656FB"/>
    <w:rsid w:val="00F65AC4"/>
    <w:rsid w:val="00F838DF"/>
    <w:rsid w:val="00FB1287"/>
    <w:rsid w:val="00FB4ACF"/>
    <w:rsid w:val="00FD2642"/>
    <w:rsid w:val="00FE3746"/>
    <w:rsid w:val="00FF7947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C1F1E6"/>
  <w15:docId w15:val="{458B3A9A-C82B-4450-A2C0-03211EDB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EF3"/>
    <w:rPr>
      <w:rFonts w:ascii="Arial" w:eastAsia="Times New Roman" w:hAnsi="Arial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D96175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EF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1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124E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92528B"/>
    <w:pPr>
      <w:widowControl w:val="0"/>
      <w:autoSpaceDE w:val="0"/>
      <w:autoSpaceDN w:val="0"/>
      <w:adjustRightInd w:val="0"/>
    </w:pPr>
    <w:rPr>
      <w:rFonts w:ascii="Courier Std" w:eastAsia="Times New Roman" w:hAnsi="Courier Std" w:cs="Courier Std"/>
      <w:color w:val="000000"/>
    </w:rPr>
  </w:style>
  <w:style w:type="paragraph" w:styleId="NoSpacing">
    <w:name w:val="No Spacing"/>
    <w:uiPriority w:val="1"/>
    <w:qFormat/>
    <w:rsid w:val="004A417D"/>
    <w:rPr>
      <w:rFonts w:ascii="Arial" w:eastAsia="Times New Roman" w:hAnsi="Arial" w:cs="Times New Roman"/>
      <w:lang w:val="en-GB"/>
    </w:rPr>
  </w:style>
  <w:style w:type="character" w:customStyle="1" w:styleId="Heading2Char">
    <w:name w:val="Heading 2 Char"/>
    <w:basedOn w:val="DefaultParagraphFont"/>
    <w:link w:val="Heading2"/>
    <w:rsid w:val="00D96175"/>
    <w:rPr>
      <w:rFonts w:ascii="Times New Roman" w:eastAsia="Times New Roman" w:hAnsi="Times New Roman" w:cs="Times New Roman"/>
      <w:b/>
      <w:bCs/>
      <w:sz w:val="28"/>
      <w:lang w:val="en-GB"/>
    </w:rPr>
  </w:style>
  <w:style w:type="character" w:styleId="Hyperlink">
    <w:name w:val="Hyperlink"/>
    <w:uiPriority w:val="99"/>
    <w:unhideWhenUsed/>
    <w:rsid w:val="00585BFF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585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5BFF"/>
    <w:rPr>
      <w:rFonts w:ascii="Arial" w:eastAsia="Times New Roman" w:hAnsi="Arial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8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</Nr_x002e__x0020_akti>
    <Data_x0020_e_x0020_Krijimit xmlns="0e656187-b300-4fb0-8bf4-3a50f872073c">2020-11-02T09:41:28Z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2020-10-29T23:00:00Z</Date_x0020_protokolli>
    <Titulli xmlns="0e656187-b300-4fb0-8bf4-3a50f872073c">Për miratimin e një ndryshimi në rregulloren "Për procedurën e verifikimit të kushteve dhe kritereve ligjore për rekrutimin, emërimin si magjistrat dhe caktimin në pozicion të kandidatëve për prokurorinë, si dhe për zhvillimin e karrierës së prokurorëve</Titulli>
    <Modifikuesi xmlns="0e656187-b300-4fb0-8bf4-3a50f872073c">vjollca.pacrami</Modifikuesi>
    <Nr_x002e__x0020_prot_x0020_QBZ xmlns="0e656187-b300-4fb0-8bf4-3a50f872073c">1614/1</Nr_x002e__x0020_prot_x0020_QBZ>
    <Data_x0020_e_x0020_Modifikimit xmlns="0e656187-b300-4fb0-8bf4-3a50f872073c">2020-11-02T09:49:30Z</Data_x0020_e_x0020_Modifikimit>
    <Dekretuar xmlns="0e656187-b300-4fb0-8bf4-3a50f872073c">false</Dekretuar>
    <Data xmlns="0e656187-b300-4fb0-8bf4-3a50f872073c">2020-10-26T23:00:00Z</Data>
    <Nr_x002e__x0020_protokolli_x0020_i_x0020_aktit xmlns="0e656187-b300-4fb0-8bf4-3a50f872073c">1535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F5426AB3AB43FF899D3F870B2529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F5426AB3AB43FF899D3F870B2529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D51FD-7426-4AEE-8B7D-E3DB01C348F3}">
  <ds:schemaRefs>
    <ds:schemaRef ds:uri="http://purl.org/dc/dcmitype/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9E74A66-23F2-4AC3-A9D5-235A663990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4A6EED-2A97-4DD5-B9CE-AF9C5E00C2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AA0528F-601D-4BB2-BCEA-F5DB3FCA1A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EBE00D-4C87-40CD-8ABA-97C16328B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98B796-BEFF-44BB-A403-30D3ED2AF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një ndryshimi në rregulloren "Për procedurën e verifikimit të kushteve dhe kritereve ligjore për rekrutimin, emërimin si magjistrat dhe caktimin në pozicion të kandidatëve për prokurorinë, si dhe për zhvillimin e karrierës së prokurorëve</vt:lpstr>
    </vt:vector>
  </TitlesOfParts>
  <Company>HP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një ndryshimi në rregulloren "Për procedurën e verifikimit të kushteve dhe kritereve ligjore për rekrutimin, emërimin si magjistrat dhe caktimin në pozicion të kandidatëve për prokurorinë, si dhe për zhvillimin e karrierës së prokurorëve</dc:title>
  <dc:creator>g</dc:creator>
  <cp:lastModifiedBy>Alma Lisaku</cp:lastModifiedBy>
  <cp:revision>11</cp:revision>
  <cp:lastPrinted>2020-10-28T10:00:00Z</cp:lastPrinted>
  <dcterms:created xsi:type="dcterms:W3CDTF">2020-11-02T09:07:00Z</dcterms:created>
  <dcterms:modified xsi:type="dcterms:W3CDTF">2020-11-02T10:00:00Z</dcterms:modified>
</cp:coreProperties>
</file>