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6A8B63" w14:textId="77CC196C" w:rsidR="00304819" w:rsidRPr="00FD742D" w:rsidRDefault="00926CDF" w:rsidP="00926CDF">
      <w:pPr>
        <w:spacing w:after="0" w:line="240" w:lineRule="auto"/>
        <w:ind w:firstLine="284"/>
        <w:jc w:val="center"/>
        <w:rPr>
          <w:rFonts w:ascii="Garamond" w:hAnsi="Garamond"/>
          <w:b/>
          <w:sz w:val="24"/>
          <w:lang w:val="sq-AL"/>
        </w:rPr>
      </w:pPr>
      <w:r w:rsidRPr="00FD742D">
        <w:rPr>
          <w:rFonts w:ascii="Garamond" w:hAnsi="Garamond"/>
          <w:b/>
          <w:sz w:val="24"/>
          <w:lang w:val="sq-AL"/>
        </w:rPr>
        <w:t>VENDIM</w:t>
      </w:r>
    </w:p>
    <w:p w14:paraId="02BF4147" w14:textId="477E318E" w:rsidR="00986585" w:rsidRPr="00FD742D" w:rsidRDefault="00926CDF" w:rsidP="00926CDF">
      <w:pPr>
        <w:spacing w:after="0" w:line="240" w:lineRule="auto"/>
        <w:ind w:firstLine="284"/>
        <w:jc w:val="center"/>
        <w:rPr>
          <w:rFonts w:ascii="Garamond" w:hAnsi="Garamond"/>
          <w:b/>
          <w:sz w:val="24"/>
          <w:lang w:val="sq-AL"/>
        </w:rPr>
      </w:pPr>
      <w:r w:rsidRPr="00FD742D">
        <w:rPr>
          <w:rFonts w:ascii="Garamond" w:hAnsi="Garamond"/>
          <w:b/>
          <w:sz w:val="24"/>
          <w:lang w:val="sq-AL"/>
        </w:rPr>
        <w:t>Nr</w:t>
      </w:r>
      <w:r w:rsidR="007B27F4" w:rsidRPr="00FD742D">
        <w:rPr>
          <w:rFonts w:ascii="Garamond" w:hAnsi="Garamond"/>
          <w:b/>
          <w:sz w:val="24"/>
          <w:lang w:val="sq-AL"/>
        </w:rPr>
        <w:t>.</w:t>
      </w:r>
      <w:r w:rsidRPr="00FD742D">
        <w:rPr>
          <w:rFonts w:ascii="Garamond" w:hAnsi="Garamond"/>
          <w:b/>
          <w:sz w:val="24"/>
          <w:lang w:val="sq-AL"/>
        </w:rPr>
        <w:t xml:space="preserve"> </w:t>
      </w:r>
      <w:r w:rsidR="007B27F4" w:rsidRPr="00FD742D">
        <w:rPr>
          <w:rFonts w:ascii="Garamond" w:hAnsi="Garamond"/>
          <w:b/>
          <w:sz w:val="24"/>
          <w:lang w:val="sq-AL"/>
        </w:rPr>
        <w:t>303, dat</w:t>
      </w:r>
      <w:r w:rsidRPr="00FD742D">
        <w:rPr>
          <w:rFonts w:ascii="Garamond" w:hAnsi="Garamond"/>
          <w:b/>
          <w:sz w:val="24"/>
          <w:lang w:val="sq-AL"/>
        </w:rPr>
        <w:t>ë</w:t>
      </w:r>
      <w:r w:rsidR="007B27F4" w:rsidRPr="00FD742D">
        <w:rPr>
          <w:rFonts w:ascii="Garamond" w:hAnsi="Garamond"/>
          <w:b/>
          <w:sz w:val="24"/>
          <w:lang w:val="sq-AL"/>
        </w:rPr>
        <w:t xml:space="preserve"> 19.9.2023</w:t>
      </w:r>
    </w:p>
    <w:p w14:paraId="50C1C657" w14:textId="77777777" w:rsidR="00926CDF" w:rsidRPr="00FD742D" w:rsidRDefault="00926CDF" w:rsidP="00926CDF">
      <w:pPr>
        <w:spacing w:after="0" w:line="240" w:lineRule="auto"/>
        <w:ind w:firstLine="284"/>
        <w:jc w:val="center"/>
        <w:rPr>
          <w:rFonts w:ascii="Garamond" w:hAnsi="Garamond"/>
          <w:b/>
          <w:sz w:val="24"/>
          <w:lang w:val="sq-AL"/>
        </w:rPr>
      </w:pPr>
    </w:p>
    <w:p w14:paraId="69C217D6" w14:textId="3B98B5A6" w:rsidR="00304819" w:rsidRPr="00FD742D" w:rsidRDefault="00926CDF" w:rsidP="00926CDF">
      <w:pPr>
        <w:spacing w:after="0" w:line="240" w:lineRule="auto"/>
        <w:ind w:firstLine="284"/>
        <w:jc w:val="center"/>
        <w:rPr>
          <w:rFonts w:ascii="Garamond" w:hAnsi="Garamond"/>
          <w:b/>
          <w:sz w:val="24"/>
          <w:lang w:val="sq-AL"/>
        </w:rPr>
      </w:pPr>
      <w:r w:rsidRPr="00FD742D">
        <w:rPr>
          <w:rFonts w:ascii="Garamond" w:hAnsi="Garamond"/>
          <w:b/>
          <w:sz w:val="24"/>
          <w:lang w:val="sq-AL"/>
        </w:rPr>
        <w:t xml:space="preserve">PËR MIRATIMIN E RREGULLORES “MBI KRITERET DHE </w:t>
      </w:r>
      <w:r w:rsidR="009E5792" w:rsidRPr="00FD742D">
        <w:rPr>
          <w:rFonts w:ascii="Garamond" w:hAnsi="Garamond"/>
          <w:b/>
          <w:sz w:val="24"/>
          <w:lang w:val="sq-AL"/>
        </w:rPr>
        <w:t>PROCEDURËN</w:t>
      </w:r>
      <w:r w:rsidRPr="00FD742D">
        <w:rPr>
          <w:rFonts w:ascii="Garamond" w:hAnsi="Garamond"/>
          <w:b/>
          <w:sz w:val="24"/>
          <w:lang w:val="sq-AL"/>
        </w:rPr>
        <w:t xml:space="preserve"> PËR NGRITJEN NË DETYRË TË PROKURORËVE PRANË PROKURORISË SË POSAÇME KUNDËR KORRUPSIONIT DHE KRIMIT TË ORGANIZUAR”</w:t>
      </w:r>
    </w:p>
    <w:p w14:paraId="4BB556EC" w14:textId="06D486F6" w:rsidR="00A11B49" w:rsidRPr="00FD742D" w:rsidRDefault="00A11B49" w:rsidP="00926CDF">
      <w:pPr>
        <w:spacing w:after="0" w:line="240" w:lineRule="auto"/>
        <w:ind w:firstLine="284"/>
        <w:jc w:val="both"/>
        <w:rPr>
          <w:rFonts w:ascii="Garamond" w:hAnsi="Garamond"/>
          <w:sz w:val="24"/>
          <w:lang w:val="sq-AL"/>
        </w:rPr>
      </w:pPr>
    </w:p>
    <w:p w14:paraId="224A3C13" w14:textId="382798F2" w:rsidR="00A11B49" w:rsidRPr="00FD742D" w:rsidRDefault="00B80FFB" w:rsidP="00926CDF">
      <w:pPr>
        <w:spacing w:after="0" w:line="240" w:lineRule="auto"/>
        <w:ind w:firstLine="284"/>
        <w:jc w:val="both"/>
        <w:rPr>
          <w:rFonts w:ascii="Garamond" w:hAnsi="Garamond"/>
          <w:sz w:val="24"/>
          <w:lang w:val="sq-AL"/>
        </w:rPr>
      </w:pPr>
      <w:r w:rsidRPr="00FD742D">
        <w:rPr>
          <w:rFonts w:ascii="Garamond" w:hAnsi="Garamond"/>
          <w:sz w:val="24"/>
          <w:lang w:val="sq-AL"/>
        </w:rPr>
        <w:t>Bazuar n</w:t>
      </w:r>
      <w:r w:rsidR="00926CDF" w:rsidRPr="00FD742D">
        <w:rPr>
          <w:rFonts w:ascii="Garamond" w:hAnsi="Garamond"/>
          <w:sz w:val="24"/>
          <w:lang w:val="sq-AL"/>
        </w:rPr>
        <w:t>ë</w:t>
      </w:r>
      <w:r w:rsidRPr="00FD742D">
        <w:rPr>
          <w:rFonts w:ascii="Garamond" w:hAnsi="Garamond"/>
          <w:sz w:val="24"/>
          <w:lang w:val="sq-AL"/>
        </w:rPr>
        <w:t xml:space="preserve"> nenin 149/a t</w:t>
      </w:r>
      <w:r w:rsidR="00926CDF" w:rsidRPr="00FD742D">
        <w:rPr>
          <w:rFonts w:ascii="Garamond" w:hAnsi="Garamond"/>
          <w:sz w:val="24"/>
          <w:lang w:val="sq-AL"/>
        </w:rPr>
        <w:t>ë</w:t>
      </w:r>
      <w:r w:rsidRPr="00FD742D">
        <w:rPr>
          <w:rFonts w:ascii="Garamond" w:hAnsi="Garamond"/>
          <w:sz w:val="24"/>
          <w:lang w:val="sq-AL"/>
        </w:rPr>
        <w:t xml:space="preserve"> Kushtetut</w:t>
      </w:r>
      <w:r w:rsidR="00926CDF" w:rsidRPr="00FD742D">
        <w:rPr>
          <w:rFonts w:ascii="Garamond" w:hAnsi="Garamond"/>
          <w:sz w:val="24"/>
          <w:lang w:val="sq-AL"/>
        </w:rPr>
        <w:t>ë</w:t>
      </w:r>
      <w:r w:rsidRPr="00FD742D">
        <w:rPr>
          <w:rFonts w:ascii="Garamond" w:hAnsi="Garamond"/>
          <w:sz w:val="24"/>
          <w:lang w:val="sq-AL"/>
        </w:rPr>
        <w:t>s s</w:t>
      </w:r>
      <w:r w:rsidR="00926CDF" w:rsidRPr="00FD742D">
        <w:rPr>
          <w:rFonts w:ascii="Garamond" w:hAnsi="Garamond"/>
          <w:sz w:val="24"/>
          <w:lang w:val="sq-AL"/>
        </w:rPr>
        <w:t>ë</w:t>
      </w:r>
      <w:r w:rsidRPr="00FD742D">
        <w:rPr>
          <w:rFonts w:ascii="Garamond" w:hAnsi="Garamond"/>
          <w:sz w:val="24"/>
          <w:lang w:val="sq-AL"/>
        </w:rPr>
        <w:t xml:space="preserve"> Republik</w:t>
      </w:r>
      <w:r w:rsidR="00926CDF" w:rsidRPr="00FD742D">
        <w:rPr>
          <w:rFonts w:ascii="Garamond" w:hAnsi="Garamond"/>
          <w:sz w:val="24"/>
          <w:lang w:val="sq-AL"/>
        </w:rPr>
        <w:t>ë</w:t>
      </w:r>
      <w:r w:rsidRPr="00FD742D">
        <w:rPr>
          <w:rFonts w:ascii="Garamond" w:hAnsi="Garamond"/>
          <w:sz w:val="24"/>
          <w:lang w:val="sq-AL"/>
        </w:rPr>
        <w:t>s s</w:t>
      </w:r>
      <w:r w:rsidR="00926CDF" w:rsidRPr="00FD742D">
        <w:rPr>
          <w:rFonts w:ascii="Garamond" w:hAnsi="Garamond"/>
          <w:sz w:val="24"/>
          <w:lang w:val="sq-AL"/>
        </w:rPr>
        <w:t>ë</w:t>
      </w:r>
      <w:r w:rsidRPr="00FD742D">
        <w:rPr>
          <w:rFonts w:ascii="Garamond" w:hAnsi="Garamond"/>
          <w:sz w:val="24"/>
          <w:lang w:val="sq-AL"/>
        </w:rPr>
        <w:t xml:space="preserve"> Shqip</w:t>
      </w:r>
      <w:r w:rsidR="00926CDF" w:rsidRPr="00FD742D">
        <w:rPr>
          <w:rFonts w:ascii="Garamond" w:hAnsi="Garamond"/>
          <w:sz w:val="24"/>
          <w:lang w:val="sq-AL"/>
        </w:rPr>
        <w:t>ë</w:t>
      </w:r>
      <w:r w:rsidRPr="00FD742D">
        <w:rPr>
          <w:rFonts w:ascii="Garamond" w:hAnsi="Garamond"/>
          <w:sz w:val="24"/>
          <w:lang w:val="sq-AL"/>
        </w:rPr>
        <w:t>ris</w:t>
      </w:r>
      <w:r w:rsidR="00926CDF" w:rsidRPr="00FD742D">
        <w:rPr>
          <w:rFonts w:ascii="Garamond" w:hAnsi="Garamond"/>
          <w:sz w:val="24"/>
          <w:lang w:val="sq-AL"/>
        </w:rPr>
        <w:t>ë</w:t>
      </w:r>
      <w:r w:rsidR="009E5792">
        <w:rPr>
          <w:rFonts w:ascii="Garamond" w:hAnsi="Garamond"/>
          <w:sz w:val="24"/>
          <w:lang w:val="sq-AL"/>
        </w:rPr>
        <w:t>;</w:t>
      </w:r>
      <w:r w:rsidRPr="00FD742D">
        <w:rPr>
          <w:rFonts w:ascii="Garamond" w:hAnsi="Garamond"/>
          <w:sz w:val="24"/>
          <w:lang w:val="sq-AL"/>
        </w:rPr>
        <w:t xml:space="preserve"> </w:t>
      </w:r>
      <w:r w:rsidR="009E5792">
        <w:rPr>
          <w:rFonts w:ascii="Garamond" w:hAnsi="Garamond"/>
          <w:sz w:val="24"/>
          <w:lang w:val="sq-AL"/>
        </w:rPr>
        <w:t xml:space="preserve">në </w:t>
      </w:r>
      <w:r w:rsidRPr="00FD742D">
        <w:rPr>
          <w:rFonts w:ascii="Garamond" w:hAnsi="Garamond"/>
          <w:sz w:val="24"/>
          <w:lang w:val="sq-AL"/>
        </w:rPr>
        <w:t>nen</w:t>
      </w:r>
      <w:r w:rsidR="009E5792">
        <w:rPr>
          <w:rFonts w:ascii="Garamond" w:hAnsi="Garamond"/>
          <w:sz w:val="24"/>
          <w:lang w:val="sq-AL"/>
        </w:rPr>
        <w:t>et</w:t>
      </w:r>
      <w:r w:rsidRPr="00FD742D">
        <w:rPr>
          <w:rFonts w:ascii="Garamond" w:hAnsi="Garamond"/>
          <w:sz w:val="24"/>
          <w:lang w:val="sq-AL"/>
        </w:rPr>
        <w:t xml:space="preserve"> 47, 48 dhe 52 t</w:t>
      </w:r>
      <w:r w:rsidR="00926CDF" w:rsidRPr="00FD742D">
        <w:rPr>
          <w:rFonts w:ascii="Garamond" w:hAnsi="Garamond"/>
          <w:sz w:val="24"/>
          <w:lang w:val="sq-AL"/>
        </w:rPr>
        <w:t>ë</w:t>
      </w:r>
      <w:r w:rsidRPr="00FD742D">
        <w:rPr>
          <w:rFonts w:ascii="Garamond" w:hAnsi="Garamond"/>
          <w:sz w:val="24"/>
          <w:lang w:val="sq-AL"/>
        </w:rPr>
        <w:t xml:space="preserve"> ligjit nr. 96/2016</w:t>
      </w:r>
      <w:r w:rsidR="009E5792">
        <w:rPr>
          <w:rFonts w:ascii="Garamond" w:hAnsi="Garamond"/>
          <w:sz w:val="24"/>
          <w:lang w:val="sq-AL"/>
        </w:rPr>
        <w:t>,</w:t>
      </w:r>
      <w:r w:rsidRPr="00FD742D">
        <w:rPr>
          <w:rFonts w:ascii="Garamond" w:hAnsi="Garamond"/>
          <w:sz w:val="24"/>
          <w:lang w:val="sq-AL"/>
        </w:rPr>
        <w:t xml:space="preserve"> “P</w:t>
      </w:r>
      <w:r w:rsidR="00926CDF" w:rsidRPr="00FD742D">
        <w:rPr>
          <w:rFonts w:ascii="Garamond" w:hAnsi="Garamond"/>
          <w:sz w:val="24"/>
          <w:lang w:val="sq-AL"/>
        </w:rPr>
        <w:t>ë</w:t>
      </w:r>
      <w:r w:rsidRPr="00FD742D">
        <w:rPr>
          <w:rFonts w:ascii="Garamond" w:hAnsi="Garamond"/>
          <w:sz w:val="24"/>
          <w:lang w:val="sq-AL"/>
        </w:rPr>
        <w:t>r statusin e gjyqtar</w:t>
      </w:r>
      <w:r w:rsidR="00926CDF" w:rsidRPr="00FD742D">
        <w:rPr>
          <w:rFonts w:ascii="Garamond" w:hAnsi="Garamond"/>
          <w:sz w:val="24"/>
          <w:lang w:val="sq-AL"/>
        </w:rPr>
        <w:t>ë</w:t>
      </w:r>
      <w:r w:rsidRPr="00FD742D">
        <w:rPr>
          <w:rFonts w:ascii="Garamond" w:hAnsi="Garamond"/>
          <w:sz w:val="24"/>
          <w:lang w:val="sq-AL"/>
        </w:rPr>
        <w:t>ve dhe prokuror</w:t>
      </w:r>
      <w:r w:rsidR="00926CDF" w:rsidRPr="00FD742D">
        <w:rPr>
          <w:rFonts w:ascii="Garamond" w:hAnsi="Garamond"/>
          <w:sz w:val="24"/>
          <w:lang w:val="sq-AL"/>
        </w:rPr>
        <w:t>ë</w:t>
      </w:r>
      <w:r w:rsidRPr="00FD742D">
        <w:rPr>
          <w:rFonts w:ascii="Garamond" w:hAnsi="Garamond"/>
          <w:sz w:val="24"/>
          <w:lang w:val="sq-AL"/>
        </w:rPr>
        <w:t>ve n</w:t>
      </w:r>
      <w:r w:rsidR="00926CDF" w:rsidRPr="00FD742D">
        <w:rPr>
          <w:rFonts w:ascii="Garamond" w:hAnsi="Garamond"/>
          <w:sz w:val="24"/>
          <w:lang w:val="sq-AL"/>
        </w:rPr>
        <w:t>ë</w:t>
      </w:r>
      <w:r w:rsidRPr="00FD742D">
        <w:rPr>
          <w:rFonts w:ascii="Garamond" w:hAnsi="Garamond"/>
          <w:sz w:val="24"/>
          <w:lang w:val="sq-AL"/>
        </w:rPr>
        <w:t xml:space="preserve"> Republik</w:t>
      </w:r>
      <w:r w:rsidR="00926CDF" w:rsidRPr="00FD742D">
        <w:rPr>
          <w:rFonts w:ascii="Garamond" w:hAnsi="Garamond"/>
          <w:sz w:val="24"/>
          <w:lang w:val="sq-AL"/>
        </w:rPr>
        <w:t>ë</w:t>
      </w:r>
      <w:r w:rsidRPr="00FD742D">
        <w:rPr>
          <w:rFonts w:ascii="Garamond" w:hAnsi="Garamond"/>
          <w:sz w:val="24"/>
          <w:lang w:val="sq-AL"/>
        </w:rPr>
        <w:t>n e Shqip</w:t>
      </w:r>
      <w:r w:rsidR="00926CDF" w:rsidRPr="00FD742D">
        <w:rPr>
          <w:rFonts w:ascii="Garamond" w:hAnsi="Garamond"/>
          <w:sz w:val="24"/>
          <w:lang w:val="sq-AL"/>
        </w:rPr>
        <w:t>ë</w:t>
      </w:r>
      <w:r w:rsidRPr="00FD742D">
        <w:rPr>
          <w:rFonts w:ascii="Garamond" w:hAnsi="Garamond"/>
          <w:sz w:val="24"/>
          <w:lang w:val="sq-AL"/>
        </w:rPr>
        <w:t>ris</w:t>
      </w:r>
      <w:r w:rsidR="00926CDF" w:rsidRPr="00FD742D">
        <w:rPr>
          <w:rFonts w:ascii="Garamond" w:hAnsi="Garamond"/>
          <w:sz w:val="24"/>
          <w:lang w:val="sq-AL"/>
        </w:rPr>
        <w:t>ë</w:t>
      </w:r>
      <w:r w:rsidR="009E5792">
        <w:rPr>
          <w:rFonts w:ascii="Garamond" w:hAnsi="Garamond"/>
          <w:sz w:val="24"/>
          <w:lang w:val="sq-AL"/>
        </w:rPr>
        <w:t>”,</w:t>
      </w:r>
      <w:r w:rsidRPr="00FD742D">
        <w:rPr>
          <w:rFonts w:ascii="Garamond" w:hAnsi="Garamond"/>
          <w:sz w:val="24"/>
          <w:lang w:val="sq-AL"/>
        </w:rPr>
        <w:t xml:space="preserve"> </w:t>
      </w:r>
      <w:r w:rsidR="009E5792">
        <w:rPr>
          <w:rFonts w:ascii="Garamond" w:hAnsi="Garamond"/>
          <w:sz w:val="24"/>
          <w:lang w:val="sq-AL"/>
        </w:rPr>
        <w:t>të</w:t>
      </w:r>
      <w:r w:rsidRPr="00FD742D">
        <w:rPr>
          <w:rFonts w:ascii="Garamond" w:hAnsi="Garamond"/>
          <w:sz w:val="24"/>
          <w:lang w:val="sq-AL"/>
        </w:rPr>
        <w:t xml:space="preserve"> ndryshuar</w:t>
      </w:r>
      <w:r w:rsidR="009E5792">
        <w:rPr>
          <w:rFonts w:ascii="Garamond" w:hAnsi="Garamond"/>
          <w:sz w:val="24"/>
          <w:lang w:val="sq-AL"/>
        </w:rPr>
        <w:t>;</w:t>
      </w:r>
      <w:r w:rsidRPr="00FD742D">
        <w:rPr>
          <w:rFonts w:ascii="Garamond" w:hAnsi="Garamond"/>
          <w:sz w:val="24"/>
          <w:lang w:val="sq-AL"/>
        </w:rPr>
        <w:t xml:space="preserve"> </w:t>
      </w:r>
      <w:r w:rsidR="009E5792">
        <w:rPr>
          <w:rFonts w:ascii="Garamond" w:hAnsi="Garamond"/>
          <w:sz w:val="24"/>
          <w:lang w:val="sq-AL"/>
        </w:rPr>
        <w:t xml:space="preserve">në </w:t>
      </w:r>
      <w:r w:rsidRPr="00FD742D">
        <w:rPr>
          <w:rFonts w:ascii="Garamond" w:hAnsi="Garamond"/>
          <w:sz w:val="24"/>
          <w:lang w:val="sq-AL"/>
        </w:rPr>
        <w:t>nenet 164</w:t>
      </w:r>
      <w:r w:rsidR="009E5792">
        <w:rPr>
          <w:rFonts w:ascii="Garamond" w:hAnsi="Garamond"/>
          <w:sz w:val="24"/>
          <w:lang w:val="sq-AL"/>
        </w:rPr>
        <w:t>,</w:t>
      </w:r>
      <w:r w:rsidRPr="00FD742D">
        <w:rPr>
          <w:rFonts w:ascii="Garamond" w:hAnsi="Garamond"/>
          <w:sz w:val="24"/>
          <w:lang w:val="sq-AL"/>
        </w:rPr>
        <w:t xml:space="preserve"> pi</w:t>
      </w:r>
      <w:r w:rsidR="009E5792">
        <w:rPr>
          <w:rFonts w:ascii="Garamond" w:hAnsi="Garamond"/>
          <w:sz w:val="24"/>
          <w:lang w:val="sq-AL"/>
        </w:rPr>
        <w:t>k</w:t>
      </w:r>
      <w:r w:rsidRPr="00FD742D">
        <w:rPr>
          <w:rFonts w:ascii="Garamond" w:hAnsi="Garamond"/>
          <w:sz w:val="24"/>
          <w:lang w:val="sq-AL"/>
        </w:rPr>
        <w:t>a 8, 166</w:t>
      </w:r>
      <w:r w:rsidR="009E5792">
        <w:rPr>
          <w:rFonts w:ascii="Garamond" w:hAnsi="Garamond"/>
          <w:sz w:val="24"/>
          <w:lang w:val="sq-AL"/>
        </w:rPr>
        <w:t>,</w:t>
      </w:r>
      <w:r w:rsidRPr="00FD742D">
        <w:rPr>
          <w:rFonts w:ascii="Garamond" w:hAnsi="Garamond"/>
          <w:sz w:val="24"/>
          <w:lang w:val="sq-AL"/>
        </w:rPr>
        <w:t xml:space="preserve"> pi</w:t>
      </w:r>
      <w:r w:rsidR="00091BF1" w:rsidRPr="00FD742D">
        <w:rPr>
          <w:rFonts w:ascii="Garamond" w:hAnsi="Garamond"/>
          <w:sz w:val="24"/>
          <w:lang w:val="sq-AL"/>
        </w:rPr>
        <w:t>k</w:t>
      </w:r>
      <w:r w:rsidRPr="00FD742D">
        <w:rPr>
          <w:rFonts w:ascii="Garamond" w:hAnsi="Garamond"/>
          <w:sz w:val="24"/>
          <w:lang w:val="sq-AL"/>
        </w:rPr>
        <w:t>a 2, 189</w:t>
      </w:r>
      <w:r w:rsidR="009E5792">
        <w:rPr>
          <w:rFonts w:ascii="Garamond" w:hAnsi="Garamond"/>
          <w:sz w:val="24"/>
          <w:lang w:val="sq-AL"/>
        </w:rPr>
        <w:t>,</w:t>
      </w:r>
      <w:r w:rsidRPr="00FD742D">
        <w:rPr>
          <w:rFonts w:ascii="Garamond" w:hAnsi="Garamond"/>
          <w:sz w:val="24"/>
          <w:lang w:val="sq-AL"/>
        </w:rPr>
        <w:t xml:space="preserve"> pi</w:t>
      </w:r>
      <w:r w:rsidR="00091BF1" w:rsidRPr="00FD742D">
        <w:rPr>
          <w:rFonts w:ascii="Garamond" w:hAnsi="Garamond"/>
          <w:sz w:val="24"/>
          <w:lang w:val="sq-AL"/>
        </w:rPr>
        <w:t>k</w:t>
      </w:r>
      <w:r w:rsidRPr="00FD742D">
        <w:rPr>
          <w:rFonts w:ascii="Garamond" w:hAnsi="Garamond"/>
          <w:sz w:val="24"/>
          <w:lang w:val="sq-AL"/>
        </w:rPr>
        <w:t>a 1, germa “c”</w:t>
      </w:r>
      <w:r w:rsidR="009E5792">
        <w:rPr>
          <w:rFonts w:ascii="Garamond" w:hAnsi="Garamond"/>
          <w:sz w:val="24"/>
          <w:lang w:val="sq-AL"/>
        </w:rPr>
        <w:t>,</w:t>
      </w:r>
      <w:r w:rsidRPr="00FD742D">
        <w:rPr>
          <w:rFonts w:ascii="Garamond" w:hAnsi="Garamond"/>
          <w:sz w:val="24"/>
          <w:lang w:val="sq-AL"/>
        </w:rPr>
        <w:t xml:space="preserve"> t</w:t>
      </w:r>
      <w:r w:rsidR="00926CDF" w:rsidRPr="00FD742D">
        <w:rPr>
          <w:rFonts w:ascii="Garamond" w:hAnsi="Garamond"/>
          <w:sz w:val="24"/>
          <w:lang w:val="sq-AL"/>
        </w:rPr>
        <w:t>ë</w:t>
      </w:r>
      <w:r w:rsidRPr="00FD742D">
        <w:rPr>
          <w:rFonts w:ascii="Garamond" w:hAnsi="Garamond"/>
          <w:sz w:val="24"/>
          <w:lang w:val="sq-AL"/>
        </w:rPr>
        <w:t xml:space="preserve"> ligjit nr. 115/2016</w:t>
      </w:r>
      <w:r w:rsidR="009E5792">
        <w:rPr>
          <w:rFonts w:ascii="Garamond" w:hAnsi="Garamond"/>
          <w:sz w:val="24"/>
          <w:lang w:val="sq-AL"/>
        </w:rPr>
        <w:t>,</w:t>
      </w:r>
      <w:r w:rsidRPr="00FD742D">
        <w:rPr>
          <w:rFonts w:ascii="Garamond" w:hAnsi="Garamond"/>
          <w:sz w:val="24"/>
          <w:lang w:val="sq-AL"/>
        </w:rPr>
        <w:t xml:space="preserve"> “P</w:t>
      </w:r>
      <w:r w:rsidR="00926CDF" w:rsidRPr="00FD742D">
        <w:rPr>
          <w:rFonts w:ascii="Garamond" w:hAnsi="Garamond"/>
          <w:sz w:val="24"/>
          <w:lang w:val="sq-AL"/>
        </w:rPr>
        <w:t>ë</w:t>
      </w:r>
      <w:r w:rsidRPr="00FD742D">
        <w:rPr>
          <w:rFonts w:ascii="Garamond" w:hAnsi="Garamond"/>
          <w:sz w:val="24"/>
          <w:lang w:val="sq-AL"/>
        </w:rPr>
        <w:t>r organet e qeverisjes s</w:t>
      </w:r>
      <w:r w:rsidR="00926CDF" w:rsidRPr="00FD742D">
        <w:rPr>
          <w:rFonts w:ascii="Garamond" w:hAnsi="Garamond"/>
          <w:sz w:val="24"/>
          <w:lang w:val="sq-AL"/>
        </w:rPr>
        <w:t>ë</w:t>
      </w:r>
      <w:r w:rsidRPr="00FD742D">
        <w:rPr>
          <w:rFonts w:ascii="Garamond" w:hAnsi="Garamond"/>
          <w:sz w:val="24"/>
          <w:lang w:val="sq-AL"/>
        </w:rPr>
        <w:t xml:space="preserve"> sistemit t</w:t>
      </w:r>
      <w:r w:rsidR="00926CDF" w:rsidRPr="00FD742D">
        <w:rPr>
          <w:rFonts w:ascii="Garamond" w:hAnsi="Garamond"/>
          <w:sz w:val="24"/>
          <w:lang w:val="sq-AL"/>
        </w:rPr>
        <w:t>ë</w:t>
      </w:r>
      <w:r w:rsidRPr="00FD742D">
        <w:rPr>
          <w:rFonts w:ascii="Garamond" w:hAnsi="Garamond"/>
          <w:sz w:val="24"/>
          <w:lang w:val="sq-AL"/>
        </w:rPr>
        <w:t xml:space="preserve"> drejt</w:t>
      </w:r>
      <w:r w:rsidR="00926CDF" w:rsidRPr="00FD742D">
        <w:rPr>
          <w:rFonts w:ascii="Garamond" w:hAnsi="Garamond"/>
          <w:sz w:val="24"/>
          <w:lang w:val="sq-AL"/>
        </w:rPr>
        <w:t>ë</w:t>
      </w:r>
      <w:r w:rsidRPr="00FD742D">
        <w:rPr>
          <w:rFonts w:ascii="Garamond" w:hAnsi="Garamond"/>
          <w:sz w:val="24"/>
          <w:lang w:val="sq-AL"/>
        </w:rPr>
        <w:t>sis</w:t>
      </w:r>
      <w:r w:rsidR="00926CDF" w:rsidRPr="00FD742D">
        <w:rPr>
          <w:rFonts w:ascii="Garamond" w:hAnsi="Garamond"/>
          <w:sz w:val="24"/>
          <w:lang w:val="sq-AL"/>
        </w:rPr>
        <w:t>ë</w:t>
      </w:r>
      <w:r w:rsidR="009E5792">
        <w:rPr>
          <w:rFonts w:ascii="Garamond" w:hAnsi="Garamond"/>
          <w:sz w:val="24"/>
          <w:lang w:val="sq-AL"/>
        </w:rPr>
        <w:t>”,</w:t>
      </w:r>
      <w:r w:rsidRPr="00FD742D">
        <w:rPr>
          <w:rFonts w:ascii="Garamond" w:hAnsi="Garamond"/>
          <w:sz w:val="24"/>
          <w:lang w:val="sq-AL"/>
        </w:rPr>
        <w:t xml:space="preserve"> </w:t>
      </w:r>
      <w:r w:rsidR="009E5792">
        <w:rPr>
          <w:rFonts w:ascii="Garamond" w:hAnsi="Garamond"/>
          <w:sz w:val="24"/>
          <w:lang w:val="sq-AL"/>
        </w:rPr>
        <w:t xml:space="preserve">të </w:t>
      </w:r>
      <w:r w:rsidRPr="00FD742D">
        <w:rPr>
          <w:rFonts w:ascii="Garamond" w:hAnsi="Garamond"/>
          <w:sz w:val="24"/>
          <w:lang w:val="sq-AL"/>
        </w:rPr>
        <w:t>ndryshuar</w:t>
      </w:r>
      <w:r w:rsidR="009E5792">
        <w:rPr>
          <w:rFonts w:ascii="Garamond" w:hAnsi="Garamond"/>
          <w:sz w:val="24"/>
          <w:lang w:val="sq-AL"/>
        </w:rPr>
        <w:t>;</w:t>
      </w:r>
      <w:r w:rsidRPr="00FD742D">
        <w:rPr>
          <w:rFonts w:ascii="Garamond" w:hAnsi="Garamond"/>
          <w:sz w:val="24"/>
          <w:lang w:val="sq-AL"/>
        </w:rPr>
        <w:t xml:space="preserve"> me</w:t>
      </w:r>
      <w:r w:rsidR="00830FDE" w:rsidRPr="00FD742D">
        <w:rPr>
          <w:rFonts w:ascii="Garamond" w:hAnsi="Garamond"/>
          <w:sz w:val="24"/>
          <w:lang w:val="sq-AL"/>
        </w:rPr>
        <w:t xml:space="preserve"> propozimin e grupit t</w:t>
      </w:r>
      <w:r w:rsidR="00926CDF" w:rsidRPr="00FD742D">
        <w:rPr>
          <w:rFonts w:ascii="Garamond" w:hAnsi="Garamond"/>
          <w:sz w:val="24"/>
          <w:lang w:val="sq-AL"/>
        </w:rPr>
        <w:t>ë</w:t>
      </w:r>
      <w:r w:rsidR="00830FDE" w:rsidRPr="00FD742D">
        <w:rPr>
          <w:rFonts w:ascii="Garamond" w:hAnsi="Garamond"/>
          <w:sz w:val="24"/>
          <w:lang w:val="sq-AL"/>
        </w:rPr>
        <w:t xml:space="preserve"> pun</w:t>
      </w:r>
      <w:r w:rsidR="00926CDF" w:rsidRPr="00FD742D">
        <w:rPr>
          <w:rFonts w:ascii="Garamond" w:hAnsi="Garamond"/>
          <w:sz w:val="24"/>
          <w:lang w:val="sq-AL"/>
        </w:rPr>
        <w:t>ë</w:t>
      </w:r>
      <w:r w:rsidR="00830FDE" w:rsidRPr="00FD742D">
        <w:rPr>
          <w:rFonts w:ascii="Garamond" w:hAnsi="Garamond"/>
          <w:sz w:val="24"/>
          <w:lang w:val="sq-AL"/>
        </w:rPr>
        <w:t>s t</w:t>
      </w:r>
      <w:r w:rsidR="00926CDF" w:rsidRPr="00FD742D">
        <w:rPr>
          <w:rFonts w:ascii="Garamond" w:hAnsi="Garamond"/>
          <w:sz w:val="24"/>
          <w:lang w:val="sq-AL"/>
        </w:rPr>
        <w:t>ë</w:t>
      </w:r>
      <w:r w:rsidR="00830FDE" w:rsidRPr="00FD742D">
        <w:rPr>
          <w:rFonts w:ascii="Garamond" w:hAnsi="Garamond"/>
          <w:sz w:val="24"/>
          <w:lang w:val="sq-AL"/>
        </w:rPr>
        <w:t xml:space="preserve"> ngritur me urdhrin e </w:t>
      </w:r>
      <w:r w:rsidR="009E5792" w:rsidRPr="00FD742D">
        <w:rPr>
          <w:rFonts w:ascii="Garamond" w:hAnsi="Garamond"/>
          <w:sz w:val="24"/>
          <w:lang w:val="sq-AL"/>
        </w:rPr>
        <w:t xml:space="preserve">kryetarit </w:t>
      </w:r>
      <w:r w:rsidR="00830FDE" w:rsidRPr="00FD742D">
        <w:rPr>
          <w:rFonts w:ascii="Garamond" w:hAnsi="Garamond"/>
          <w:sz w:val="24"/>
          <w:lang w:val="sq-AL"/>
        </w:rPr>
        <w:t>t</w:t>
      </w:r>
      <w:r w:rsidR="00926CDF" w:rsidRPr="00FD742D">
        <w:rPr>
          <w:rFonts w:ascii="Garamond" w:hAnsi="Garamond"/>
          <w:sz w:val="24"/>
          <w:lang w:val="sq-AL"/>
        </w:rPr>
        <w:t>ë</w:t>
      </w:r>
      <w:r w:rsidR="00830FDE" w:rsidRPr="00FD742D">
        <w:rPr>
          <w:rFonts w:ascii="Garamond" w:hAnsi="Garamond"/>
          <w:sz w:val="24"/>
          <w:lang w:val="sq-AL"/>
        </w:rPr>
        <w:t xml:space="preserve"> K</w:t>
      </w:r>
      <w:r w:rsidR="00926CDF" w:rsidRPr="00FD742D">
        <w:rPr>
          <w:rFonts w:ascii="Garamond" w:hAnsi="Garamond"/>
          <w:sz w:val="24"/>
          <w:lang w:val="sq-AL"/>
        </w:rPr>
        <w:t>ë</w:t>
      </w:r>
      <w:r w:rsidR="00830FDE" w:rsidRPr="00FD742D">
        <w:rPr>
          <w:rFonts w:ascii="Garamond" w:hAnsi="Garamond"/>
          <w:sz w:val="24"/>
          <w:lang w:val="sq-AL"/>
        </w:rPr>
        <w:t>shillit t</w:t>
      </w:r>
      <w:r w:rsidR="00926CDF" w:rsidRPr="00FD742D">
        <w:rPr>
          <w:rFonts w:ascii="Garamond" w:hAnsi="Garamond"/>
          <w:sz w:val="24"/>
          <w:lang w:val="sq-AL"/>
        </w:rPr>
        <w:t>ë</w:t>
      </w:r>
      <w:r w:rsidR="00830FDE" w:rsidRPr="00FD742D">
        <w:rPr>
          <w:rFonts w:ascii="Garamond" w:hAnsi="Garamond"/>
          <w:sz w:val="24"/>
          <w:lang w:val="sq-AL"/>
        </w:rPr>
        <w:t xml:space="preserve"> Lart</w:t>
      </w:r>
      <w:r w:rsidR="00926CDF" w:rsidRPr="00FD742D">
        <w:rPr>
          <w:rFonts w:ascii="Garamond" w:hAnsi="Garamond"/>
          <w:sz w:val="24"/>
          <w:lang w:val="sq-AL"/>
        </w:rPr>
        <w:t>ë</w:t>
      </w:r>
      <w:r w:rsidR="00830FDE" w:rsidRPr="00FD742D">
        <w:rPr>
          <w:rFonts w:ascii="Garamond" w:hAnsi="Garamond"/>
          <w:sz w:val="24"/>
          <w:lang w:val="sq-AL"/>
        </w:rPr>
        <w:t xml:space="preserve"> t</w:t>
      </w:r>
      <w:r w:rsidR="00926CDF" w:rsidRPr="00FD742D">
        <w:rPr>
          <w:rFonts w:ascii="Garamond" w:hAnsi="Garamond"/>
          <w:sz w:val="24"/>
          <w:lang w:val="sq-AL"/>
        </w:rPr>
        <w:t>ë</w:t>
      </w:r>
      <w:r w:rsidR="00830FDE" w:rsidRPr="00FD742D">
        <w:rPr>
          <w:rFonts w:ascii="Garamond" w:hAnsi="Garamond"/>
          <w:sz w:val="24"/>
          <w:lang w:val="sq-AL"/>
        </w:rPr>
        <w:t xml:space="preserve"> Prokuroris</w:t>
      </w:r>
      <w:r w:rsidR="00926CDF" w:rsidRPr="00FD742D">
        <w:rPr>
          <w:rFonts w:ascii="Garamond" w:hAnsi="Garamond"/>
          <w:sz w:val="24"/>
          <w:lang w:val="sq-AL"/>
        </w:rPr>
        <w:t>ë</w:t>
      </w:r>
      <w:r w:rsidR="00830FDE" w:rsidRPr="00FD742D">
        <w:rPr>
          <w:rFonts w:ascii="Garamond" w:hAnsi="Garamond"/>
          <w:sz w:val="24"/>
          <w:lang w:val="sq-AL"/>
        </w:rPr>
        <w:t xml:space="preserve"> nr.</w:t>
      </w:r>
      <w:r w:rsidR="00FD742D">
        <w:rPr>
          <w:rFonts w:ascii="Garamond" w:hAnsi="Garamond"/>
          <w:sz w:val="24"/>
          <w:lang w:val="sq-AL"/>
        </w:rPr>
        <w:t xml:space="preserve"> </w:t>
      </w:r>
      <w:r w:rsidR="00830FDE" w:rsidRPr="00FD742D">
        <w:rPr>
          <w:rFonts w:ascii="Garamond" w:hAnsi="Garamond"/>
          <w:sz w:val="24"/>
          <w:lang w:val="sq-AL"/>
        </w:rPr>
        <w:t>184, dat</w:t>
      </w:r>
      <w:r w:rsidR="00926CDF" w:rsidRPr="00FD742D">
        <w:rPr>
          <w:rFonts w:ascii="Garamond" w:hAnsi="Garamond"/>
          <w:sz w:val="24"/>
          <w:lang w:val="sq-AL"/>
        </w:rPr>
        <w:t>ë</w:t>
      </w:r>
      <w:r w:rsidR="00830FDE" w:rsidRPr="00FD742D">
        <w:rPr>
          <w:rFonts w:ascii="Garamond" w:hAnsi="Garamond"/>
          <w:sz w:val="24"/>
          <w:lang w:val="sq-AL"/>
        </w:rPr>
        <w:t xml:space="preserve"> 30.12.2022</w:t>
      </w:r>
      <w:r w:rsidR="009E5792">
        <w:rPr>
          <w:rFonts w:ascii="Garamond" w:hAnsi="Garamond"/>
          <w:sz w:val="24"/>
          <w:lang w:val="sq-AL"/>
        </w:rPr>
        <w:t>,</w:t>
      </w:r>
      <w:r w:rsidR="00830FDE" w:rsidRPr="00FD742D">
        <w:rPr>
          <w:rFonts w:ascii="Garamond" w:hAnsi="Garamond"/>
          <w:sz w:val="24"/>
          <w:lang w:val="sq-AL"/>
        </w:rPr>
        <w:t xml:space="preserve"> “P</w:t>
      </w:r>
      <w:r w:rsidR="00926CDF" w:rsidRPr="00FD742D">
        <w:rPr>
          <w:rFonts w:ascii="Garamond" w:hAnsi="Garamond"/>
          <w:sz w:val="24"/>
          <w:lang w:val="sq-AL"/>
        </w:rPr>
        <w:t>ë</w:t>
      </w:r>
      <w:r w:rsidR="00830FDE" w:rsidRPr="00FD742D">
        <w:rPr>
          <w:rFonts w:ascii="Garamond" w:hAnsi="Garamond"/>
          <w:sz w:val="24"/>
          <w:lang w:val="sq-AL"/>
        </w:rPr>
        <w:t>r ngritjen e grupit t</w:t>
      </w:r>
      <w:r w:rsidR="00926CDF" w:rsidRPr="00FD742D">
        <w:rPr>
          <w:rFonts w:ascii="Garamond" w:hAnsi="Garamond"/>
          <w:sz w:val="24"/>
          <w:lang w:val="sq-AL"/>
        </w:rPr>
        <w:t>ë</w:t>
      </w:r>
      <w:r w:rsidR="00830FDE" w:rsidRPr="00FD742D">
        <w:rPr>
          <w:rFonts w:ascii="Garamond" w:hAnsi="Garamond"/>
          <w:sz w:val="24"/>
          <w:lang w:val="sq-AL"/>
        </w:rPr>
        <w:t xml:space="preserve"> pun</w:t>
      </w:r>
      <w:r w:rsidR="00926CDF" w:rsidRPr="00FD742D">
        <w:rPr>
          <w:rFonts w:ascii="Garamond" w:hAnsi="Garamond"/>
          <w:sz w:val="24"/>
          <w:lang w:val="sq-AL"/>
        </w:rPr>
        <w:t>ë</w:t>
      </w:r>
      <w:r w:rsidR="00830FDE" w:rsidRPr="00FD742D">
        <w:rPr>
          <w:rFonts w:ascii="Garamond" w:hAnsi="Garamond"/>
          <w:sz w:val="24"/>
          <w:lang w:val="sq-AL"/>
        </w:rPr>
        <w:t>s p</w:t>
      </w:r>
      <w:r w:rsidR="00926CDF" w:rsidRPr="00FD742D">
        <w:rPr>
          <w:rFonts w:ascii="Garamond" w:hAnsi="Garamond"/>
          <w:sz w:val="24"/>
          <w:lang w:val="sq-AL"/>
        </w:rPr>
        <w:t>ë</w:t>
      </w:r>
      <w:r w:rsidR="00830FDE" w:rsidRPr="00FD742D">
        <w:rPr>
          <w:rFonts w:ascii="Garamond" w:hAnsi="Garamond"/>
          <w:sz w:val="24"/>
          <w:lang w:val="sq-AL"/>
        </w:rPr>
        <w:t xml:space="preserve">r rishikimin e rregullores </w:t>
      </w:r>
      <w:r w:rsidR="009E5792">
        <w:rPr>
          <w:rFonts w:ascii="Garamond" w:hAnsi="Garamond"/>
          <w:sz w:val="24"/>
          <w:lang w:val="sq-AL"/>
        </w:rPr>
        <w:t>‘</w:t>
      </w:r>
      <w:r w:rsidR="00830FDE" w:rsidRPr="00FD742D">
        <w:rPr>
          <w:rFonts w:ascii="Garamond" w:hAnsi="Garamond"/>
          <w:sz w:val="24"/>
          <w:lang w:val="sq-AL"/>
        </w:rPr>
        <w:t>Mbi kriteret dhe procedur</w:t>
      </w:r>
      <w:r w:rsidR="00926CDF" w:rsidRPr="00FD742D">
        <w:rPr>
          <w:rFonts w:ascii="Garamond" w:hAnsi="Garamond"/>
          <w:sz w:val="24"/>
          <w:lang w:val="sq-AL"/>
        </w:rPr>
        <w:t>ë</w:t>
      </w:r>
      <w:r w:rsidR="00830FDE" w:rsidRPr="00FD742D">
        <w:rPr>
          <w:rFonts w:ascii="Garamond" w:hAnsi="Garamond"/>
          <w:sz w:val="24"/>
          <w:lang w:val="sq-AL"/>
        </w:rPr>
        <w:t>n p</w:t>
      </w:r>
      <w:r w:rsidR="00926CDF" w:rsidRPr="00FD742D">
        <w:rPr>
          <w:rFonts w:ascii="Garamond" w:hAnsi="Garamond"/>
          <w:sz w:val="24"/>
          <w:lang w:val="sq-AL"/>
        </w:rPr>
        <w:t>ë</w:t>
      </w:r>
      <w:r w:rsidR="00830FDE" w:rsidRPr="00FD742D">
        <w:rPr>
          <w:rFonts w:ascii="Garamond" w:hAnsi="Garamond"/>
          <w:sz w:val="24"/>
          <w:lang w:val="sq-AL"/>
        </w:rPr>
        <w:t>r ngritjen n</w:t>
      </w:r>
      <w:r w:rsidR="00926CDF" w:rsidRPr="00FD742D">
        <w:rPr>
          <w:rFonts w:ascii="Garamond" w:hAnsi="Garamond"/>
          <w:sz w:val="24"/>
          <w:lang w:val="sq-AL"/>
        </w:rPr>
        <w:t>ë</w:t>
      </w:r>
      <w:r w:rsidR="00830FDE" w:rsidRPr="00FD742D">
        <w:rPr>
          <w:rFonts w:ascii="Garamond" w:hAnsi="Garamond"/>
          <w:sz w:val="24"/>
          <w:lang w:val="sq-AL"/>
        </w:rPr>
        <w:t xml:space="preserve"> detyr</w:t>
      </w:r>
      <w:r w:rsidR="00926CDF" w:rsidRPr="00FD742D">
        <w:rPr>
          <w:rFonts w:ascii="Garamond" w:hAnsi="Garamond"/>
          <w:sz w:val="24"/>
          <w:lang w:val="sq-AL"/>
        </w:rPr>
        <w:t>ë</w:t>
      </w:r>
      <w:r w:rsidR="00830FDE" w:rsidRPr="00FD742D">
        <w:rPr>
          <w:rFonts w:ascii="Garamond" w:hAnsi="Garamond"/>
          <w:sz w:val="24"/>
          <w:lang w:val="sq-AL"/>
        </w:rPr>
        <w:t xml:space="preserve"> t</w:t>
      </w:r>
      <w:r w:rsidR="00926CDF" w:rsidRPr="00FD742D">
        <w:rPr>
          <w:rFonts w:ascii="Garamond" w:hAnsi="Garamond"/>
          <w:sz w:val="24"/>
          <w:lang w:val="sq-AL"/>
        </w:rPr>
        <w:t>ë</w:t>
      </w:r>
      <w:r w:rsidR="00830FDE" w:rsidRPr="00FD742D">
        <w:rPr>
          <w:rFonts w:ascii="Garamond" w:hAnsi="Garamond"/>
          <w:sz w:val="24"/>
          <w:lang w:val="sq-AL"/>
        </w:rPr>
        <w:t xml:space="preserve"> prokuror</w:t>
      </w:r>
      <w:r w:rsidR="00926CDF" w:rsidRPr="00FD742D">
        <w:rPr>
          <w:rFonts w:ascii="Garamond" w:hAnsi="Garamond"/>
          <w:sz w:val="24"/>
          <w:lang w:val="sq-AL"/>
        </w:rPr>
        <w:t>ë</w:t>
      </w:r>
      <w:r w:rsidR="00830FDE" w:rsidRPr="00FD742D">
        <w:rPr>
          <w:rFonts w:ascii="Garamond" w:hAnsi="Garamond"/>
          <w:sz w:val="24"/>
          <w:lang w:val="sq-AL"/>
        </w:rPr>
        <w:t>ve pran</w:t>
      </w:r>
      <w:r w:rsidR="00926CDF" w:rsidRPr="00FD742D">
        <w:rPr>
          <w:rFonts w:ascii="Garamond" w:hAnsi="Garamond"/>
          <w:sz w:val="24"/>
          <w:lang w:val="sq-AL"/>
        </w:rPr>
        <w:t>ë</w:t>
      </w:r>
      <w:r w:rsidR="00830FDE" w:rsidRPr="00FD742D">
        <w:rPr>
          <w:rFonts w:ascii="Garamond" w:hAnsi="Garamond"/>
          <w:sz w:val="24"/>
          <w:lang w:val="sq-AL"/>
        </w:rPr>
        <w:t xml:space="preserve"> Prokuroris</w:t>
      </w:r>
      <w:r w:rsidR="00926CDF" w:rsidRPr="00FD742D">
        <w:rPr>
          <w:rFonts w:ascii="Garamond" w:hAnsi="Garamond"/>
          <w:sz w:val="24"/>
          <w:lang w:val="sq-AL"/>
        </w:rPr>
        <w:t>ë</w:t>
      </w:r>
      <w:r w:rsidR="00830FDE" w:rsidRPr="00FD742D">
        <w:rPr>
          <w:rFonts w:ascii="Garamond" w:hAnsi="Garamond"/>
          <w:sz w:val="24"/>
          <w:lang w:val="sq-AL"/>
        </w:rPr>
        <w:t xml:space="preserve"> s</w:t>
      </w:r>
      <w:r w:rsidR="00926CDF" w:rsidRPr="00FD742D">
        <w:rPr>
          <w:rFonts w:ascii="Garamond" w:hAnsi="Garamond"/>
          <w:sz w:val="24"/>
          <w:lang w:val="sq-AL"/>
        </w:rPr>
        <w:t>ë</w:t>
      </w:r>
      <w:r w:rsidR="00830FDE" w:rsidRPr="00FD742D">
        <w:rPr>
          <w:rFonts w:ascii="Garamond" w:hAnsi="Garamond"/>
          <w:sz w:val="24"/>
          <w:lang w:val="sq-AL"/>
        </w:rPr>
        <w:t xml:space="preserve"> Posaçme kund</w:t>
      </w:r>
      <w:r w:rsidR="00926CDF" w:rsidRPr="00FD742D">
        <w:rPr>
          <w:rFonts w:ascii="Garamond" w:hAnsi="Garamond"/>
          <w:sz w:val="24"/>
          <w:lang w:val="sq-AL"/>
        </w:rPr>
        <w:t>ë</w:t>
      </w:r>
      <w:r w:rsidR="00830FDE" w:rsidRPr="00FD742D">
        <w:rPr>
          <w:rFonts w:ascii="Garamond" w:hAnsi="Garamond"/>
          <w:sz w:val="24"/>
          <w:lang w:val="sq-AL"/>
        </w:rPr>
        <w:t>r Korrupsionit dhe Krimit t</w:t>
      </w:r>
      <w:r w:rsidR="00926CDF" w:rsidRPr="00FD742D">
        <w:rPr>
          <w:rFonts w:ascii="Garamond" w:hAnsi="Garamond"/>
          <w:sz w:val="24"/>
          <w:lang w:val="sq-AL"/>
        </w:rPr>
        <w:t>ë</w:t>
      </w:r>
      <w:r w:rsidR="00830FDE" w:rsidRPr="00FD742D">
        <w:rPr>
          <w:rFonts w:ascii="Garamond" w:hAnsi="Garamond"/>
          <w:sz w:val="24"/>
          <w:lang w:val="sq-AL"/>
        </w:rPr>
        <w:t xml:space="preserve"> Organizuar</w:t>
      </w:r>
      <w:r w:rsidR="009E5792">
        <w:rPr>
          <w:rFonts w:ascii="Garamond" w:hAnsi="Garamond"/>
          <w:sz w:val="24"/>
          <w:lang w:val="sq-AL"/>
        </w:rPr>
        <w:t>’</w:t>
      </w:r>
      <w:r w:rsidR="00830FDE" w:rsidRPr="00FD742D">
        <w:rPr>
          <w:rFonts w:ascii="Garamond" w:hAnsi="Garamond"/>
          <w:sz w:val="24"/>
          <w:lang w:val="sq-AL"/>
        </w:rPr>
        <w:t>”</w:t>
      </w:r>
      <w:r w:rsidR="009E5792">
        <w:rPr>
          <w:rFonts w:ascii="Garamond" w:hAnsi="Garamond"/>
          <w:sz w:val="24"/>
          <w:lang w:val="sq-AL"/>
        </w:rPr>
        <w:t>,</w:t>
      </w:r>
      <w:r w:rsidR="00830FDE" w:rsidRPr="00FD742D">
        <w:rPr>
          <w:rFonts w:ascii="Garamond" w:hAnsi="Garamond"/>
          <w:sz w:val="24"/>
          <w:lang w:val="sq-AL"/>
        </w:rPr>
        <w:t xml:space="preserve"> </w:t>
      </w:r>
      <w:r w:rsidR="009E5792">
        <w:rPr>
          <w:rFonts w:ascii="Garamond" w:hAnsi="Garamond"/>
          <w:sz w:val="24"/>
          <w:lang w:val="sq-AL"/>
        </w:rPr>
        <w:t>të</w:t>
      </w:r>
      <w:r w:rsidR="00830FDE" w:rsidRPr="00FD742D">
        <w:rPr>
          <w:rFonts w:ascii="Garamond" w:hAnsi="Garamond"/>
          <w:sz w:val="24"/>
          <w:lang w:val="sq-AL"/>
        </w:rPr>
        <w:t xml:space="preserve"> ndryshuar, K</w:t>
      </w:r>
      <w:r w:rsidR="00926CDF" w:rsidRPr="00FD742D">
        <w:rPr>
          <w:rFonts w:ascii="Garamond" w:hAnsi="Garamond"/>
          <w:sz w:val="24"/>
          <w:lang w:val="sq-AL"/>
        </w:rPr>
        <w:t>ë</w:t>
      </w:r>
      <w:r w:rsidR="00830FDE" w:rsidRPr="00FD742D">
        <w:rPr>
          <w:rFonts w:ascii="Garamond" w:hAnsi="Garamond"/>
          <w:sz w:val="24"/>
          <w:lang w:val="sq-AL"/>
        </w:rPr>
        <w:t>shilli i Lart</w:t>
      </w:r>
      <w:r w:rsidR="00926CDF" w:rsidRPr="00FD742D">
        <w:rPr>
          <w:rFonts w:ascii="Garamond" w:hAnsi="Garamond"/>
          <w:sz w:val="24"/>
          <w:lang w:val="sq-AL"/>
        </w:rPr>
        <w:t>ë</w:t>
      </w:r>
      <w:r w:rsidR="00830FDE" w:rsidRPr="00FD742D">
        <w:rPr>
          <w:rFonts w:ascii="Garamond" w:hAnsi="Garamond"/>
          <w:sz w:val="24"/>
          <w:lang w:val="sq-AL"/>
        </w:rPr>
        <w:t xml:space="preserve"> i Prokuroris</w:t>
      </w:r>
      <w:r w:rsidR="00926CDF" w:rsidRPr="00FD742D">
        <w:rPr>
          <w:rFonts w:ascii="Garamond" w:hAnsi="Garamond"/>
          <w:sz w:val="24"/>
          <w:lang w:val="sq-AL"/>
        </w:rPr>
        <w:t>ë</w:t>
      </w:r>
    </w:p>
    <w:p w14:paraId="217A9920" w14:textId="775136DD" w:rsidR="00830FDE" w:rsidRPr="00FD742D" w:rsidRDefault="00830FDE" w:rsidP="00926CDF">
      <w:pPr>
        <w:spacing w:after="0" w:line="240" w:lineRule="auto"/>
        <w:ind w:firstLine="284"/>
        <w:jc w:val="both"/>
        <w:rPr>
          <w:rFonts w:ascii="Garamond" w:hAnsi="Garamond"/>
          <w:sz w:val="24"/>
          <w:lang w:val="sq-AL"/>
        </w:rPr>
      </w:pPr>
    </w:p>
    <w:p w14:paraId="01B2BF1D" w14:textId="2016C55E" w:rsidR="00830FDE" w:rsidRPr="00FD742D" w:rsidRDefault="00830FDE" w:rsidP="00926CDF">
      <w:pPr>
        <w:spacing w:after="0" w:line="240" w:lineRule="auto"/>
        <w:ind w:firstLine="284"/>
        <w:jc w:val="center"/>
        <w:rPr>
          <w:rFonts w:ascii="Garamond" w:hAnsi="Garamond"/>
          <w:sz w:val="24"/>
          <w:lang w:val="sq-AL"/>
        </w:rPr>
      </w:pPr>
      <w:r w:rsidRPr="00FD742D">
        <w:rPr>
          <w:rFonts w:ascii="Garamond" w:hAnsi="Garamond"/>
          <w:sz w:val="24"/>
          <w:lang w:val="sq-AL"/>
        </w:rPr>
        <w:t>VENDOSI:</w:t>
      </w:r>
    </w:p>
    <w:p w14:paraId="249E64AB" w14:textId="6B88AC77" w:rsidR="00830FDE" w:rsidRPr="00FD742D" w:rsidRDefault="00830FDE" w:rsidP="00926CDF">
      <w:pPr>
        <w:spacing w:after="0" w:line="240" w:lineRule="auto"/>
        <w:ind w:firstLine="284"/>
        <w:jc w:val="both"/>
        <w:rPr>
          <w:rFonts w:ascii="Garamond" w:hAnsi="Garamond"/>
          <w:sz w:val="24"/>
          <w:lang w:val="sq-AL"/>
        </w:rPr>
      </w:pPr>
    </w:p>
    <w:p w14:paraId="754D41D8" w14:textId="266D37D5" w:rsidR="00830FDE" w:rsidRPr="00FD742D" w:rsidRDefault="00830FDE" w:rsidP="00926CDF">
      <w:pPr>
        <w:spacing w:after="0" w:line="240" w:lineRule="auto"/>
        <w:ind w:firstLine="284"/>
        <w:jc w:val="both"/>
        <w:rPr>
          <w:rFonts w:ascii="Garamond" w:hAnsi="Garamond"/>
          <w:sz w:val="24"/>
          <w:lang w:val="sq-AL"/>
        </w:rPr>
      </w:pPr>
      <w:r w:rsidRPr="00FD742D">
        <w:rPr>
          <w:rFonts w:ascii="Garamond" w:hAnsi="Garamond"/>
          <w:sz w:val="24"/>
          <w:lang w:val="sq-AL"/>
        </w:rPr>
        <w:t>1.</w:t>
      </w:r>
      <w:r w:rsidR="00305C40" w:rsidRPr="00FD742D">
        <w:rPr>
          <w:rFonts w:ascii="Garamond" w:hAnsi="Garamond"/>
          <w:sz w:val="24"/>
          <w:lang w:val="sq-AL"/>
        </w:rPr>
        <w:t xml:space="preserve"> </w:t>
      </w:r>
      <w:r w:rsidRPr="00FD742D">
        <w:rPr>
          <w:rFonts w:ascii="Garamond" w:hAnsi="Garamond"/>
          <w:sz w:val="24"/>
          <w:lang w:val="sq-AL"/>
        </w:rPr>
        <w:t xml:space="preserve">Miratimin e </w:t>
      </w:r>
      <w:r w:rsidR="00F70F82" w:rsidRPr="00FD742D">
        <w:rPr>
          <w:rFonts w:ascii="Garamond" w:hAnsi="Garamond"/>
          <w:sz w:val="24"/>
          <w:lang w:val="sq-AL"/>
        </w:rPr>
        <w:t xml:space="preserve">rregullores </w:t>
      </w:r>
      <w:r w:rsidRPr="00FD742D">
        <w:rPr>
          <w:rFonts w:ascii="Garamond" w:hAnsi="Garamond"/>
          <w:sz w:val="24"/>
          <w:lang w:val="sq-AL"/>
        </w:rPr>
        <w:t>“Mbi kriteret dhe procedur</w:t>
      </w:r>
      <w:r w:rsidR="00926CDF" w:rsidRPr="00FD742D">
        <w:rPr>
          <w:rFonts w:ascii="Garamond" w:hAnsi="Garamond"/>
          <w:sz w:val="24"/>
          <w:lang w:val="sq-AL"/>
        </w:rPr>
        <w:t>ë</w:t>
      </w:r>
      <w:r w:rsidRPr="00FD742D">
        <w:rPr>
          <w:rFonts w:ascii="Garamond" w:hAnsi="Garamond"/>
          <w:sz w:val="24"/>
          <w:lang w:val="sq-AL"/>
        </w:rPr>
        <w:t>n p</w:t>
      </w:r>
      <w:r w:rsidR="00926CDF" w:rsidRPr="00FD742D">
        <w:rPr>
          <w:rFonts w:ascii="Garamond" w:hAnsi="Garamond"/>
          <w:sz w:val="24"/>
          <w:lang w:val="sq-AL"/>
        </w:rPr>
        <w:t>ë</w:t>
      </w:r>
      <w:r w:rsidRPr="00FD742D">
        <w:rPr>
          <w:rFonts w:ascii="Garamond" w:hAnsi="Garamond"/>
          <w:sz w:val="24"/>
          <w:lang w:val="sq-AL"/>
        </w:rPr>
        <w:t>r ngritjen n</w:t>
      </w:r>
      <w:r w:rsidR="00926CDF" w:rsidRPr="00FD742D">
        <w:rPr>
          <w:rFonts w:ascii="Garamond" w:hAnsi="Garamond"/>
          <w:sz w:val="24"/>
          <w:lang w:val="sq-AL"/>
        </w:rPr>
        <w:t>ë</w:t>
      </w:r>
      <w:r w:rsidRPr="00FD742D">
        <w:rPr>
          <w:rFonts w:ascii="Garamond" w:hAnsi="Garamond"/>
          <w:sz w:val="24"/>
          <w:lang w:val="sq-AL"/>
        </w:rPr>
        <w:t xml:space="preserve"> detyr</w:t>
      </w:r>
      <w:r w:rsidR="00926CDF" w:rsidRPr="00FD742D">
        <w:rPr>
          <w:rFonts w:ascii="Garamond" w:hAnsi="Garamond"/>
          <w:sz w:val="24"/>
          <w:lang w:val="sq-AL"/>
        </w:rPr>
        <w:t>ë</w:t>
      </w:r>
      <w:r w:rsidRPr="00FD742D">
        <w:rPr>
          <w:rFonts w:ascii="Garamond" w:hAnsi="Garamond"/>
          <w:sz w:val="24"/>
          <w:lang w:val="sq-AL"/>
        </w:rPr>
        <w:t xml:space="preserve"> t</w:t>
      </w:r>
      <w:r w:rsidR="00926CDF" w:rsidRPr="00FD742D">
        <w:rPr>
          <w:rFonts w:ascii="Garamond" w:hAnsi="Garamond"/>
          <w:sz w:val="24"/>
          <w:lang w:val="sq-AL"/>
        </w:rPr>
        <w:t>ë</w:t>
      </w:r>
      <w:r w:rsidRPr="00FD742D">
        <w:rPr>
          <w:rFonts w:ascii="Garamond" w:hAnsi="Garamond"/>
          <w:sz w:val="24"/>
          <w:lang w:val="sq-AL"/>
        </w:rPr>
        <w:t xml:space="preserve"> prokuror</w:t>
      </w:r>
      <w:r w:rsidR="00926CDF" w:rsidRPr="00FD742D">
        <w:rPr>
          <w:rFonts w:ascii="Garamond" w:hAnsi="Garamond"/>
          <w:sz w:val="24"/>
          <w:lang w:val="sq-AL"/>
        </w:rPr>
        <w:t>ë</w:t>
      </w:r>
      <w:r w:rsidRPr="00FD742D">
        <w:rPr>
          <w:rFonts w:ascii="Garamond" w:hAnsi="Garamond"/>
          <w:sz w:val="24"/>
          <w:lang w:val="sq-AL"/>
        </w:rPr>
        <w:t>ve pran</w:t>
      </w:r>
      <w:r w:rsidR="00926CDF" w:rsidRPr="00FD742D">
        <w:rPr>
          <w:rFonts w:ascii="Garamond" w:hAnsi="Garamond"/>
          <w:sz w:val="24"/>
          <w:lang w:val="sq-AL"/>
        </w:rPr>
        <w:t>ë</w:t>
      </w:r>
      <w:r w:rsidRPr="00FD742D">
        <w:rPr>
          <w:rFonts w:ascii="Garamond" w:hAnsi="Garamond"/>
          <w:sz w:val="24"/>
          <w:lang w:val="sq-AL"/>
        </w:rPr>
        <w:t xml:space="preserve"> Prokuroris</w:t>
      </w:r>
      <w:r w:rsidR="00926CDF" w:rsidRPr="00FD742D">
        <w:rPr>
          <w:rFonts w:ascii="Garamond" w:hAnsi="Garamond"/>
          <w:sz w:val="24"/>
          <w:lang w:val="sq-AL"/>
        </w:rPr>
        <w:t>ë</w:t>
      </w:r>
      <w:r w:rsidRPr="00FD742D">
        <w:rPr>
          <w:rFonts w:ascii="Garamond" w:hAnsi="Garamond"/>
          <w:sz w:val="24"/>
          <w:lang w:val="sq-AL"/>
        </w:rPr>
        <w:t xml:space="preserve"> s</w:t>
      </w:r>
      <w:r w:rsidR="00926CDF" w:rsidRPr="00FD742D">
        <w:rPr>
          <w:rFonts w:ascii="Garamond" w:hAnsi="Garamond"/>
          <w:sz w:val="24"/>
          <w:lang w:val="sq-AL"/>
        </w:rPr>
        <w:t>ë</w:t>
      </w:r>
      <w:r w:rsidRPr="00FD742D">
        <w:rPr>
          <w:rFonts w:ascii="Garamond" w:hAnsi="Garamond"/>
          <w:sz w:val="24"/>
          <w:lang w:val="sq-AL"/>
        </w:rPr>
        <w:t xml:space="preserve"> Posaçme kund</w:t>
      </w:r>
      <w:r w:rsidR="00926CDF" w:rsidRPr="00FD742D">
        <w:rPr>
          <w:rFonts w:ascii="Garamond" w:hAnsi="Garamond"/>
          <w:sz w:val="24"/>
          <w:lang w:val="sq-AL"/>
        </w:rPr>
        <w:t>ë</w:t>
      </w:r>
      <w:r w:rsidRPr="00FD742D">
        <w:rPr>
          <w:rFonts w:ascii="Garamond" w:hAnsi="Garamond"/>
          <w:sz w:val="24"/>
          <w:lang w:val="sq-AL"/>
        </w:rPr>
        <w:t>r Korrupsionit dhe Krimit t</w:t>
      </w:r>
      <w:r w:rsidR="00926CDF" w:rsidRPr="00FD742D">
        <w:rPr>
          <w:rFonts w:ascii="Garamond" w:hAnsi="Garamond"/>
          <w:sz w:val="24"/>
          <w:lang w:val="sq-AL"/>
        </w:rPr>
        <w:t>ë</w:t>
      </w:r>
      <w:r w:rsidRPr="00FD742D">
        <w:rPr>
          <w:rFonts w:ascii="Garamond" w:hAnsi="Garamond"/>
          <w:sz w:val="24"/>
          <w:lang w:val="sq-AL"/>
        </w:rPr>
        <w:t xml:space="preserve"> Organizuar”, sipas tekstit q</w:t>
      </w:r>
      <w:r w:rsidR="00926CDF" w:rsidRPr="00FD742D">
        <w:rPr>
          <w:rFonts w:ascii="Garamond" w:hAnsi="Garamond"/>
          <w:sz w:val="24"/>
          <w:lang w:val="sq-AL"/>
        </w:rPr>
        <w:t>ë</w:t>
      </w:r>
      <w:r w:rsidRPr="00FD742D">
        <w:rPr>
          <w:rFonts w:ascii="Garamond" w:hAnsi="Garamond"/>
          <w:sz w:val="24"/>
          <w:lang w:val="sq-AL"/>
        </w:rPr>
        <w:t xml:space="preserve"> i bashk</w:t>
      </w:r>
      <w:r w:rsidR="00926CDF" w:rsidRPr="00FD742D">
        <w:rPr>
          <w:rFonts w:ascii="Garamond" w:hAnsi="Garamond"/>
          <w:sz w:val="24"/>
          <w:lang w:val="sq-AL"/>
        </w:rPr>
        <w:t>ë</w:t>
      </w:r>
      <w:r w:rsidRPr="00FD742D">
        <w:rPr>
          <w:rFonts w:ascii="Garamond" w:hAnsi="Garamond"/>
          <w:sz w:val="24"/>
          <w:lang w:val="sq-AL"/>
        </w:rPr>
        <w:t>lidhet k</w:t>
      </w:r>
      <w:r w:rsidR="00926CDF" w:rsidRPr="00FD742D">
        <w:rPr>
          <w:rFonts w:ascii="Garamond" w:hAnsi="Garamond"/>
          <w:sz w:val="24"/>
          <w:lang w:val="sq-AL"/>
        </w:rPr>
        <w:t>ë</w:t>
      </w:r>
      <w:r w:rsidRPr="00FD742D">
        <w:rPr>
          <w:rFonts w:ascii="Garamond" w:hAnsi="Garamond"/>
          <w:sz w:val="24"/>
          <w:lang w:val="sq-AL"/>
        </w:rPr>
        <w:t>tij vendimi.</w:t>
      </w:r>
    </w:p>
    <w:p w14:paraId="4FB00F6C" w14:textId="234B09A6" w:rsidR="00830FDE" w:rsidRPr="00FD742D" w:rsidRDefault="00830FDE" w:rsidP="00926CDF">
      <w:pPr>
        <w:spacing w:after="0" w:line="240" w:lineRule="auto"/>
        <w:ind w:firstLine="284"/>
        <w:jc w:val="both"/>
        <w:rPr>
          <w:rFonts w:ascii="Garamond" w:hAnsi="Garamond"/>
          <w:sz w:val="24"/>
          <w:lang w:val="sq-AL"/>
        </w:rPr>
      </w:pPr>
      <w:r w:rsidRPr="00FD742D">
        <w:rPr>
          <w:rFonts w:ascii="Garamond" w:hAnsi="Garamond"/>
          <w:sz w:val="24"/>
          <w:lang w:val="sq-AL"/>
        </w:rPr>
        <w:t>2.</w:t>
      </w:r>
      <w:r w:rsidR="00305C40" w:rsidRPr="00FD742D">
        <w:rPr>
          <w:rFonts w:ascii="Garamond" w:hAnsi="Garamond"/>
          <w:sz w:val="24"/>
          <w:lang w:val="sq-AL"/>
        </w:rPr>
        <w:t xml:space="preserve"> </w:t>
      </w:r>
      <w:r w:rsidRPr="00FD742D">
        <w:rPr>
          <w:rFonts w:ascii="Garamond" w:hAnsi="Garamond"/>
          <w:sz w:val="24"/>
          <w:lang w:val="sq-AL"/>
        </w:rPr>
        <w:t>Vendimi nr.</w:t>
      </w:r>
      <w:r w:rsidR="00FD742D">
        <w:rPr>
          <w:rFonts w:ascii="Garamond" w:hAnsi="Garamond"/>
          <w:sz w:val="24"/>
          <w:lang w:val="sq-AL"/>
        </w:rPr>
        <w:t xml:space="preserve"> </w:t>
      </w:r>
      <w:r w:rsidRPr="00FD742D">
        <w:rPr>
          <w:rFonts w:ascii="Garamond" w:hAnsi="Garamond"/>
          <w:sz w:val="24"/>
          <w:lang w:val="sq-AL"/>
        </w:rPr>
        <w:t>51, dat</w:t>
      </w:r>
      <w:r w:rsidR="00926CDF" w:rsidRPr="00FD742D">
        <w:rPr>
          <w:rFonts w:ascii="Garamond" w:hAnsi="Garamond"/>
          <w:sz w:val="24"/>
          <w:lang w:val="sq-AL"/>
        </w:rPr>
        <w:t>ë</w:t>
      </w:r>
      <w:r w:rsidRPr="00FD742D">
        <w:rPr>
          <w:rFonts w:ascii="Garamond" w:hAnsi="Garamond"/>
          <w:sz w:val="24"/>
          <w:lang w:val="sq-AL"/>
        </w:rPr>
        <w:t xml:space="preserve"> 19.3.2019, i K</w:t>
      </w:r>
      <w:r w:rsidR="00926CDF" w:rsidRPr="00FD742D">
        <w:rPr>
          <w:rFonts w:ascii="Garamond" w:hAnsi="Garamond"/>
          <w:sz w:val="24"/>
          <w:lang w:val="sq-AL"/>
        </w:rPr>
        <w:t>ë</w:t>
      </w:r>
      <w:r w:rsidRPr="00FD742D">
        <w:rPr>
          <w:rFonts w:ascii="Garamond" w:hAnsi="Garamond"/>
          <w:sz w:val="24"/>
          <w:lang w:val="sq-AL"/>
        </w:rPr>
        <w:t>shillit t</w:t>
      </w:r>
      <w:r w:rsidR="00926CDF" w:rsidRPr="00FD742D">
        <w:rPr>
          <w:rFonts w:ascii="Garamond" w:hAnsi="Garamond"/>
          <w:sz w:val="24"/>
          <w:lang w:val="sq-AL"/>
        </w:rPr>
        <w:t>ë</w:t>
      </w:r>
      <w:r w:rsidRPr="00FD742D">
        <w:rPr>
          <w:rFonts w:ascii="Garamond" w:hAnsi="Garamond"/>
          <w:sz w:val="24"/>
          <w:lang w:val="sq-AL"/>
        </w:rPr>
        <w:t xml:space="preserve"> Lart</w:t>
      </w:r>
      <w:r w:rsidR="00926CDF" w:rsidRPr="00FD742D">
        <w:rPr>
          <w:rFonts w:ascii="Garamond" w:hAnsi="Garamond"/>
          <w:sz w:val="24"/>
          <w:lang w:val="sq-AL"/>
        </w:rPr>
        <w:t>ë</w:t>
      </w:r>
      <w:r w:rsidRPr="00FD742D">
        <w:rPr>
          <w:rFonts w:ascii="Garamond" w:hAnsi="Garamond"/>
          <w:sz w:val="24"/>
          <w:lang w:val="sq-AL"/>
        </w:rPr>
        <w:t xml:space="preserve"> t</w:t>
      </w:r>
      <w:r w:rsidR="00926CDF" w:rsidRPr="00FD742D">
        <w:rPr>
          <w:rFonts w:ascii="Garamond" w:hAnsi="Garamond"/>
          <w:sz w:val="24"/>
          <w:lang w:val="sq-AL"/>
        </w:rPr>
        <w:t>ë</w:t>
      </w:r>
      <w:r w:rsidRPr="00FD742D">
        <w:rPr>
          <w:rFonts w:ascii="Garamond" w:hAnsi="Garamond"/>
          <w:sz w:val="24"/>
          <w:lang w:val="sq-AL"/>
        </w:rPr>
        <w:t xml:space="preserve"> Prokuroris</w:t>
      </w:r>
      <w:r w:rsidR="00926CDF" w:rsidRPr="00FD742D">
        <w:rPr>
          <w:rFonts w:ascii="Garamond" w:hAnsi="Garamond"/>
          <w:sz w:val="24"/>
          <w:lang w:val="sq-AL"/>
        </w:rPr>
        <w:t>ë</w:t>
      </w:r>
      <w:r w:rsidRPr="00FD742D">
        <w:rPr>
          <w:rFonts w:ascii="Garamond" w:hAnsi="Garamond"/>
          <w:sz w:val="24"/>
          <w:lang w:val="sq-AL"/>
        </w:rPr>
        <w:t>, “P</w:t>
      </w:r>
      <w:r w:rsidR="00926CDF" w:rsidRPr="00FD742D">
        <w:rPr>
          <w:rFonts w:ascii="Garamond" w:hAnsi="Garamond"/>
          <w:sz w:val="24"/>
          <w:lang w:val="sq-AL"/>
        </w:rPr>
        <w:t>ë</w:t>
      </w:r>
      <w:r w:rsidRPr="00FD742D">
        <w:rPr>
          <w:rFonts w:ascii="Garamond" w:hAnsi="Garamond"/>
          <w:sz w:val="24"/>
          <w:lang w:val="sq-AL"/>
        </w:rPr>
        <w:t xml:space="preserve">r miratimin e </w:t>
      </w:r>
      <w:r w:rsidR="00F70F82" w:rsidRPr="00FD742D">
        <w:rPr>
          <w:rFonts w:ascii="Garamond" w:hAnsi="Garamond"/>
          <w:sz w:val="24"/>
          <w:lang w:val="sq-AL"/>
        </w:rPr>
        <w:t xml:space="preserve">rregullores </w:t>
      </w:r>
      <w:r w:rsidR="00F70F82">
        <w:rPr>
          <w:rFonts w:ascii="Garamond" w:hAnsi="Garamond"/>
          <w:sz w:val="24"/>
          <w:lang w:val="sq-AL"/>
        </w:rPr>
        <w:t>‘</w:t>
      </w:r>
      <w:r w:rsidRPr="00FD742D">
        <w:rPr>
          <w:rFonts w:ascii="Garamond" w:hAnsi="Garamond"/>
          <w:sz w:val="24"/>
          <w:lang w:val="sq-AL"/>
        </w:rPr>
        <w:t>Mbi kriteret dhe procedur</w:t>
      </w:r>
      <w:r w:rsidR="00926CDF" w:rsidRPr="00FD742D">
        <w:rPr>
          <w:rFonts w:ascii="Garamond" w:hAnsi="Garamond"/>
          <w:sz w:val="24"/>
          <w:lang w:val="sq-AL"/>
        </w:rPr>
        <w:t>ë</w:t>
      </w:r>
      <w:r w:rsidRPr="00FD742D">
        <w:rPr>
          <w:rFonts w:ascii="Garamond" w:hAnsi="Garamond"/>
          <w:sz w:val="24"/>
          <w:lang w:val="sq-AL"/>
        </w:rPr>
        <w:t>n p</w:t>
      </w:r>
      <w:r w:rsidR="00926CDF" w:rsidRPr="00FD742D">
        <w:rPr>
          <w:rFonts w:ascii="Garamond" w:hAnsi="Garamond"/>
          <w:sz w:val="24"/>
          <w:lang w:val="sq-AL"/>
        </w:rPr>
        <w:t>ë</w:t>
      </w:r>
      <w:r w:rsidRPr="00FD742D">
        <w:rPr>
          <w:rFonts w:ascii="Garamond" w:hAnsi="Garamond"/>
          <w:sz w:val="24"/>
          <w:lang w:val="sq-AL"/>
        </w:rPr>
        <w:t>r ngritjen n</w:t>
      </w:r>
      <w:r w:rsidR="00926CDF" w:rsidRPr="00FD742D">
        <w:rPr>
          <w:rFonts w:ascii="Garamond" w:hAnsi="Garamond"/>
          <w:sz w:val="24"/>
          <w:lang w:val="sq-AL"/>
        </w:rPr>
        <w:t>ë</w:t>
      </w:r>
      <w:r w:rsidRPr="00FD742D">
        <w:rPr>
          <w:rFonts w:ascii="Garamond" w:hAnsi="Garamond"/>
          <w:sz w:val="24"/>
          <w:lang w:val="sq-AL"/>
        </w:rPr>
        <w:t xml:space="preserve"> detyr</w:t>
      </w:r>
      <w:r w:rsidR="00926CDF" w:rsidRPr="00FD742D">
        <w:rPr>
          <w:rFonts w:ascii="Garamond" w:hAnsi="Garamond"/>
          <w:sz w:val="24"/>
          <w:lang w:val="sq-AL"/>
        </w:rPr>
        <w:t>ë</w:t>
      </w:r>
      <w:r w:rsidRPr="00FD742D">
        <w:rPr>
          <w:rFonts w:ascii="Garamond" w:hAnsi="Garamond"/>
          <w:sz w:val="24"/>
          <w:lang w:val="sq-AL"/>
        </w:rPr>
        <w:t xml:space="preserve"> t</w:t>
      </w:r>
      <w:r w:rsidR="00926CDF" w:rsidRPr="00FD742D">
        <w:rPr>
          <w:rFonts w:ascii="Garamond" w:hAnsi="Garamond"/>
          <w:sz w:val="24"/>
          <w:lang w:val="sq-AL"/>
        </w:rPr>
        <w:t>ë</w:t>
      </w:r>
      <w:r w:rsidRPr="00FD742D">
        <w:rPr>
          <w:rFonts w:ascii="Garamond" w:hAnsi="Garamond"/>
          <w:sz w:val="24"/>
          <w:lang w:val="sq-AL"/>
        </w:rPr>
        <w:t xml:space="preserve"> prokuror</w:t>
      </w:r>
      <w:r w:rsidR="00926CDF" w:rsidRPr="00FD742D">
        <w:rPr>
          <w:rFonts w:ascii="Garamond" w:hAnsi="Garamond"/>
          <w:sz w:val="24"/>
          <w:lang w:val="sq-AL"/>
        </w:rPr>
        <w:t>ë</w:t>
      </w:r>
      <w:r w:rsidRPr="00FD742D">
        <w:rPr>
          <w:rFonts w:ascii="Garamond" w:hAnsi="Garamond"/>
          <w:sz w:val="24"/>
          <w:lang w:val="sq-AL"/>
        </w:rPr>
        <w:t>ve pran</w:t>
      </w:r>
      <w:r w:rsidR="00926CDF" w:rsidRPr="00FD742D">
        <w:rPr>
          <w:rFonts w:ascii="Garamond" w:hAnsi="Garamond"/>
          <w:sz w:val="24"/>
          <w:lang w:val="sq-AL"/>
        </w:rPr>
        <w:t>ë</w:t>
      </w:r>
      <w:r w:rsidRPr="00FD742D">
        <w:rPr>
          <w:rFonts w:ascii="Garamond" w:hAnsi="Garamond"/>
          <w:sz w:val="24"/>
          <w:lang w:val="sq-AL"/>
        </w:rPr>
        <w:t xml:space="preserve"> Prokuroris</w:t>
      </w:r>
      <w:r w:rsidR="00926CDF" w:rsidRPr="00FD742D">
        <w:rPr>
          <w:rFonts w:ascii="Garamond" w:hAnsi="Garamond"/>
          <w:sz w:val="24"/>
          <w:lang w:val="sq-AL"/>
        </w:rPr>
        <w:t>ë</w:t>
      </w:r>
      <w:r w:rsidRPr="00FD742D">
        <w:rPr>
          <w:rFonts w:ascii="Garamond" w:hAnsi="Garamond"/>
          <w:sz w:val="24"/>
          <w:lang w:val="sq-AL"/>
        </w:rPr>
        <w:t xml:space="preserve"> s</w:t>
      </w:r>
      <w:r w:rsidR="00926CDF" w:rsidRPr="00FD742D">
        <w:rPr>
          <w:rFonts w:ascii="Garamond" w:hAnsi="Garamond"/>
          <w:sz w:val="24"/>
          <w:lang w:val="sq-AL"/>
        </w:rPr>
        <w:t>ë</w:t>
      </w:r>
      <w:r w:rsidRPr="00FD742D">
        <w:rPr>
          <w:rFonts w:ascii="Garamond" w:hAnsi="Garamond"/>
          <w:sz w:val="24"/>
          <w:lang w:val="sq-AL"/>
        </w:rPr>
        <w:t xml:space="preserve"> Posaçme kund</w:t>
      </w:r>
      <w:r w:rsidR="00926CDF" w:rsidRPr="00FD742D">
        <w:rPr>
          <w:rFonts w:ascii="Garamond" w:hAnsi="Garamond"/>
          <w:sz w:val="24"/>
          <w:lang w:val="sq-AL"/>
        </w:rPr>
        <w:t>ë</w:t>
      </w:r>
      <w:r w:rsidRPr="00FD742D">
        <w:rPr>
          <w:rFonts w:ascii="Garamond" w:hAnsi="Garamond"/>
          <w:sz w:val="24"/>
          <w:lang w:val="sq-AL"/>
        </w:rPr>
        <w:t>r Korrupsionit dhe Krimit t</w:t>
      </w:r>
      <w:r w:rsidR="00926CDF" w:rsidRPr="00FD742D">
        <w:rPr>
          <w:rFonts w:ascii="Garamond" w:hAnsi="Garamond"/>
          <w:sz w:val="24"/>
          <w:lang w:val="sq-AL"/>
        </w:rPr>
        <w:t>ë</w:t>
      </w:r>
      <w:r w:rsidRPr="00FD742D">
        <w:rPr>
          <w:rFonts w:ascii="Garamond" w:hAnsi="Garamond"/>
          <w:sz w:val="24"/>
          <w:lang w:val="sq-AL"/>
        </w:rPr>
        <w:t xml:space="preserve"> Organizuar</w:t>
      </w:r>
      <w:r w:rsidR="00F70F82">
        <w:rPr>
          <w:rFonts w:ascii="Garamond" w:hAnsi="Garamond"/>
          <w:sz w:val="24"/>
          <w:lang w:val="sq-AL"/>
        </w:rPr>
        <w:t>’</w:t>
      </w:r>
      <w:r w:rsidRPr="00FD742D">
        <w:rPr>
          <w:rFonts w:ascii="Garamond" w:hAnsi="Garamond"/>
          <w:sz w:val="24"/>
          <w:lang w:val="sq-AL"/>
        </w:rPr>
        <w:t>”</w:t>
      </w:r>
      <w:r w:rsidR="00F70F82">
        <w:rPr>
          <w:rFonts w:ascii="Garamond" w:hAnsi="Garamond"/>
          <w:sz w:val="24"/>
          <w:lang w:val="sq-AL"/>
        </w:rPr>
        <w:t>,</w:t>
      </w:r>
      <w:r w:rsidRPr="00FD742D">
        <w:rPr>
          <w:rFonts w:ascii="Garamond" w:hAnsi="Garamond"/>
          <w:sz w:val="24"/>
          <w:lang w:val="sq-AL"/>
        </w:rPr>
        <w:t xml:space="preserve"> i ndryshuar, shfuqizohet.</w:t>
      </w:r>
    </w:p>
    <w:p w14:paraId="208D7B87" w14:textId="50FCBDB3" w:rsidR="00830FDE" w:rsidRPr="00FD742D" w:rsidRDefault="00830FDE" w:rsidP="00926CDF">
      <w:pPr>
        <w:spacing w:after="0" w:line="240" w:lineRule="auto"/>
        <w:ind w:firstLine="284"/>
        <w:jc w:val="both"/>
        <w:rPr>
          <w:rFonts w:ascii="Garamond" w:hAnsi="Garamond"/>
          <w:sz w:val="24"/>
          <w:lang w:val="sq-AL"/>
        </w:rPr>
      </w:pPr>
      <w:r w:rsidRPr="00FD742D">
        <w:rPr>
          <w:rFonts w:ascii="Garamond" w:hAnsi="Garamond"/>
          <w:sz w:val="24"/>
          <w:lang w:val="sq-AL"/>
        </w:rPr>
        <w:t>3.</w:t>
      </w:r>
      <w:r w:rsidR="00305C40" w:rsidRPr="00FD742D">
        <w:rPr>
          <w:rFonts w:ascii="Garamond" w:hAnsi="Garamond"/>
          <w:sz w:val="24"/>
          <w:lang w:val="sq-AL"/>
        </w:rPr>
        <w:t xml:space="preserve"> </w:t>
      </w:r>
      <w:r w:rsidR="00361C95" w:rsidRPr="00FD742D">
        <w:rPr>
          <w:rFonts w:ascii="Garamond" w:hAnsi="Garamond"/>
          <w:sz w:val="24"/>
          <w:lang w:val="sq-AL"/>
        </w:rPr>
        <w:t>Ky vendim hyn n</w:t>
      </w:r>
      <w:r w:rsidR="00926CDF" w:rsidRPr="00FD742D">
        <w:rPr>
          <w:rFonts w:ascii="Garamond" w:hAnsi="Garamond"/>
          <w:sz w:val="24"/>
          <w:lang w:val="sq-AL"/>
        </w:rPr>
        <w:t>ë</w:t>
      </w:r>
      <w:r w:rsidR="00361C95" w:rsidRPr="00FD742D">
        <w:rPr>
          <w:rFonts w:ascii="Garamond" w:hAnsi="Garamond"/>
          <w:sz w:val="24"/>
          <w:lang w:val="sq-AL"/>
        </w:rPr>
        <w:t xml:space="preserve"> fuqi n</w:t>
      </w:r>
      <w:r w:rsidR="00926CDF" w:rsidRPr="00FD742D">
        <w:rPr>
          <w:rFonts w:ascii="Garamond" w:hAnsi="Garamond"/>
          <w:sz w:val="24"/>
          <w:lang w:val="sq-AL"/>
        </w:rPr>
        <w:t>ë</w:t>
      </w:r>
      <w:r w:rsidR="00361C95" w:rsidRPr="00FD742D">
        <w:rPr>
          <w:rFonts w:ascii="Garamond" w:hAnsi="Garamond"/>
          <w:sz w:val="24"/>
          <w:lang w:val="sq-AL"/>
        </w:rPr>
        <w:t xml:space="preserve"> dat</w:t>
      </w:r>
      <w:r w:rsidR="00926CDF" w:rsidRPr="00FD742D">
        <w:rPr>
          <w:rFonts w:ascii="Garamond" w:hAnsi="Garamond"/>
          <w:sz w:val="24"/>
          <w:lang w:val="sq-AL"/>
        </w:rPr>
        <w:t>ë</w:t>
      </w:r>
      <w:r w:rsidR="00361C95" w:rsidRPr="00FD742D">
        <w:rPr>
          <w:rFonts w:ascii="Garamond" w:hAnsi="Garamond"/>
          <w:sz w:val="24"/>
          <w:lang w:val="sq-AL"/>
        </w:rPr>
        <w:t>n e botimit n</w:t>
      </w:r>
      <w:r w:rsidR="00926CDF" w:rsidRPr="00FD742D">
        <w:rPr>
          <w:rFonts w:ascii="Garamond" w:hAnsi="Garamond"/>
          <w:sz w:val="24"/>
          <w:lang w:val="sq-AL"/>
        </w:rPr>
        <w:t>ë</w:t>
      </w:r>
      <w:r w:rsidR="00361C95" w:rsidRPr="00FD742D">
        <w:rPr>
          <w:rFonts w:ascii="Garamond" w:hAnsi="Garamond"/>
          <w:sz w:val="24"/>
          <w:lang w:val="sq-AL"/>
        </w:rPr>
        <w:t xml:space="preserve"> Fletoren Zyrtare dhe publikohet edhe n</w:t>
      </w:r>
      <w:r w:rsidR="00926CDF" w:rsidRPr="00FD742D">
        <w:rPr>
          <w:rFonts w:ascii="Garamond" w:hAnsi="Garamond"/>
          <w:sz w:val="24"/>
          <w:lang w:val="sq-AL"/>
        </w:rPr>
        <w:t>ë</w:t>
      </w:r>
      <w:r w:rsidR="00361C95" w:rsidRPr="00FD742D">
        <w:rPr>
          <w:rFonts w:ascii="Garamond" w:hAnsi="Garamond"/>
          <w:sz w:val="24"/>
          <w:lang w:val="sq-AL"/>
        </w:rPr>
        <w:t xml:space="preserve"> faqen zyrtare </w:t>
      </w:r>
      <w:r w:rsidR="00361C95" w:rsidRPr="00FD742D">
        <w:rPr>
          <w:rFonts w:ascii="Garamond" w:hAnsi="Garamond"/>
          <w:i/>
          <w:sz w:val="24"/>
          <w:lang w:val="sq-AL"/>
        </w:rPr>
        <w:t>web</w:t>
      </w:r>
      <w:r w:rsidR="00361C95" w:rsidRPr="00FD742D">
        <w:rPr>
          <w:rFonts w:ascii="Garamond" w:hAnsi="Garamond"/>
          <w:sz w:val="24"/>
          <w:lang w:val="sq-AL"/>
        </w:rPr>
        <w:t xml:space="preserve"> t</w:t>
      </w:r>
      <w:r w:rsidR="00926CDF" w:rsidRPr="00FD742D">
        <w:rPr>
          <w:rFonts w:ascii="Garamond" w:hAnsi="Garamond"/>
          <w:sz w:val="24"/>
          <w:lang w:val="sq-AL"/>
        </w:rPr>
        <w:t>ë</w:t>
      </w:r>
      <w:r w:rsidR="00361C95" w:rsidRPr="00FD742D">
        <w:rPr>
          <w:rFonts w:ascii="Garamond" w:hAnsi="Garamond"/>
          <w:sz w:val="24"/>
          <w:lang w:val="sq-AL"/>
        </w:rPr>
        <w:t xml:space="preserve"> K</w:t>
      </w:r>
      <w:r w:rsidR="00926CDF" w:rsidRPr="00FD742D">
        <w:rPr>
          <w:rFonts w:ascii="Garamond" w:hAnsi="Garamond"/>
          <w:sz w:val="24"/>
          <w:lang w:val="sq-AL"/>
        </w:rPr>
        <w:t>ë</w:t>
      </w:r>
      <w:r w:rsidR="00361C95" w:rsidRPr="00FD742D">
        <w:rPr>
          <w:rFonts w:ascii="Garamond" w:hAnsi="Garamond"/>
          <w:sz w:val="24"/>
          <w:lang w:val="sq-AL"/>
        </w:rPr>
        <w:t>shillit.</w:t>
      </w:r>
    </w:p>
    <w:p w14:paraId="1F75312D" w14:textId="0B065485" w:rsidR="00361C95" w:rsidRPr="00FD742D" w:rsidRDefault="00361C95" w:rsidP="00926CDF">
      <w:pPr>
        <w:spacing w:after="0" w:line="240" w:lineRule="auto"/>
        <w:ind w:firstLine="284"/>
        <w:jc w:val="both"/>
        <w:rPr>
          <w:rFonts w:ascii="Garamond" w:hAnsi="Garamond"/>
          <w:sz w:val="24"/>
          <w:lang w:val="sq-AL"/>
        </w:rPr>
      </w:pPr>
      <w:r w:rsidRPr="00FD742D">
        <w:rPr>
          <w:rFonts w:ascii="Garamond" w:hAnsi="Garamond"/>
          <w:sz w:val="24"/>
          <w:lang w:val="sq-AL"/>
        </w:rPr>
        <w:t>4.</w:t>
      </w:r>
      <w:r w:rsidR="00305C40" w:rsidRPr="00FD742D">
        <w:rPr>
          <w:rFonts w:ascii="Garamond" w:hAnsi="Garamond"/>
          <w:sz w:val="24"/>
          <w:lang w:val="sq-AL"/>
        </w:rPr>
        <w:t xml:space="preserve"> </w:t>
      </w:r>
      <w:r w:rsidRPr="00FD742D">
        <w:rPr>
          <w:rFonts w:ascii="Garamond" w:hAnsi="Garamond"/>
          <w:sz w:val="24"/>
          <w:lang w:val="sq-AL"/>
        </w:rPr>
        <w:t>U shpall n</w:t>
      </w:r>
      <w:r w:rsidR="00926CDF" w:rsidRPr="00FD742D">
        <w:rPr>
          <w:rFonts w:ascii="Garamond" w:hAnsi="Garamond"/>
          <w:sz w:val="24"/>
          <w:lang w:val="sq-AL"/>
        </w:rPr>
        <w:t>ë</w:t>
      </w:r>
      <w:r w:rsidRPr="00FD742D">
        <w:rPr>
          <w:rFonts w:ascii="Garamond" w:hAnsi="Garamond"/>
          <w:sz w:val="24"/>
          <w:lang w:val="sq-AL"/>
        </w:rPr>
        <w:t xml:space="preserve"> Tiran</w:t>
      </w:r>
      <w:r w:rsidR="00926CDF" w:rsidRPr="00FD742D">
        <w:rPr>
          <w:rFonts w:ascii="Garamond" w:hAnsi="Garamond"/>
          <w:sz w:val="24"/>
          <w:lang w:val="sq-AL"/>
        </w:rPr>
        <w:t>ë</w:t>
      </w:r>
      <w:r w:rsidRPr="00FD742D">
        <w:rPr>
          <w:rFonts w:ascii="Garamond" w:hAnsi="Garamond"/>
          <w:sz w:val="24"/>
          <w:lang w:val="sq-AL"/>
        </w:rPr>
        <w:t>, sot m</w:t>
      </w:r>
      <w:r w:rsidR="00926CDF" w:rsidRPr="00FD742D">
        <w:rPr>
          <w:rFonts w:ascii="Garamond" w:hAnsi="Garamond"/>
          <w:sz w:val="24"/>
          <w:lang w:val="sq-AL"/>
        </w:rPr>
        <w:t>ë</w:t>
      </w:r>
      <w:r w:rsidRPr="00FD742D">
        <w:rPr>
          <w:rFonts w:ascii="Garamond" w:hAnsi="Garamond"/>
          <w:sz w:val="24"/>
          <w:lang w:val="sq-AL"/>
        </w:rPr>
        <w:t xml:space="preserve"> 19.9.2023.</w:t>
      </w:r>
    </w:p>
    <w:p w14:paraId="264416B7" w14:textId="7916481D" w:rsidR="00361C95" w:rsidRPr="00FD742D" w:rsidRDefault="00091BF1" w:rsidP="00091BF1">
      <w:pPr>
        <w:spacing w:after="0" w:line="240" w:lineRule="auto"/>
        <w:ind w:firstLine="284"/>
        <w:jc w:val="right"/>
        <w:rPr>
          <w:rFonts w:ascii="Garamond" w:hAnsi="Garamond"/>
          <w:sz w:val="24"/>
          <w:lang w:val="sq-AL"/>
        </w:rPr>
      </w:pPr>
      <w:r w:rsidRPr="00FD742D">
        <w:rPr>
          <w:rFonts w:ascii="Garamond" w:hAnsi="Garamond"/>
          <w:sz w:val="24"/>
          <w:lang w:val="sq-AL"/>
        </w:rPr>
        <w:t>KRYETAR</w:t>
      </w:r>
    </w:p>
    <w:p w14:paraId="431E164C" w14:textId="6242ACBE" w:rsidR="00361C95" w:rsidRPr="00FD742D" w:rsidRDefault="00361C95" w:rsidP="00091BF1">
      <w:pPr>
        <w:spacing w:after="0" w:line="240" w:lineRule="auto"/>
        <w:ind w:firstLine="284"/>
        <w:jc w:val="right"/>
        <w:rPr>
          <w:rFonts w:ascii="Garamond" w:hAnsi="Garamond"/>
          <w:b/>
          <w:sz w:val="24"/>
          <w:lang w:val="sq-AL"/>
        </w:rPr>
      </w:pPr>
      <w:r w:rsidRPr="00FD742D">
        <w:rPr>
          <w:rFonts w:ascii="Garamond" w:hAnsi="Garamond"/>
          <w:b/>
          <w:sz w:val="24"/>
          <w:lang w:val="sq-AL"/>
        </w:rPr>
        <w:t>Alfred Balla</w:t>
      </w:r>
    </w:p>
    <w:p w14:paraId="10C00F66" w14:textId="77777777" w:rsidR="00FD742D" w:rsidRDefault="00FD742D" w:rsidP="00033EB1">
      <w:pPr>
        <w:autoSpaceDE w:val="0"/>
        <w:autoSpaceDN w:val="0"/>
        <w:adjustRightInd w:val="0"/>
        <w:spacing w:after="0" w:line="240" w:lineRule="auto"/>
        <w:ind w:firstLine="284"/>
        <w:jc w:val="center"/>
        <w:rPr>
          <w:rFonts w:ascii="Garamond" w:hAnsi="Garamond" w:cs="Calibri"/>
          <w:b/>
          <w:bCs/>
          <w:sz w:val="24"/>
          <w:szCs w:val="24"/>
          <w:lang w:val="sq-AL"/>
        </w:rPr>
      </w:pPr>
    </w:p>
    <w:p w14:paraId="413327D1" w14:textId="77777777" w:rsidR="00FD742D" w:rsidRDefault="00FD742D" w:rsidP="00033EB1">
      <w:pPr>
        <w:autoSpaceDE w:val="0"/>
        <w:autoSpaceDN w:val="0"/>
        <w:adjustRightInd w:val="0"/>
        <w:spacing w:after="0" w:line="240" w:lineRule="auto"/>
        <w:ind w:firstLine="284"/>
        <w:jc w:val="center"/>
        <w:rPr>
          <w:rFonts w:ascii="Garamond" w:hAnsi="Garamond" w:cs="Calibri"/>
          <w:b/>
          <w:bCs/>
          <w:sz w:val="24"/>
          <w:szCs w:val="24"/>
          <w:lang w:val="sq-AL"/>
        </w:rPr>
      </w:pPr>
    </w:p>
    <w:p w14:paraId="0B781850" w14:textId="331B8111" w:rsidR="00033EB1" w:rsidRPr="00FD742D" w:rsidRDefault="00033EB1" w:rsidP="00033EB1">
      <w:pPr>
        <w:autoSpaceDE w:val="0"/>
        <w:autoSpaceDN w:val="0"/>
        <w:adjustRightInd w:val="0"/>
        <w:spacing w:after="0" w:line="240" w:lineRule="auto"/>
        <w:ind w:firstLine="284"/>
        <w:jc w:val="center"/>
        <w:rPr>
          <w:rFonts w:ascii="Garamond" w:hAnsi="Garamond" w:cs="Calibri"/>
          <w:bCs/>
          <w:sz w:val="24"/>
          <w:szCs w:val="24"/>
          <w:lang w:val="sq-AL"/>
        </w:rPr>
      </w:pPr>
      <w:r w:rsidRPr="00FD742D">
        <w:rPr>
          <w:rFonts w:ascii="Garamond" w:hAnsi="Garamond" w:cs="Calibri"/>
          <w:b/>
          <w:bCs/>
          <w:sz w:val="24"/>
          <w:szCs w:val="24"/>
          <w:lang w:val="sq-AL"/>
        </w:rPr>
        <w:t>RREGULLORE</w:t>
      </w:r>
    </w:p>
    <w:p w14:paraId="43C0B8A5"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Cs/>
          <w:sz w:val="24"/>
          <w:szCs w:val="24"/>
          <w:lang w:val="sq-AL"/>
        </w:rPr>
      </w:pPr>
      <w:r w:rsidRPr="00FD742D">
        <w:rPr>
          <w:rFonts w:ascii="Garamond" w:hAnsi="Garamond" w:cs="Calibri"/>
          <w:bCs/>
          <w:sz w:val="24"/>
          <w:szCs w:val="24"/>
          <w:lang w:val="sq-AL"/>
        </w:rPr>
        <w:t>MBI KRITERET DHE PROCEDURËN PËR NGRITJEN NË DETYRË TË PROKURORËVE PRANË PROKURORISË SË POSAÇME KUNDËR KORRUPSIONIT DHE KRIMIT TË ORGANIZUAR</w:t>
      </w:r>
    </w:p>
    <w:p w14:paraId="3252FE21" w14:textId="77777777" w:rsidR="00033EB1" w:rsidRPr="00FD742D" w:rsidRDefault="00033EB1" w:rsidP="00033EB1">
      <w:pPr>
        <w:autoSpaceDE w:val="0"/>
        <w:autoSpaceDN w:val="0"/>
        <w:adjustRightInd w:val="0"/>
        <w:spacing w:after="0" w:line="240" w:lineRule="auto"/>
        <w:ind w:firstLine="284"/>
        <w:jc w:val="center"/>
        <w:outlineLvl w:val="0"/>
        <w:rPr>
          <w:rFonts w:ascii="Garamond" w:hAnsi="Garamond" w:cs="Times New Roman"/>
          <w:bCs/>
          <w:sz w:val="24"/>
          <w:szCs w:val="24"/>
          <w:lang w:val="sq-AL"/>
        </w:rPr>
      </w:pPr>
    </w:p>
    <w:p w14:paraId="34EBFE16" w14:textId="77777777" w:rsidR="00033EB1" w:rsidRPr="00FD742D" w:rsidRDefault="00033EB1" w:rsidP="00033EB1">
      <w:pPr>
        <w:autoSpaceDE w:val="0"/>
        <w:autoSpaceDN w:val="0"/>
        <w:adjustRightInd w:val="0"/>
        <w:spacing w:after="0" w:line="240" w:lineRule="auto"/>
        <w:ind w:firstLine="284"/>
        <w:jc w:val="center"/>
        <w:outlineLvl w:val="0"/>
        <w:rPr>
          <w:rFonts w:ascii="Garamond" w:hAnsi="Garamond" w:cs="Times New Roman"/>
          <w:bCs/>
          <w:sz w:val="24"/>
          <w:szCs w:val="24"/>
          <w:lang w:val="sq-AL"/>
        </w:rPr>
      </w:pPr>
      <w:r w:rsidRPr="00FD742D">
        <w:rPr>
          <w:rFonts w:ascii="Garamond" w:hAnsi="Garamond" w:cs="Times New Roman"/>
          <w:bCs/>
          <w:sz w:val="24"/>
          <w:szCs w:val="24"/>
          <w:lang w:val="sq-AL"/>
        </w:rPr>
        <w:t>KREU I</w:t>
      </w:r>
    </w:p>
    <w:p w14:paraId="5C7F55C3"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Cs/>
          <w:sz w:val="24"/>
          <w:szCs w:val="24"/>
          <w:lang w:val="sq-AL"/>
        </w:rPr>
      </w:pPr>
      <w:r w:rsidRPr="00FD742D">
        <w:rPr>
          <w:rFonts w:ascii="Garamond" w:hAnsi="Garamond" w:cs="Calibri"/>
          <w:bCs/>
          <w:sz w:val="24"/>
          <w:szCs w:val="24"/>
          <w:lang w:val="sq-AL"/>
        </w:rPr>
        <w:t>DISPOZITA TË PËRGJITHSHME</w:t>
      </w:r>
    </w:p>
    <w:p w14:paraId="1C0A1224"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Cs/>
          <w:sz w:val="24"/>
          <w:szCs w:val="24"/>
          <w:lang w:val="sq-AL"/>
        </w:rPr>
      </w:pPr>
    </w:p>
    <w:p w14:paraId="4966A746"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Cs/>
          <w:sz w:val="24"/>
          <w:szCs w:val="24"/>
          <w:lang w:val="sq-AL"/>
        </w:rPr>
      </w:pPr>
      <w:r w:rsidRPr="00FD742D">
        <w:rPr>
          <w:rFonts w:ascii="Garamond" w:hAnsi="Garamond" w:cs="Times New Roman"/>
          <w:bCs/>
          <w:sz w:val="24"/>
          <w:szCs w:val="24"/>
          <w:lang w:val="sq-AL"/>
        </w:rPr>
        <w:t>Neni 1</w:t>
      </w:r>
    </w:p>
    <w:p w14:paraId="022C0B1D"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Cs/>
          <w:sz w:val="24"/>
          <w:szCs w:val="24"/>
          <w:lang w:val="sq-AL"/>
        </w:rPr>
      </w:pPr>
      <w:r w:rsidRPr="00FD742D">
        <w:rPr>
          <w:rFonts w:ascii="Garamond" w:hAnsi="Garamond" w:cs="Calibri"/>
          <w:b/>
          <w:bCs/>
          <w:iCs/>
          <w:sz w:val="24"/>
          <w:szCs w:val="24"/>
          <w:lang w:val="sq-AL"/>
        </w:rPr>
        <w:t>Qëllimi</w:t>
      </w:r>
    </w:p>
    <w:p w14:paraId="6EB3137A"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Cs/>
          <w:i/>
          <w:iCs/>
          <w:sz w:val="24"/>
          <w:szCs w:val="24"/>
          <w:lang w:val="sq-AL"/>
        </w:rPr>
      </w:pPr>
    </w:p>
    <w:p w14:paraId="66FF1526" w14:textId="16779EC5" w:rsidR="00033EB1" w:rsidRPr="00FD742D" w:rsidRDefault="00033EB1" w:rsidP="00033EB1">
      <w:pPr>
        <w:autoSpaceDE w:val="0"/>
        <w:autoSpaceDN w:val="0"/>
        <w:adjustRightInd w:val="0"/>
        <w:spacing w:after="0" w:line="240" w:lineRule="auto"/>
        <w:ind w:firstLine="284"/>
        <w:jc w:val="both"/>
        <w:rPr>
          <w:rFonts w:ascii="Garamond" w:hAnsi="Garamond" w:cs="Calibri"/>
          <w:sz w:val="24"/>
          <w:szCs w:val="24"/>
          <w:lang w:val="sq-AL"/>
        </w:rPr>
      </w:pPr>
      <w:r w:rsidRPr="00FD742D">
        <w:rPr>
          <w:rFonts w:ascii="Garamond" w:hAnsi="Garamond" w:cs="Calibri"/>
          <w:sz w:val="24"/>
          <w:szCs w:val="24"/>
          <w:lang w:val="sq-AL"/>
        </w:rPr>
        <w:t xml:space="preserve">Qëllimi i kësaj </w:t>
      </w:r>
      <w:r w:rsidR="009D778A" w:rsidRPr="00FD742D">
        <w:rPr>
          <w:rFonts w:ascii="Garamond" w:hAnsi="Garamond" w:cs="Calibri"/>
          <w:sz w:val="24"/>
          <w:szCs w:val="24"/>
          <w:lang w:val="sq-AL"/>
        </w:rPr>
        <w:t>Rregullore</w:t>
      </w:r>
      <w:r w:rsidR="009D778A">
        <w:rPr>
          <w:rFonts w:ascii="Garamond" w:hAnsi="Garamond" w:cs="Calibri"/>
          <w:sz w:val="24"/>
          <w:szCs w:val="24"/>
          <w:lang w:val="sq-AL"/>
        </w:rPr>
        <w:t>je</w:t>
      </w:r>
      <w:r w:rsidR="009D778A" w:rsidRPr="00FD742D">
        <w:rPr>
          <w:rFonts w:ascii="Garamond" w:hAnsi="Garamond" w:cs="Calibri"/>
          <w:sz w:val="24"/>
          <w:szCs w:val="24"/>
          <w:lang w:val="sq-AL"/>
        </w:rPr>
        <w:t xml:space="preserve"> </w:t>
      </w:r>
      <w:r w:rsidRPr="00FD742D">
        <w:rPr>
          <w:rFonts w:ascii="Garamond" w:hAnsi="Garamond" w:cs="Calibri"/>
          <w:sz w:val="24"/>
          <w:szCs w:val="24"/>
          <w:lang w:val="sq-AL"/>
        </w:rPr>
        <w:t xml:space="preserve">është përcaktimi i kritereve dhe </w:t>
      </w:r>
      <w:r w:rsidR="001F3E9C">
        <w:rPr>
          <w:rFonts w:ascii="Garamond" w:hAnsi="Garamond" w:cs="Calibri"/>
          <w:sz w:val="24"/>
          <w:szCs w:val="24"/>
          <w:lang w:val="sq-AL"/>
        </w:rPr>
        <w:t xml:space="preserve">i </w:t>
      </w:r>
      <w:r w:rsidRPr="00FD742D">
        <w:rPr>
          <w:rFonts w:ascii="Garamond" w:hAnsi="Garamond" w:cs="Calibri"/>
          <w:sz w:val="24"/>
          <w:szCs w:val="24"/>
          <w:lang w:val="sq-AL"/>
        </w:rPr>
        <w:t xml:space="preserve">procedurave për ngritjen në detyrë të prokurorëve në Prokurorinë e Posaçme kundër Korrupsionit dhe Krimit të Organizuar </w:t>
      </w:r>
      <w:r w:rsidRPr="00FD742D">
        <w:rPr>
          <w:rFonts w:ascii="Garamond" w:hAnsi="Garamond" w:cs="Calibri"/>
          <w:i/>
          <w:iCs/>
          <w:sz w:val="24"/>
          <w:szCs w:val="24"/>
          <w:lang w:val="sq-AL"/>
        </w:rPr>
        <w:t xml:space="preserve">(në vijim </w:t>
      </w:r>
      <w:r w:rsidR="009D778A">
        <w:rPr>
          <w:rFonts w:ascii="Garamond" w:hAnsi="Garamond" w:cs="Calibri"/>
          <w:i/>
          <w:iCs/>
          <w:sz w:val="24"/>
          <w:szCs w:val="24"/>
          <w:lang w:val="sq-AL"/>
        </w:rPr>
        <w:t>“</w:t>
      </w:r>
      <w:r w:rsidRPr="00FD742D">
        <w:rPr>
          <w:rFonts w:ascii="Garamond" w:hAnsi="Garamond" w:cs="Calibri"/>
          <w:i/>
          <w:iCs/>
          <w:sz w:val="24"/>
          <w:szCs w:val="24"/>
          <w:lang w:val="sq-AL"/>
        </w:rPr>
        <w:t>Prokuroria e Posaçme</w:t>
      </w:r>
      <w:r w:rsidR="009D778A">
        <w:rPr>
          <w:rFonts w:ascii="Garamond" w:hAnsi="Garamond" w:cs="Calibri"/>
          <w:i/>
          <w:iCs/>
          <w:sz w:val="24"/>
          <w:szCs w:val="24"/>
          <w:lang w:val="sq-AL"/>
        </w:rPr>
        <w:t>”</w:t>
      </w:r>
      <w:r w:rsidRPr="00FD742D">
        <w:rPr>
          <w:rFonts w:ascii="Garamond" w:hAnsi="Garamond" w:cs="Calibri"/>
          <w:i/>
          <w:iCs/>
          <w:sz w:val="24"/>
          <w:szCs w:val="24"/>
          <w:lang w:val="sq-AL"/>
        </w:rPr>
        <w:t>)</w:t>
      </w:r>
      <w:r w:rsidRPr="00FD742D">
        <w:rPr>
          <w:rFonts w:ascii="Garamond" w:hAnsi="Garamond" w:cs="Calibri"/>
          <w:sz w:val="24"/>
          <w:szCs w:val="24"/>
          <w:lang w:val="sq-AL"/>
        </w:rPr>
        <w:t>, bazuar në një proces objektiv, transparent dhe gjithëpërfshirës.</w:t>
      </w:r>
    </w:p>
    <w:p w14:paraId="62DB3DE0" w14:textId="77777777" w:rsidR="00033EB1" w:rsidRPr="00FD742D" w:rsidRDefault="00033EB1" w:rsidP="00033EB1">
      <w:pPr>
        <w:autoSpaceDE w:val="0"/>
        <w:autoSpaceDN w:val="0"/>
        <w:adjustRightInd w:val="0"/>
        <w:spacing w:after="0" w:line="240" w:lineRule="auto"/>
        <w:ind w:firstLine="284"/>
        <w:jc w:val="both"/>
        <w:rPr>
          <w:rFonts w:ascii="Garamond" w:hAnsi="Garamond" w:cs="Calibri"/>
          <w:sz w:val="24"/>
          <w:szCs w:val="24"/>
          <w:lang w:val="sq-AL"/>
        </w:rPr>
      </w:pPr>
    </w:p>
    <w:p w14:paraId="0FE1A9DF"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Cs/>
          <w:sz w:val="24"/>
          <w:szCs w:val="24"/>
          <w:lang w:val="sq-AL"/>
        </w:rPr>
      </w:pPr>
      <w:r w:rsidRPr="00FD742D">
        <w:rPr>
          <w:rFonts w:ascii="Garamond" w:hAnsi="Garamond" w:cs="Times New Roman"/>
          <w:bCs/>
          <w:sz w:val="24"/>
          <w:szCs w:val="24"/>
          <w:lang w:val="sq-AL"/>
        </w:rPr>
        <w:t>Neni 2</w:t>
      </w:r>
    </w:p>
    <w:p w14:paraId="5F3E8E47"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Cs/>
          <w:sz w:val="24"/>
          <w:szCs w:val="24"/>
          <w:lang w:val="sq-AL"/>
        </w:rPr>
      </w:pPr>
      <w:r w:rsidRPr="00FD742D">
        <w:rPr>
          <w:rFonts w:ascii="Garamond" w:hAnsi="Garamond" w:cs="Calibri"/>
          <w:b/>
          <w:bCs/>
          <w:iCs/>
          <w:sz w:val="24"/>
          <w:szCs w:val="24"/>
          <w:lang w:val="sq-AL"/>
        </w:rPr>
        <w:t>Parimet e ngritjes në detyrë</w:t>
      </w:r>
    </w:p>
    <w:p w14:paraId="7DE51175"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
          <w:iCs/>
          <w:sz w:val="24"/>
          <w:szCs w:val="24"/>
          <w:lang w:val="sq-AL"/>
        </w:rPr>
      </w:pPr>
    </w:p>
    <w:p w14:paraId="57DBA346" w14:textId="77777777" w:rsidR="00033EB1" w:rsidRPr="00FD742D" w:rsidRDefault="00033EB1" w:rsidP="00033EB1">
      <w:pPr>
        <w:autoSpaceDE w:val="0"/>
        <w:autoSpaceDN w:val="0"/>
        <w:adjustRightInd w:val="0"/>
        <w:spacing w:after="0" w:line="240" w:lineRule="auto"/>
        <w:ind w:firstLine="284"/>
        <w:jc w:val="both"/>
        <w:rPr>
          <w:rFonts w:ascii="Garamond" w:hAnsi="Garamond" w:cs="Calibri"/>
          <w:sz w:val="24"/>
          <w:szCs w:val="24"/>
          <w:lang w:val="sq-AL"/>
        </w:rPr>
      </w:pPr>
      <w:r w:rsidRPr="00FD742D">
        <w:rPr>
          <w:rFonts w:ascii="Garamond" w:hAnsi="Garamond" w:cs="Calibri"/>
          <w:sz w:val="24"/>
          <w:szCs w:val="24"/>
          <w:lang w:val="sq-AL"/>
        </w:rPr>
        <w:lastRenderedPageBreak/>
        <w:t>Ngritja në detyrë në Prokurorinë e Posaçme bazohet në parimet e pavarësisë, procesit të rregullt ligjor, meritokracisë, promovimit, zhvillimit të karrierës, efikasitetit, si dhe konfidencialitetit.</w:t>
      </w:r>
    </w:p>
    <w:p w14:paraId="20139251" w14:textId="77777777" w:rsidR="00033EB1" w:rsidRPr="00FD742D" w:rsidRDefault="00033EB1" w:rsidP="00033EB1">
      <w:pPr>
        <w:autoSpaceDE w:val="0"/>
        <w:autoSpaceDN w:val="0"/>
        <w:adjustRightInd w:val="0"/>
        <w:spacing w:after="0" w:line="240" w:lineRule="auto"/>
        <w:ind w:firstLine="284"/>
        <w:jc w:val="both"/>
        <w:rPr>
          <w:rFonts w:ascii="Garamond" w:hAnsi="Garamond" w:cs="Calibri"/>
          <w:sz w:val="24"/>
          <w:szCs w:val="24"/>
          <w:lang w:val="sq-AL"/>
        </w:rPr>
      </w:pPr>
    </w:p>
    <w:p w14:paraId="29E0F7C2"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Cs/>
          <w:sz w:val="24"/>
          <w:szCs w:val="24"/>
          <w:lang w:val="sq-AL"/>
        </w:rPr>
      </w:pPr>
      <w:r w:rsidRPr="00FD742D">
        <w:rPr>
          <w:rFonts w:ascii="Garamond" w:hAnsi="Garamond" w:cs="Times New Roman"/>
          <w:bCs/>
          <w:sz w:val="24"/>
          <w:szCs w:val="24"/>
          <w:lang w:val="sq-AL"/>
        </w:rPr>
        <w:t>Neni 3</w:t>
      </w:r>
    </w:p>
    <w:p w14:paraId="368D8825"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Cs/>
          <w:sz w:val="24"/>
          <w:szCs w:val="24"/>
          <w:lang w:val="sq-AL"/>
        </w:rPr>
      </w:pPr>
      <w:r w:rsidRPr="00FD742D">
        <w:rPr>
          <w:rFonts w:ascii="Garamond" w:hAnsi="Garamond" w:cs="Calibri"/>
          <w:b/>
          <w:bCs/>
          <w:iCs/>
          <w:sz w:val="24"/>
          <w:szCs w:val="24"/>
          <w:lang w:val="sq-AL"/>
        </w:rPr>
        <w:t>Subjektet dhe fusha e zbatimit</w:t>
      </w:r>
    </w:p>
    <w:p w14:paraId="6EACD5E5"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
          <w:iCs/>
          <w:sz w:val="24"/>
          <w:szCs w:val="24"/>
          <w:lang w:val="sq-AL"/>
        </w:rPr>
      </w:pPr>
    </w:p>
    <w:p w14:paraId="7796A5F4" w14:textId="30689E91" w:rsidR="00033EB1" w:rsidRPr="00FD742D" w:rsidRDefault="00033EB1" w:rsidP="00033EB1">
      <w:pPr>
        <w:autoSpaceDE w:val="0"/>
        <w:autoSpaceDN w:val="0"/>
        <w:adjustRightInd w:val="0"/>
        <w:spacing w:after="0" w:line="240" w:lineRule="auto"/>
        <w:ind w:firstLine="284"/>
        <w:jc w:val="both"/>
        <w:rPr>
          <w:rFonts w:ascii="Garamond" w:hAnsi="Garamond" w:cs="Times New Roman"/>
          <w:iCs/>
          <w:sz w:val="24"/>
          <w:szCs w:val="24"/>
          <w:lang w:val="sq-AL"/>
        </w:rPr>
      </w:pPr>
      <w:r w:rsidRPr="008A5C8D">
        <w:rPr>
          <w:rFonts w:ascii="Garamond" w:hAnsi="Garamond" w:cs="Times New Roman"/>
          <w:bCs/>
          <w:iCs/>
          <w:sz w:val="24"/>
          <w:szCs w:val="24"/>
          <w:lang w:val="sq-AL"/>
        </w:rPr>
        <w:t xml:space="preserve">1. </w:t>
      </w:r>
      <w:r w:rsidRPr="008A5C8D">
        <w:rPr>
          <w:rFonts w:ascii="Garamond" w:hAnsi="Garamond" w:cs="Times New Roman"/>
          <w:sz w:val="24"/>
          <w:szCs w:val="24"/>
          <w:lang w:val="sq-AL"/>
        </w:rPr>
        <w:t>Subjekte</w:t>
      </w:r>
      <w:r w:rsidRPr="00FD742D">
        <w:rPr>
          <w:rFonts w:ascii="Garamond" w:hAnsi="Garamond" w:cs="Times New Roman"/>
          <w:sz w:val="24"/>
          <w:szCs w:val="24"/>
          <w:lang w:val="sq-AL"/>
        </w:rPr>
        <w:t xml:space="preserve"> të kësaj </w:t>
      </w:r>
      <w:r w:rsidR="009D778A" w:rsidRPr="00FD742D">
        <w:rPr>
          <w:rFonts w:ascii="Garamond" w:hAnsi="Garamond" w:cs="Times New Roman"/>
          <w:sz w:val="24"/>
          <w:szCs w:val="24"/>
          <w:lang w:val="sq-AL"/>
        </w:rPr>
        <w:t xml:space="preserve">Rregulloreje </w:t>
      </w:r>
      <w:r w:rsidRPr="00FD742D">
        <w:rPr>
          <w:rFonts w:ascii="Garamond" w:hAnsi="Garamond" w:cs="Times New Roman"/>
          <w:sz w:val="24"/>
          <w:szCs w:val="24"/>
          <w:lang w:val="sq-AL"/>
        </w:rPr>
        <w:t>janë prokurorët që kandidojnë për ngritje në detyrë në shkallët më të larta, sipas përcaktimeve të neneve 47, 48 dhe 52</w:t>
      </w:r>
      <w:r w:rsidR="009D778A">
        <w:rPr>
          <w:rFonts w:ascii="Garamond" w:hAnsi="Garamond" w:cs="Times New Roman"/>
          <w:sz w:val="24"/>
          <w:szCs w:val="24"/>
          <w:lang w:val="sq-AL"/>
        </w:rPr>
        <w:t>,</w:t>
      </w:r>
      <w:r w:rsidRPr="00FD742D">
        <w:rPr>
          <w:rFonts w:ascii="Garamond" w:hAnsi="Garamond" w:cs="Times New Roman"/>
          <w:sz w:val="24"/>
          <w:szCs w:val="24"/>
          <w:lang w:val="sq-AL"/>
        </w:rPr>
        <w:t xml:space="preserve"> të ligjit nr. 96/2016, </w:t>
      </w:r>
      <w:r w:rsidRPr="00FD742D">
        <w:rPr>
          <w:rFonts w:ascii="Garamond" w:hAnsi="Garamond" w:cs="Times New Roman"/>
          <w:iCs/>
          <w:sz w:val="24"/>
          <w:szCs w:val="24"/>
          <w:lang w:val="sq-AL"/>
        </w:rPr>
        <w:t xml:space="preserve">“Për statusin e gjyqtarëve dhe prokurorëve në Republikën e Shqipërisë”, </w:t>
      </w:r>
      <w:r w:rsidR="009D778A">
        <w:rPr>
          <w:rFonts w:ascii="Garamond" w:hAnsi="Garamond" w:cs="Times New Roman"/>
          <w:iCs/>
          <w:sz w:val="24"/>
          <w:szCs w:val="24"/>
          <w:lang w:val="sq-AL"/>
        </w:rPr>
        <w:t>të</w:t>
      </w:r>
      <w:r w:rsidRPr="00FD742D">
        <w:rPr>
          <w:rFonts w:ascii="Garamond" w:hAnsi="Garamond" w:cs="Times New Roman"/>
          <w:iCs/>
          <w:sz w:val="24"/>
          <w:szCs w:val="24"/>
          <w:lang w:val="sq-AL"/>
        </w:rPr>
        <w:t xml:space="preserve"> ndryshuar.</w:t>
      </w:r>
    </w:p>
    <w:p w14:paraId="696973E7"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2. </w:t>
      </w:r>
      <w:r w:rsidRPr="008A5C8D">
        <w:rPr>
          <w:rFonts w:ascii="Garamond" w:hAnsi="Garamond" w:cs="Times New Roman"/>
          <w:sz w:val="24"/>
          <w:szCs w:val="24"/>
          <w:lang w:val="sq-AL"/>
        </w:rPr>
        <w:t>Dispozitat</w:t>
      </w:r>
      <w:r w:rsidRPr="00FD742D">
        <w:rPr>
          <w:rFonts w:ascii="Garamond" w:hAnsi="Garamond" w:cs="Times New Roman"/>
          <w:sz w:val="24"/>
          <w:szCs w:val="24"/>
          <w:lang w:val="sq-AL"/>
        </w:rPr>
        <w:t xml:space="preserve"> e kësaj Rregulloreje janë të zbatueshme për vlerësimin dhe renditjen e prokurorëve, që kandidojnë dhe përmbushin kushtet dhe kriteret ligjore për t’u ngritur në detyrë në pozicionet e mëposhtme</w:t>
      </w:r>
    </w:p>
    <w:p w14:paraId="0D906546" w14:textId="5364692E" w:rsidR="00033EB1" w:rsidRPr="008A5C8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a) </w:t>
      </w:r>
      <w:r w:rsidR="00A464CF" w:rsidRPr="008A5C8D">
        <w:rPr>
          <w:rFonts w:ascii="Garamond" w:hAnsi="Garamond" w:cs="Times New Roman"/>
          <w:sz w:val="24"/>
          <w:szCs w:val="24"/>
          <w:lang w:val="sq-AL"/>
        </w:rPr>
        <w:t xml:space="preserve">prokuror </w:t>
      </w:r>
      <w:r w:rsidRPr="008A5C8D">
        <w:rPr>
          <w:rFonts w:ascii="Garamond" w:hAnsi="Garamond" w:cs="Times New Roman"/>
          <w:sz w:val="24"/>
          <w:szCs w:val="24"/>
          <w:lang w:val="sq-AL"/>
        </w:rPr>
        <w:t>në Prokurorinë e Posaçme;</w:t>
      </w:r>
    </w:p>
    <w:p w14:paraId="7789E7AC" w14:textId="586CB9D0"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b) </w:t>
      </w:r>
      <w:r w:rsidR="00A464CF" w:rsidRPr="008A5C8D">
        <w:rPr>
          <w:rFonts w:ascii="Garamond" w:hAnsi="Garamond" w:cs="Times New Roman"/>
          <w:sz w:val="24"/>
          <w:szCs w:val="24"/>
          <w:lang w:val="sq-AL"/>
        </w:rPr>
        <w:t>drejtues</w:t>
      </w:r>
      <w:r w:rsidR="00A464CF" w:rsidRPr="00FD742D">
        <w:rPr>
          <w:rFonts w:ascii="Garamond" w:hAnsi="Garamond" w:cs="Times New Roman"/>
          <w:sz w:val="24"/>
          <w:szCs w:val="24"/>
          <w:lang w:val="sq-AL"/>
        </w:rPr>
        <w:t xml:space="preserve"> </w:t>
      </w:r>
      <w:r w:rsidRPr="00FD742D">
        <w:rPr>
          <w:rFonts w:ascii="Garamond" w:hAnsi="Garamond" w:cs="Times New Roman"/>
          <w:sz w:val="24"/>
          <w:szCs w:val="24"/>
          <w:lang w:val="sq-AL"/>
        </w:rPr>
        <w:t>në Prokurorinë e Posaçme.</w:t>
      </w:r>
    </w:p>
    <w:p w14:paraId="0089A900"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p>
    <w:p w14:paraId="3C250DB0"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Cs/>
          <w:sz w:val="24"/>
          <w:szCs w:val="24"/>
          <w:lang w:val="sq-AL"/>
        </w:rPr>
      </w:pPr>
      <w:r w:rsidRPr="00FD742D">
        <w:rPr>
          <w:rFonts w:ascii="Garamond" w:hAnsi="Garamond" w:cs="Times New Roman"/>
          <w:bCs/>
          <w:sz w:val="24"/>
          <w:szCs w:val="24"/>
          <w:lang w:val="sq-AL"/>
        </w:rPr>
        <w:t>Neni 4</w:t>
      </w:r>
    </w:p>
    <w:p w14:paraId="748AE49D"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Cs/>
          <w:sz w:val="24"/>
          <w:szCs w:val="24"/>
          <w:lang w:val="sq-AL"/>
        </w:rPr>
      </w:pPr>
      <w:r w:rsidRPr="00FD742D">
        <w:rPr>
          <w:rFonts w:ascii="Garamond" w:hAnsi="Garamond" w:cs="Calibri"/>
          <w:b/>
          <w:bCs/>
          <w:iCs/>
          <w:sz w:val="24"/>
          <w:szCs w:val="24"/>
          <w:lang w:val="sq-AL"/>
        </w:rPr>
        <w:t>Përkufizime</w:t>
      </w:r>
    </w:p>
    <w:p w14:paraId="0F7151E0"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
          <w:iCs/>
          <w:sz w:val="24"/>
          <w:szCs w:val="24"/>
          <w:lang w:val="sq-AL"/>
        </w:rPr>
      </w:pPr>
    </w:p>
    <w:p w14:paraId="095EB527" w14:textId="1E8829BE" w:rsidR="00033EB1" w:rsidRPr="00FD742D" w:rsidRDefault="00033EB1" w:rsidP="00033EB1">
      <w:pPr>
        <w:autoSpaceDE w:val="0"/>
        <w:autoSpaceDN w:val="0"/>
        <w:adjustRightInd w:val="0"/>
        <w:spacing w:after="0" w:line="240" w:lineRule="auto"/>
        <w:ind w:firstLine="284"/>
        <w:jc w:val="both"/>
        <w:rPr>
          <w:rFonts w:ascii="Garamond" w:hAnsi="Garamond" w:cs="Calibri"/>
          <w:sz w:val="24"/>
          <w:szCs w:val="24"/>
          <w:lang w:val="sq-AL"/>
        </w:rPr>
      </w:pPr>
      <w:r w:rsidRPr="00FD742D">
        <w:rPr>
          <w:rFonts w:ascii="Garamond" w:hAnsi="Garamond" w:cs="Calibri"/>
          <w:sz w:val="24"/>
          <w:szCs w:val="24"/>
          <w:lang w:val="sq-AL"/>
        </w:rPr>
        <w:t>Termat e përdorur në këtë Rregullore, kanë këto kuptime:</w:t>
      </w:r>
    </w:p>
    <w:p w14:paraId="1158442E"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a)</w:t>
      </w:r>
      <w:r w:rsidRPr="00FD742D">
        <w:rPr>
          <w:rFonts w:ascii="Garamond" w:hAnsi="Garamond" w:cs="Times New Roman"/>
          <w:b/>
          <w:bCs/>
          <w:i/>
          <w:iCs/>
          <w:sz w:val="24"/>
          <w:szCs w:val="24"/>
          <w:lang w:val="sq-AL"/>
        </w:rPr>
        <w:t xml:space="preserve"> </w:t>
      </w:r>
      <w:r w:rsidRPr="00FD742D">
        <w:rPr>
          <w:rFonts w:ascii="Garamond" w:hAnsi="Garamond" w:cs="Times New Roman"/>
          <w:i/>
          <w:iCs/>
          <w:sz w:val="24"/>
          <w:szCs w:val="24"/>
          <w:lang w:val="sq-AL"/>
        </w:rPr>
        <w:t>“Ditë”</w:t>
      </w:r>
      <w:r w:rsidRPr="00FD742D">
        <w:rPr>
          <w:rFonts w:ascii="Garamond" w:hAnsi="Garamond" w:cs="Times New Roman"/>
          <w:sz w:val="24"/>
          <w:szCs w:val="24"/>
          <w:lang w:val="sq-AL"/>
        </w:rPr>
        <w:t xml:space="preserve"> ka kuptimin e ditës kalendarike. Nëse dita e fundit është ditë pushimi, atëherë përfundimi i afatit do të shtyhet në ditën pasardhëse të punës. </w:t>
      </w:r>
    </w:p>
    <w:p w14:paraId="023C563B"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b)</w:t>
      </w:r>
      <w:r w:rsidRPr="00FD742D">
        <w:rPr>
          <w:rFonts w:ascii="Garamond" w:hAnsi="Garamond" w:cs="Times New Roman"/>
          <w:b/>
          <w:bCs/>
          <w:i/>
          <w:iCs/>
          <w:sz w:val="24"/>
          <w:szCs w:val="24"/>
          <w:lang w:val="sq-AL"/>
        </w:rPr>
        <w:t xml:space="preserve"> </w:t>
      </w:r>
      <w:r w:rsidRPr="00FD742D">
        <w:rPr>
          <w:rFonts w:ascii="Garamond" w:hAnsi="Garamond" w:cs="Times New Roman"/>
          <w:i/>
          <w:iCs/>
          <w:sz w:val="24"/>
          <w:szCs w:val="24"/>
          <w:lang w:val="sq-AL"/>
        </w:rPr>
        <w:t>“Këshill”</w:t>
      </w:r>
      <w:r w:rsidRPr="00FD742D">
        <w:rPr>
          <w:rFonts w:ascii="Garamond" w:hAnsi="Garamond" w:cs="Times New Roman"/>
          <w:sz w:val="24"/>
          <w:szCs w:val="24"/>
          <w:lang w:val="sq-AL"/>
        </w:rPr>
        <w:t xml:space="preserve"> është Këshilli i Lartë i Prokurorisë. </w:t>
      </w:r>
    </w:p>
    <w:p w14:paraId="5FC4CDC7"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c)</w:t>
      </w:r>
      <w:r w:rsidRPr="00FD742D">
        <w:rPr>
          <w:rFonts w:ascii="Garamond" w:hAnsi="Garamond" w:cs="Times New Roman"/>
          <w:b/>
          <w:bCs/>
          <w:i/>
          <w:iCs/>
          <w:sz w:val="24"/>
          <w:szCs w:val="24"/>
          <w:lang w:val="sq-AL"/>
        </w:rPr>
        <w:t xml:space="preserve"> </w:t>
      </w:r>
      <w:r w:rsidRPr="00FD742D">
        <w:rPr>
          <w:rFonts w:ascii="Garamond" w:hAnsi="Garamond" w:cs="Times New Roman"/>
          <w:i/>
          <w:iCs/>
          <w:sz w:val="24"/>
          <w:szCs w:val="24"/>
          <w:lang w:val="sq-AL"/>
        </w:rPr>
        <w:t>“Prokuror i Posaçëm”</w:t>
      </w:r>
      <w:r w:rsidRPr="00FD742D">
        <w:rPr>
          <w:rFonts w:ascii="Garamond" w:hAnsi="Garamond" w:cs="Times New Roman"/>
          <w:sz w:val="24"/>
          <w:szCs w:val="24"/>
          <w:lang w:val="sq-AL"/>
        </w:rPr>
        <w:t xml:space="preserve"> është prokurori në Prokurorinë e Posaçme kundër Korrupsionit dhe Krimit të Organizuar.</w:t>
      </w:r>
    </w:p>
    <w:p w14:paraId="1C173BEA"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d)</w:t>
      </w:r>
      <w:r w:rsidRPr="00FD742D">
        <w:rPr>
          <w:rFonts w:ascii="Garamond" w:hAnsi="Garamond" w:cs="Times New Roman"/>
          <w:b/>
          <w:bCs/>
          <w:i/>
          <w:iCs/>
          <w:sz w:val="24"/>
          <w:szCs w:val="24"/>
          <w:lang w:val="sq-AL"/>
        </w:rPr>
        <w:t xml:space="preserve"> </w:t>
      </w:r>
      <w:r w:rsidRPr="00FD742D">
        <w:rPr>
          <w:rFonts w:ascii="Garamond" w:hAnsi="Garamond" w:cs="Times New Roman"/>
          <w:i/>
          <w:iCs/>
          <w:sz w:val="24"/>
          <w:szCs w:val="24"/>
          <w:lang w:val="sq-AL"/>
        </w:rPr>
        <w:t>“Ngritje në detyrë”</w:t>
      </w:r>
      <w:r w:rsidRPr="00FD742D">
        <w:rPr>
          <w:rFonts w:ascii="Garamond" w:hAnsi="Garamond" w:cs="Times New Roman"/>
          <w:sz w:val="24"/>
          <w:szCs w:val="24"/>
          <w:lang w:val="sq-AL"/>
        </w:rPr>
        <w:t xml:space="preserve"> nënkupton kalimin nga:</w:t>
      </w:r>
    </w:p>
    <w:p w14:paraId="42624AB6"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sz w:val="24"/>
          <w:szCs w:val="24"/>
          <w:lang w:val="sq-AL"/>
        </w:rPr>
        <w:t>i.</w:t>
      </w:r>
      <w:r w:rsidRPr="00FD742D">
        <w:rPr>
          <w:rFonts w:ascii="Garamond" w:hAnsi="Garamond" w:cs="Times New Roman"/>
          <w:b/>
          <w:bCs/>
          <w:sz w:val="24"/>
          <w:szCs w:val="24"/>
          <w:lang w:val="sq-AL"/>
        </w:rPr>
        <w:t xml:space="preserve"> </w:t>
      </w:r>
      <w:r w:rsidRPr="00FD742D">
        <w:rPr>
          <w:rFonts w:ascii="Garamond" w:hAnsi="Garamond" w:cs="Times New Roman"/>
          <w:sz w:val="24"/>
          <w:szCs w:val="24"/>
          <w:lang w:val="sq-AL"/>
        </w:rPr>
        <w:t>një pozicion në prokuroritë e juridiksionit të përgjithshëm, në një pozicion në Prokurorinë e Posaçme;</w:t>
      </w:r>
    </w:p>
    <w:p w14:paraId="4FD905A1" w14:textId="24F33748"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sz w:val="24"/>
          <w:szCs w:val="24"/>
          <w:lang w:val="sq-AL"/>
        </w:rPr>
        <w:t>ii.</w:t>
      </w:r>
      <w:r w:rsidRPr="00FD742D">
        <w:rPr>
          <w:rFonts w:ascii="Garamond" w:hAnsi="Garamond" w:cs="Times New Roman"/>
          <w:b/>
          <w:bCs/>
          <w:sz w:val="24"/>
          <w:szCs w:val="24"/>
          <w:lang w:val="sq-AL"/>
        </w:rPr>
        <w:t xml:space="preserve"> </w:t>
      </w:r>
      <w:r w:rsidRPr="00FD742D">
        <w:rPr>
          <w:rFonts w:ascii="Garamond" w:hAnsi="Garamond" w:cs="Times New Roman"/>
          <w:sz w:val="24"/>
          <w:szCs w:val="24"/>
          <w:lang w:val="sq-AL"/>
        </w:rPr>
        <w:t xml:space="preserve">një pozicion si prokuror në Prokurorinë e Posaçme, në pozicionin e </w:t>
      </w:r>
      <w:r w:rsidR="00A464CF" w:rsidRPr="00FD742D">
        <w:rPr>
          <w:rFonts w:ascii="Garamond" w:hAnsi="Garamond" w:cs="Times New Roman"/>
          <w:sz w:val="24"/>
          <w:szCs w:val="24"/>
          <w:lang w:val="sq-AL"/>
        </w:rPr>
        <w:t xml:space="preserve">drejtuesit </w:t>
      </w:r>
      <w:r w:rsidRPr="00FD742D">
        <w:rPr>
          <w:rFonts w:ascii="Garamond" w:hAnsi="Garamond" w:cs="Times New Roman"/>
          <w:sz w:val="24"/>
          <w:szCs w:val="24"/>
          <w:lang w:val="sq-AL"/>
        </w:rPr>
        <w:t>të Prokurorisë së Posaçme.</w:t>
      </w:r>
    </w:p>
    <w:p w14:paraId="53B9BF57" w14:textId="77777777" w:rsidR="00033EB1" w:rsidRPr="008A5C8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e)</w:t>
      </w:r>
      <w:r w:rsidRPr="00FD742D">
        <w:rPr>
          <w:rFonts w:ascii="Garamond" w:hAnsi="Garamond" w:cs="Times New Roman"/>
          <w:b/>
          <w:bCs/>
          <w:i/>
          <w:iCs/>
          <w:sz w:val="24"/>
          <w:szCs w:val="24"/>
          <w:lang w:val="sq-AL"/>
        </w:rPr>
        <w:t xml:space="preserve"> </w:t>
      </w:r>
      <w:r w:rsidRPr="00FD742D">
        <w:rPr>
          <w:rFonts w:ascii="Garamond" w:hAnsi="Garamond" w:cs="Times New Roman"/>
          <w:i/>
          <w:iCs/>
          <w:sz w:val="24"/>
          <w:szCs w:val="24"/>
          <w:lang w:val="sq-AL"/>
        </w:rPr>
        <w:t>“Komision”</w:t>
      </w:r>
      <w:r w:rsidRPr="00FD742D">
        <w:rPr>
          <w:rFonts w:ascii="Garamond" w:hAnsi="Garamond" w:cs="Times New Roman"/>
          <w:sz w:val="24"/>
          <w:szCs w:val="24"/>
          <w:lang w:val="sq-AL"/>
        </w:rPr>
        <w:t xml:space="preserve"> është Komisioni i Posaçëm me pesë anëtarë për vlerësimin e kandidatëve për </w:t>
      </w:r>
      <w:r w:rsidRPr="008A5C8D">
        <w:rPr>
          <w:rFonts w:ascii="Garamond" w:hAnsi="Garamond" w:cs="Times New Roman"/>
          <w:sz w:val="24"/>
          <w:szCs w:val="24"/>
          <w:lang w:val="sq-AL"/>
        </w:rPr>
        <w:t>prokurorë të Prokurorisë së Posaçme, që ngrihet pranë Këshillit të Lartë të Prokurorisë.</w:t>
      </w:r>
    </w:p>
    <w:p w14:paraId="17EE3BE2" w14:textId="77777777" w:rsidR="00033EB1" w:rsidRPr="008A5C8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f) </w:t>
      </w:r>
      <w:r w:rsidRPr="008A5C8D">
        <w:rPr>
          <w:rFonts w:ascii="Garamond" w:hAnsi="Garamond" w:cs="Times New Roman"/>
          <w:iCs/>
          <w:sz w:val="24"/>
          <w:szCs w:val="24"/>
          <w:lang w:val="sq-AL"/>
        </w:rPr>
        <w:t>“SPAK”</w:t>
      </w:r>
      <w:r w:rsidRPr="008A5C8D">
        <w:rPr>
          <w:rFonts w:ascii="Garamond" w:hAnsi="Garamond" w:cs="Times New Roman"/>
          <w:sz w:val="24"/>
          <w:szCs w:val="24"/>
          <w:lang w:val="sq-AL"/>
        </w:rPr>
        <w:t xml:space="preserve"> është struktura e posaçme kundër korrupsionit dhe krimit të organizuar e përbërë nga Prokuroria e Posaçme dhe Byroja Kombëtare e Hetimit.</w:t>
      </w:r>
    </w:p>
    <w:p w14:paraId="297C0753" w14:textId="23478B1A" w:rsidR="00033EB1" w:rsidRPr="008A5C8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g) </w:t>
      </w:r>
      <w:r w:rsidRPr="008A5C8D">
        <w:rPr>
          <w:rFonts w:ascii="Garamond" w:hAnsi="Garamond" w:cs="Times New Roman"/>
          <w:iCs/>
          <w:sz w:val="24"/>
          <w:szCs w:val="24"/>
          <w:lang w:val="sq-AL"/>
        </w:rPr>
        <w:t>“Kandidat”</w:t>
      </w:r>
      <w:r w:rsidRPr="008A5C8D">
        <w:rPr>
          <w:rFonts w:ascii="Garamond" w:hAnsi="Garamond" w:cs="Times New Roman"/>
          <w:sz w:val="24"/>
          <w:szCs w:val="24"/>
          <w:lang w:val="sq-AL"/>
        </w:rPr>
        <w:t xml:space="preserve"> është prokurori, i cili shpreh interesin për të plotësuar një pozicion vakant në Prokurorinë e Posaçme ose që kërkon të zgjidhet </w:t>
      </w:r>
      <w:r w:rsidR="00FE2A18" w:rsidRPr="008A5C8D">
        <w:rPr>
          <w:rFonts w:ascii="Garamond" w:hAnsi="Garamond" w:cs="Times New Roman"/>
          <w:sz w:val="24"/>
          <w:szCs w:val="24"/>
          <w:lang w:val="sq-AL"/>
        </w:rPr>
        <w:t xml:space="preserve">drejtues </w:t>
      </w:r>
      <w:r w:rsidRPr="008A5C8D">
        <w:rPr>
          <w:rFonts w:ascii="Garamond" w:hAnsi="Garamond" w:cs="Times New Roman"/>
          <w:sz w:val="24"/>
          <w:szCs w:val="24"/>
          <w:lang w:val="sq-AL"/>
        </w:rPr>
        <w:t>i saj.</w:t>
      </w:r>
    </w:p>
    <w:p w14:paraId="1631B3CD"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h) </w:t>
      </w:r>
      <w:r w:rsidRPr="008A5C8D">
        <w:rPr>
          <w:rFonts w:ascii="Garamond" w:hAnsi="Garamond" w:cs="Times New Roman"/>
          <w:iCs/>
          <w:sz w:val="24"/>
          <w:szCs w:val="24"/>
          <w:lang w:val="sq-AL"/>
        </w:rPr>
        <w:t>“Me kualifikim të lartë”</w:t>
      </w:r>
      <w:r w:rsidRPr="008A5C8D">
        <w:rPr>
          <w:rFonts w:ascii="Garamond" w:hAnsi="Garamond" w:cs="Times New Roman"/>
          <w:sz w:val="24"/>
          <w:szCs w:val="24"/>
          <w:lang w:val="sq-AL"/>
        </w:rPr>
        <w:t xml:space="preserve"> kuptohet vlerësimi maksimal i akorduar për kandidatin, sipas pikëzimit të parashikuar</w:t>
      </w:r>
      <w:r w:rsidRPr="00FD742D">
        <w:rPr>
          <w:rFonts w:ascii="Garamond" w:hAnsi="Garamond" w:cs="Times New Roman"/>
          <w:sz w:val="24"/>
          <w:szCs w:val="24"/>
          <w:lang w:val="sq-AL"/>
        </w:rPr>
        <w:t xml:space="preserve"> në nenin 22 të kësaj Rregulloreje.</w:t>
      </w:r>
    </w:p>
    <w:p w14:paraId="0BCB7F3D"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i)</w:t>
      </w:r>
      <w:r w:rsidRPr="00FD742D">
        <w:rPr>
          <w:rFonts w:ascii="Garamond" w:hAnsi="Garamond" w:cs="Times New Roman"/>
          <w:b/>
          <w:bCs/>
          <w:i/>
          <w:iCs/>
          <w:sz w:val="24"/>
          <w:szCs w:val="24"/>
          <w:lang w:val="sq-AL"/>
        </w:rPr>
        <w:t xml:space="preserve"> </w:t>
      </w:r>
      <w:r w:rsidRPr="00FD742D">
        <w:rPr>
          <w:rFonts w:ascii="Garamond" w:hAnsi="Garamond" w:cs="Times New Roman"/>
          <w:i/>
          <w:iCs/>
          <w:sz w:val="24"/>
          <w:szCs w:val="24"/>
          <w:lang w:val="sq-AL"/>
        </w:rPr>
        <w:t>“Me kualifikim të mesëm”</w:t>
      </w:r>
      <w:r w:rsidRPr="00FD742D">
        <w:rPr>
          <w:rFonts w:ascii="Garamond" w:hAnsi="Garamond" w:cs="Times New Roman"/>
          <w:sz w:val="24"/>
          <w:szCs w:val="24"/>
          <w:lang w:val="sq-AL"/>
        </w:rPr>
        <w:t xml:space="preserve"> kuptohet vlerësimi mesatar i akorduar për kandidatin, sipas pikëzimit të parashikuar në nenin 23 të kësaj Rregulloreje.</w:t>
      </w:r>
    </w:p>
    <w:p w14:paraId="18DD10BE"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j)</w:t>
      </w:r>
      <w:r w:rsidRPr="00FD742D">
        <w:rPr>
          <w:rFonts w:ascii="Garamond" w:hAnsi="Garamond" w:cs="Times New Roman"/>
          <w:b/>
          <w:bCs/>
          <w:i/>
          <w:iCs/>
          <w:sz w:val="24"/>
          <w:szCs w:val="24"/>
          <w:lang w:val="sq-AL"/>
        </w:rPr>
        <w:t xml:space="preserve"> </w:t>
      </w:r>
      <w:r w:rsidRPr="00FD742D">
        <w:rPr>
          <w:rFonts w:ascii="Garamond" w:hAnsi="Garamond" w:cs="Times New Roman"/>
          <w:i/>
          <w:iCs/>
          <w:sz w:val="24"/>
          <w:szCs w:val="24"/>
          <w:lang w:val="sq-AL"/>
        </w:rPr>
        <w:t>“Me kualifikim të ulët”</w:t>
      </w:r>
      <w:r w:rsidRPr="00FD742D">
        <w:rPr>
          <w:rFonts w:ascii="Garamond" w:hAnsi="Garamond" w:cs="Times New Roman"/>
          <w:sz w:val="24"/>
          <w:szCs w:val="24"/>
          <w:lang w:val="sq-AL"/>
        </w:rPr>
        <w:t xml:space="preserve"> kuptohet vlerësimi minimal i akorduar për kandidatin, sipas pikëzimit të parashikuar në nenin 24 të kësaj Rregulloreje.</w:t>
      </w:r>
    </w:p>
    <w:p w14:paraId="73D80ABC"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k) </w:t>
      </w:r>
      <w:r w:rsidRPr="008A5C8D">
        <w:rPr>
          <w:rFonts w:ascii="Garamond" w:hAnsi="Garamond" w:cs="Times New Roman"/>
          <w:iCs/>
          <w:sz w:val="24"/>
          <w:szCs w:val="24"/>
          <w:lang w:val="sq-AL"/>
        </w:rPr>
        <w:t>“</w:t>
      </w:r>
      <w:r w:rsidRPr="00FD742D">
        <w:rPr>
          <w:rFonts w:ascii="Garamond" w:hAnsi="Garamond" w:cs="Times New Roman"/>
          <w:i/>
          <w:iCs/>
          <w:sz w:val="24"/>
          <w:szCs w:val="24"/>
          <w:lang w:val="sq-AL"/>
        </w:rPr>
        <w:t>Institucionet e rivlerësimit”</w:t>
      </w:r>
      <w:r w:rsidRPr="00FD742D">
        <w:rPr>
          <w:rFonts w:ascii="Garamond" w:hAnsi="Garamond" w:cs="Times New Roman"/>
          <w:sz w:val="24"/>
          <w:szCs w:val="24"/>
          <w:lang w:val="sq-AL"/>
        </w:rPr>
        <w:t xml:space="preserve"> janë Komisioni i Pavarur i Kualifikimit dhe Kolegji i Posaçëm i Apelimit.</w:t>
      </w:r>
    </w:p>
    <w:p w14:paraId="4220B39A"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l) </w:t>
      </w:r>
      <w:r w:rsidRPr="008A5C8D">
        <w:rPr>
          <w:rFonts w:ascii="Garamond" w:hAnsi="Garamond" w:cs="Times New Roman"/>
          <w:iCs/>
          <w:sz w:val="24"/>
          <w:szCs w:val="24"/>
          <w:lang w:val="sq-AL"/>
        </w:rPr>
        <w:t>“</w:t>
      </w:r>
      <w:r w:rsidRPr="00FD742D">
        <w:rPr>
          <w:rFonts w:ascii="Garamond" w:hAnsi="Garamond" w:cs="Times New Roman"/>
          <w:i/>
          <w:iCs/>
          <w:sz w:val="24"/>
          <w:szCs w:val="24"/>
          <w:lang w:val="sq-AL"/>
        </w:rPr>
        <w:t>Konfirmuar pas rivlerësimit”</w:t>
      </w:r>
      <w:r w:rsidRPr="00FD742D">
        <w:rPr>
          <w:rFonts w:ascii="Garamond" w:hAnsi="Garamond" w:cs="Times New Roman"/>
          <w:sz w:val="24"/>
          <w:szCs w:val="24"/>
          <w:lang w:val="sq-AL"/>
        </w:rPr>
        <w:t xml:space="preserve"> konsiderohet:</w:t>
      </w:r>
    </w:p>
    <w:p w14:paraId="7B96E499" w14:textId="71E0125E"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sz w:val="24"/>
          <w:szCs w:val="24"/>
          <w:lang w:val="sq-AL"/>
        </w:rPr>
        <w:t>i.</w:t>
      </w:r>
      <w:r w:rsidRPr="00FD742D">
        <w:rPr>
          <w:rFonts w:ascii="Garamond" w:hAnsi="Garamond" w:cs="Times New Roman"/>
          <w:b/>
          <w:bCs/>
          <w:sz w:val="24"/>
          <w:szCs w:val="24"/>
          <w:lang w:val="sq-AL"/>
        </w:rPr>
        <w:t xml:space="preserve"> </w:t>
      </w:r>
      <w:r w:rsidRPr="00FD742D">
        <w:rPr>
          <w:rFonts w:ascii="Garamond" w:hAnsi="Garamond" w:cs="Times New Roman"/>
          <w:sz w:val="24"/>
          <w:szCs w:val="24"/>
          <w:lang w:val="sq-AL"/>
        </w:rPr>
        <w:t>kandidati i konfirmuar në detyrë nga Komisioni i Pavarur i Kualifikimit, vendimi për të cilin nuk është ankimuar brenda afatit ligjor</w:t>
      </w:r>
      <w:r w:rsidR="000C2771">
        <w:rPr>
          <w:rFonts w:ascii="Garamond" w:hAnsi="Garamond" w:cs="Times New Roman"/>
          <w:sz w:val="24"/>
          <w:szCs w:val="24"/>
          <w:lang w:val="sq-AL"/>
        </w:rPr>
        <w:t>;</w:t>
      </w:r>
      <w:r w:rsidRPr="00FD742D">
        <w:rPr>
          <w:rFonts w:ascii="Garamond" w:hAnsi="Garamond" w:cs="Times New Roman"/>
          <w:sz w:val="24"/>
          <w:szCs w:val="24"/>
          <w:lang w:val="sq-AL"/>
        </w:rPr>
        <w:t xml:space="preserve"> ose</w:t>
      </w:r>
    </w:p>
    <w:p w14:paraId="66CCB0A0"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sz w:val="24"/>
          <w:szCs w:val="24"/>
          <w:lang w:val="sq-AL"/>
        </w:rPr>
        <w:t>ii.</w:t>
      </w:r>
      <w:r w:rsidRPr="00FD742D">
        <w:rPr>
          <w:rFonts w:ascii="Garamond" w:hAnsi="Garamond" w:cs="Times New Roman"/>
          <w:b/>
          <w:bCs/>
          <w:sz w:val="24"/>
          <w:szCs w:val="24"/>
          <w:lang w:val="sq-AL"/>
        </w:rPr>
        <w:t xml:space="preserve"> </w:t>
      </w:r>
      <w:r w:rsidRPr="00FD742D">
        <w:rPr>
          <w:rFonts w:ascii="Garamond" w:hAnsi="Garamond" w:cs="Times New Roman"/>
          <w:sz w:val="24"/>
          <w:szCs w:val="24"/>
          <w:lang w:val="sq-AL"/>
        </w:rPr>
        <w:t>pas ankimit, kandidati i konfirmuar në detyrë nga Kolegji i Apelimit.</w:t>
      </w:r>
    </w:p>
    <w:p w14:paraId="55A0CB75" w14:textId="20A60FF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m)</w:t>
      </w:r>
      <w:r w:rsidRPr="00FD742D">
        <w:rPr>
          <w:rFonts w:ascii="Garamond" w:hAnsi="Garamond" w:cs="Times New Roman"/>
          <w:b/>
          <w:bCs/>
          <w:i/>
          <w:iCs/>
          <w:sz w:val="24"/>
          <w:szCs w:val="24"/>
          <w:lang w:val="sq-AL"/>
        </w:rPr>
        <w:t xml:space="preserve"> </w:t>
      </w:r>
      <w:r w:rsidRPr="00FD742D">
        <w:rPr>
          <w:rFonts w:ascii="Garamond" w:hAnsi="Garamond" w:cs="Times New Roman"/>
          <w:i/>
          <w:iCs/>
          <w:sz w:val="24"/>
          <w:szCs w:val="24"/>
          <w:lang w:val="sq-AL"/>
        </w:rPr>
        <w:t>“Ekspert”</w:t>
      </w:r>
      <w:r w:rsidRPr="00FD742D">
        <w:rPr>
          <w:rFonts w:ascii="Garamond" w:hAnsi="Garamond" w:cs="Times New Roman"/>
          <w:sz w:val="24"/>
          <w:szCs w:val="24"/>
          <w:lang w:val="sq-AL"/>
        </w:rPr>
        <w:t xml:space="preserve"> është prokurori që ka nivel të lartë të njohurive ose </w:t>
      </w:r>
      <w:r w:rsidR="000C2771">
        <w:rPr>
          <w:rFonts w:ascii="Garamond" w:hAnsi="Garamond" w:cs="Times New Roman"/>
          <w:sz w:val="24"/>
          <w:szCs w:val="24"/>
          <w:lang w:val="sq-AL"/>
        </w:rPr>
        <w:t xml:space="preserve">të </w:t>
      </w:r>
      <w:r w:rsidRPr="00FD742D">
        <w:rPr>
          <w:rFonts w:ascii="Garamond" w:hAnsi="Garamond" w:cs="Times New Roman"/>
          <w:sz w:val="24"/>
          <w:szCs w:val="24"/>
          <w:lang w:val="sq-AL"/>
        </w:rPr>
        <w:t xml:space="preserve">përvojës, të njohur nga një institucion publik, në lidhje me kriteret e posaçme etike e morale të parashikuara në nenin 18 të kësaj </w:t>
      </w:r>
      <w:r w:rsidR="00CD063B" w:rsidRPr="00FD742D">
        <w:rPr>
          <w:rFonts w:ascii="Garamond" w:hAnsi="Garamond" w:cs="Times New Roman"/>
          <w:sz w:val="24"/>
          <w:szCs w:val="24"/>
          <w:lang w:val="sq-AL"/>
        </w:rPr>
        <w:t>Rregulloreje</w:t>
      </w:r>
      <w:r w:rsidRPr="00FD742D">
        <w:rPr>
          <w:rFonts w:ascii="Garamond" w:hAnsi="Garamond" w:cs="Times New Roman"/>
          <w:sz w:val="24"/>
          <w:szCs w:val="24"/>
          <w:lang w:val="sq-AL"/>
        </w:rPr>
        <w:t>, për shkak të angazhimit në mësimdhënie në Shkollën e Magjistraturës, në hartimin e legjislacionit, të pjesëmarrjes në komitetet e ekspertëve pranë organizatave vend</w:t>
      </w:r>
      <w:r w:rsidR="006A3E08">
        <w:rPr>
          <w:rFonts w:ascii="Garamond" w:hAnsi="Garamond" w:cs="Times New Roman"/>
          <w:sz w:val="24"/>
          <w:szCs w:val="24"/>
          <w:lang w:val="sq-AL"/>
        </w:rPr>
        <w:t>ë</w:t>
      </w:r>
      <w:r w:rsidRPr="00FD742D">
        <w:rPr>
          <w:rFonts w:ascii="Garamond" w:hAnsi="Garamond" w:cs="Times New Roman"/>
          <w:sz w:val="24"/>
          <w:szCs w:val="24"/>
          <w:lang w:val="sq-AL"/>
        </w:rPr>
        <w:t xml:space="preserve">se dhe </w:t>
      </w:r>
      <w:r w:rsidRPr="00FD742D">
        <w:rPr>
          <w:rFonts w:ascii="Garamond" w:hAnsi="Garamond" w:cs="Times New Roman"/>
          <w:sz w:val="24"/>
          <w:szCs w:val="24"/>
          <w:lang w:val="sq-AL"/>
        </w:rPr>
        <w:lastRenderedPageBreak/>
        <w:t>ndërkombëtare në trajnime afatgjata ose botime në fusha që lidhen me objektin e veprimtarisë së Prokurorisë së Posaçme të parashikuar nga ligji penal, si dhe aftësitë për të komunikuar drejtpërdrejtë me organizatat apo partnerët ndërkombëtar.</w:t>
      </w:r>
    </w:p>
    <w:p w14:paraId="14AA1F79" w14:textId="0F96D18F"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n) </w:t>
      </w:r>
      <w:r w:rsidRPr="008A5C8D">
        <w:rPr>
          <w:rFonts w:ascii="Garamond" w:hAnsi="Garamond" w:cs="Times New Roman"/>
          <w:iCs/>
          <w:sz w:val="24"/>
          <w:szCs w:val="24"/>
          <w:lang w:val="sq-AL"/>
        </w:rPr>
        <w:t>“</w:t>
      </w:r>
      <w:r w:rsidRPr="00FD742D">
        <w:rPr>
          <w:rFonts w:ascii="Garamond" w:hAnsi="Garamond" w:cs="Times New Roman"/>
          <w:i/>
          <w:iCs/>
          <w:sz w:val="24"/>
          <w:szCs w:val="24"/>
          <w:lang w:val="sq-AL"/>
        </w:rPr>
        <w:t xml:space="preserve">Përvojë </w:t>
      </w:r>
      <w:r w:rsidR="006A3E08" w:rsidRPr="00FD742D">
        <w:rPr>
          <w:rFonts w:ascii="Garamond" w:hAnsi="Garamond" w:cs="Times New Roman"/>
          <w:i/>
          <w:iCs/>
          <w:sz w:val="24"/>
          <w:szCs w:val="24"/>
          <w:lang w:val="sq-AL"/>
        </w:rPr>
        <w:t>specifike</w:t>
      </w:r>
      <w:r w:rsidRPr="00FD742D">
        <w:rPr>
          <w:rFonts w:ascii="Garamond" w:hAnsi="Garamond" w:cs="Times New Roman"/>
          <w:i/>
          <w:iCs/>
          <w:sz w:val="24"/>
          <w:szCs w:val="24"/>
          <w:lang w:val="sq-AL"/>
        </w:rPr>
        <w:t>”</w:t>
      </w:r>
      <w:r w:rsidRPr="00FD742D">
        <w:rPr>
          <w:rFonts w:ascii="Garamond" w:hAnsi="Garamond" w:cs="Times New Roman"/>
          <w:sz w:val="24"/>
          <w:szCs w:val="24"/>
          <w:lang w:val="sq-AL"/>
        </w:rPr>
        <w:t xml:space="preserve"> nënkupton përvojën e kandidatit si prokuror i transferuar në Prokurorinë e Posaçme, sipas parashikimit të nenit 46, pika 3</w:t>
      </w:r>
      <w:r w:rsidR="006A3E08">
        <w:rPr>
          <w:rFonts w:ascii="Garamond" w:hAnsi="Garamond" w:cs="Times New Roman"/>
          <w:sz w:val="24"/>
          <w:szCs w:val="24"/>
          <w:lang w:val="sq-AL"/>
        </w:rPr>
        <w:t>,</w:t>
      </w:r>
      <w:r w:rsidRPr="00FD742D">
        <w:rPr>
          <w:rFonts w:ascii="Garamond" w:hAnsi="Garamond" w:cs="Times New Roman"/>
          <w:sz w:val="24"/>
          <w:szCs w:val="24"/>
          <w:lang w:val="sq-AL"/>
        </w:rPr>
        <w:t xml:space="preserve"> dhe vijuese, të ligjit nr. 96/2016, </w:t>
      </w:r>
      <w:r w:rsidRPr="00FD742D">
        <w:rPr>
          <w:rFonts w:ascii="Garamond" w:hAnsi="Garamond" w:cs="Times New Roman"/>
          <w:i/>
          <w:iCs/>
          <w:sz w:val="24"/>
          <w:szCs w:val="24"/>
          <w:lang w:val="sq-AL"/>
        </w:rPr>
        <w:t xml:space="preserve">“Për statusin e gjyqtarëve dhe prokurorëve në Republikën e Shqipërisë”, </w:t>
      </w:r>
      <w:r w:rsidR="006A3E08">
        <w:rPr>
          <w:rFonts w:ascii="Garamond" w:hAnsi="Garamond" w:cs="Times New Roman"/>
          <w:i/>
          <w:iCs/>
          <w:sz w:val="24"/>
          <w:szCs w:val="24"/>
          <w:lang w:val="sq-AL"/>
        </w:rPr>
        <w:t>të</w:t>
      </w:r>
      <w:r w:rsidRPr="00FD742D">
        <w:rPr>
          <w:rFonts w:ascii="Garamond" w:hAnsi="Garamond" w:cs="Times New Roman"/>
          <w:i/>
          <w:iCs/>
          <w:sz w:val="24"/>
          <w:szCs w:val="24"/>
          <w:lang w:val="sq-AL"/>
        </w:rPr>
        <w:t xml:space="preserve"> ndryshuar</w:t>
      </w:r>
      <w:r w:rsidRPr="00FD742D">
        <w:rPr>
          <w:rFonts w:ascii="Garamond" w:hAnsi="Garamond" w:cs="Times New Roman"/>
          <w:sz w:val="24"/>
          <w:szCs w:val="24"/>
          <w:lang w:val="sq-AL"/>
        </w:rPr>
        <w:t xml:space="preserve">. </w:t>
      </w:r>
    </w:p>
    <w:p w14:paraId="5D8621DF" w14:textId="782C65F3"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o)</w:t>
      </w:r>
      <w:r w:rsidRPr="00FD742D">
        <w:rPr>
          <w:rFonts w:ascii="Garamond" w:hAnsi="Garamond" w:cs="Times New Roman"/>
          <w:b/>
          <w:bCs/>
          <w:i/>
          <w:iCs/>
          <w:sz w:val="24"/>
          <w:szCs w:val="24"/>
          <w:lang w:val="sq-AL"/>
        </w:rPr>
        <w:t xml:space="preserve"> </w:t>
      </w:r>
      <w:r w:rsidRPr="00FD742D">
        <w:rPr>
          <w:rFonts w:ascii="Garamond" w:hAnsi="Garamond" w:cs="Times New Roman"/>
          <w:i/>
          <w:iCs/>
          <w:sz w:val="24"/>
          <w:szCs w:val="24"/>
          <w:lang w:val="sq-AL"/>
        </w:rPr>
        <w:t>“Teknikat e posaçme të hetimit”</w:t>
      </w:r>
      <w:r w:rsidRPr="00FD742D">
        <w:rPr>
          <w:rFonts w:ascii="Garamond" w:hAnsi="Garamond" w:cs="Times New Roman"/>
          <w:sz w:val="24"/>
          <w:szCs w:val="24"/>
          <w:lang w:val="sq-AL"/>
        </w:rPr>
        <w:t xml:space="preserve"> janë metodat speciale të hetimit sipas Kodit të Procedurës Penale dhe parashikimeve të tjera ligjore, përdorimi i të cilave nuk është i autorizuar për të gjitha llojet e veprave penale, të tilla si: veprimet simuluese, infiltrimi në përbërje të grupit kriminal, dorëzimi i kontrolluar, mbrojtja e dëshmitarit, si dhe teknika të tjera</w:t>
      </w:r>
      <w:r w:rsidR="005E38F6">
        <w:rPr>
          <w:rFonts w:ascii="Garamond" w:hAnsi="Garamond" w:cs="Times New Roman"/>
          <w:sz w:val="24"/>
          <w:szCs w:val="24"/>
          <w:lang w:val="sq-AL"/>
        </w:rPr>
        <w:t>,</w:t>
      </w:r>
      <w:r w:rsidRPr="00FD742D">
        <w:rPr>
          <w:rFonts w:ascii="Garamond" w:hAnsi="Garamond" w:cs="Times New Roman"/>
          <w:sz w:val="24"/>
          <w:szCs w:val="24"/>
          <w:lang w:val="sq-AL"/>
        </w:rPr>
        <w:t xml:space="preserve"> si: vendimet për kontroll në rastet e hetimeve të veprave penale të korrupsionit, sigurimi me anë të letërporosisë i provave që gjenden jashtë vendit, bashkëpunimi me autoritetet apo dhe </w:t>
      </w:r>
      <w:r w:rsidR="005E38F6">
        <w:rPr>
          <w:rFonts w:ascii="Garamond" w:hAnsi="Garamond" w:cs="Times New Roman"/>
          <w:sz w:val="24"/>
          <w:szCs w:val="24"/>
          <w:lang w:val="sq-AL"/>
        </w:rPr>
        <w:t xml:space="preserve">me </w:t>
      </w:r>
      <w:r w:rsidRPr="00FD742D">
        <w:rPr>
          <w:rFonts w:ascii="Garamond" w:hAnsi="Garamond" w:cs="Times New Roman"/>
          <w:sz w:val="24"/>
          <w:szCs w:val="24"/>
          <w:lang w:val="sq-AL"/>
        </w:rPr>
        <w:t>organizatat ndërkombëtare, pjesëmarrja në skuadra apo kryerja e veprimeve të përbashkëta hetimore me to, sigurimi i provave kompjuterike, përdorimi i provave mjekoligjore</w:t>
      </w:r>
      <w:r w:rsidR="009E73D0">
        <w:rPr>
          <w:rFonts w:ascii="Garamond" w:hAnsi="Garamond" w:cs="Times New Roman"/>
          <w:sz w:val="24"/>
          <w:szCs w:val="24"/>
          <w:lang w:val="sq-AL"/>
        </w:rPr>
        <w:t>,</w:t>
      </w:r>
      <w:r w:rsidRPr="00FD742D">
        <w:rPr>
          <w:rFonts w:ascii="Garamond" w:hAnsi="Garamond" w:cs="Times New Roman"/>
          <w:sz w:val="24"/>
          <w:szCs w:val="24"/>
          <w:lang w:val="sq-AL"/>
        </w:rPr>
        <w:t xml:space="preserve"> si ADN</w:t>
      </w:r>
      <w:r w:rsidR="009E73D0">
        <w:rPr>
          <w:rFonts w:ascii="Garamond" w:hAnsi="Garamond" w:cs="Times New Roman"/>
          <w:sz w:val="24"/>
          <w:szCs w:val="24"/>
          <w:lang w:val="sq-AL"/>
        </w:rPr>
        <w:t>-ja</w:t>
      </w:r>
      <w:r w:rsidRPr="00FD742D">
        <w:rPr>
          <w:rFonts w:ascii="Garamond" w:hAnsi="Garamond" w:cs="Times New Roman"/>
          <w:sz w:val="24"/>
          <w:szCs w:val="24"/>
          <w:lang w:val="sq-AL"/>
        </w:rPr>
        <w:t>, përdorimi i ekspertizës kontabël, përgjimi elektronik, marrja dhe përdorimi i informacioneve nga vende të huaja, provat kompjuterike, përdorimi i bashkëpunëtorëve të drejtësisë ose bashkëpunimi në marrëveshjet e fajësisë.</w:t>
      </w:r>
    </w:p>
    <w:p w14:paraId="7DCE5BB3" w14:textId="6C927810" w:rsidR="00033EB1" w:rsidRPr="00FD742D" w:rsidRDefault="00033EB1" w:rsidP="00033EB1">
      <w:pPr>
        <w:autoSpaceDE w:val="0"/>
        <w:autoSpaceDN w:val="0"/>
        <w:adjustRightInd w:val="0"/>
        <w:spacing w:after="0" w:line="240" w:lineRule="auto"/>
        <w:ind w:firstLine="284"/>
        <w:jc w:val="both"/>
        <w:rPr>
          <w:rFonts w:ascii="Garamond" w:hAnsi="Garamond" w:cs="Times New Roman"/>
          <w:i/>
          <w:iCs/>
          <w:sz w:val="24"/>
          <w:szCs w:val="24"/>
          <w:lang w:val="sq-AL"/>
        </w:rPr>
      </w:pPr>
      <w:r w:rsidRPr="008A5C8D">
        <w:rPr>
          <w:rFonts w:ascii="Garamond" w:hAnsi="Garamond" w:cs="Times New Roman"/>
          <w:bCs/>
          <w:iCs/>
          <w:sz w:val="24"/>
          <w:szCs w:val="24"/>
          <w:lang w:val="sq-AL"/>
        </w:rPr>
        <w:t>p)</w:t>
      </w:r>
      <w:r w:rsidRPr="00FD742D">
        <w:rPr>
          <w:rFonts w:ascii="Garamond" w:hAnsi="Garamond" w:cs="Times New Roman"/>
          <w:b/>
          <w:bCs/>
          <w:i/>
          <w:iCs/>
          <w:sz w:val="24"/>
          <w:szCs w:val="24"/>
          <w:lang w:val="sq-AL"/>
        </w:rPr>
        <w:t xml:space="preserve"> </w:t>
      </w:r>
      <w:r w:rsidRPr="00FD742D">
        <w:rPr>
          <w:rFonts w:ascii="Garamond" w:hAnsi="Garamond" w:cs="Times New Roman"/>
          <w:i/>
          <w:iCs/>
          <w:sz w:val="24"/>
          <w:szCs w:val="24"/>
          <w:lang w:val="sq-AL"/>
        </w:rPr>
        <w:t>“Çështje të ndërlikuara ligjërisht dhe në fakte”</w:t>
      </w:r>
      <w:r w:rsidRPr="00FD742D">
        <w:rPr>
          <w:rFonts w:ascii="Garamond" w:hAnsi="Garamond" w:cs="Times New Roman"/>
          <w:sz w:val="24"/>
          <w:szCs w:val="24"/>
          <w:lang w:val="sq-AL"/>
        </w:rPr>
        <w:t xml:space="preserve"> konsiderohen ato çështje, ku subjekt i hetimit është një funksionar i lartë publik, të cilat kanë një numër të madh të pandehurish </w:t>
      </w:r>
      <w:r w:rsidRPr="00FD742D">
        <w:rPr>
          <w:rFonts w:ascii="Garamond" w:hAnsi="Garamond" w:cs="Times New Roman"/>
          <w:i/>
          <w:iCs/>
          <w:sz w:val="24"/>
          <w:szCs w:val="24"/>
          <w:lang w:val="sq-AL"/>
        </w:rPr>
        <w:t>(3 ose më shumë të pandehur)</w:t>
      </w:r>
      <w:r w:rsidRPr="00FD742D">
        <w:rPr>
          <w:rFonts w:ascii="Garamond" w:hAnsi="Garamond" w:cs="Times New Roman"/>
          <w:sz w:val="24"/>
          <w:szCs w:val="24"/>
          <w:lang w:val="sq-AL"/>
        </w:rPr>
        <w:t xml:space="preserve"> ose një numër të madh veprash penale </w:t>
      </w:r>
      <w:r w:rsidRPr="00FD742D">
        <w:rPr>
          <w:rFonts w:ascii="Garamond" w:hAnsi="Garamond" w:cs="Times New Roman"/>
          <w:i/>
          <w:iCs/>
          <w:sz w:val="24"/>
          <w:szCs w:val="24"/>
          <w:lang w:val="sq-AL"/>
        </w:rPr>
        <w:t>(3 ose më shumë vepra penale)</w:t>
      </w:r>
      <w:r w:rsidRPr="00FD742D">
        <w:rPr>
          <w:rFonts w:ascii="Garamond" w:hAnsi="Garamond" w:cs="Times New Roman"/>
          <w:sz w:val="24"/>
          <w:szCs w:val="24"/>
          <w:lang w:val="sq-AL"/>
        </w:rPr>
        <w:t>, që pasjellin pasoja të rënda për jetën dhe pasurinë e personave ose shkaktojnë dëm të madh ekonomik, të cilat rezultojnë në konfiskimin e aseteve me vlera të mëdha</w:t>
      </w:r>
      <w:r w:rsidRPr="00FD742D">
        <w:rPr>
          <w:rFonts w:ascii="Garamond" w:hAnsi="Garamond" w:cs="Times New Roman"/>
          <w:i/>
          <w:iCs/>
          <w:sz w:val="24"/>
          <w:szCs w:val="24"/>
          <w:lang w:val="sq-AL"/>
        </w:rPr>
        <w:t xml:space="preserve"> (referuar praktikës ose vendimeve unifikuese të Gjykatës së Lartë).</w:t>
      </w:r>
    </w:p>
    <w:p w14:paraId="70A0CD3F" w14:textId="4A14EEBB" w:rsidR="00033EB1" w:rsidRPr="00FD742D" w:rsidRDefault="00033EB1" w:rsidP="00033EB1">
      <w:pPr>
        <w:autoSpaceDE w:val="0"/>
        <w:autoSpaceDN w:val="0"/>
        <w:adjustRightInd w:val="0"/>
        <w:spacing w:after="0" w:line="240" w:lineRule="auto"/>
        <w:ind w:firstLine="284"/>
        <w:jc w:val="both"/>
        <w:rPr>
          <w:rFonts w:ascii="Garamond" w:hAnsi="Garamond" w:cs="Times New Roman"/>
          <w:i/>
          <w:iCs/>
          <w:sz w:val="24"/>
          <w:szCs w:val="24"/>
          <w:lang w:val="sq-AL"/>
        </w:rPr>
      </w:pPr>
      <w:r w:rsidRPr="008A5C8D">
        <w:rPr>
          <w:rFonts w:ascii="Garamond" w:hAnsi="Garamond" w:cs="Times New Roman"/>
          <w:bCs/>
          <w:iCs/>
          <w:sz w:val="24"/>
          <w:szCs w:val="24"/>
          <w:lang w:val="sq-AL"/>
        </w:rPr>
        <w:t>q)</w:t>
      </w:r>
      <w:r w:rsidRPr="00FD742D">
        <w:rPr>
          <w:rFonts w:ascii="Garamond" w:hAnsi="Garamond" w:cs="Times New Roman"/>
          <w:b/>
          <w:bCs/>
          <w:i/>
          <w:iCs/>
          <w:sz w:val="24"/>
          <w:szCs w:val="24"/>
          <w:lang w:val="sq-AL"/>
        </w:rPr>
        <w:t xml:space="preserve"> </w:t>
      </w:r>
      <w:r w:rsidRPr="00FD742D">
        <w:rPr>
          <w:rFonts w:ascii="Garamond" w:hAnsi="Garamond" w:cs="Times New Roman"/>
          <w:i/>
          <w:iCs/>
          <w:sz w:val="24"/>
          <w:szCs w:val="24"/>
          <w:lang w:val="sq-AL"/>
        </w:rPr>
        <w:t>“Hetim proaktiv”</w:t>
      </w:r>
      <w:r w:rsidRPr="00FD742D">
        <w:rPr>
          <w:rFonts w:ascii="Garamond" w:hAnsi="Garamond" w:cs="Times New Roman"/>
          <w:sz w:val="24"/>
          <w:szCs w:val="24"/>
          <w:lang w:val="sq-AL"/>
        </w:rPr>
        <w:t xml:space="preserve"> është ai hetim, ku procesi i mbledhjes së provave kryhet njëkohësisht me lindjen e dyshimit për kryerjen e veprës së dyshuar penale, si dhe hetimet që nisen nga prokurori në mungesë të një kallëzimi ose çdo hetim</w:t>
      </w:r>
      <w:r w:rsidR="008C30B1">
        <w:rPr>
          <w:rFonts w:ascii="Garamond" w:hAnsi="Garamond" w:cs="Times New Roman"/>
          <w:sz w:val="24"/>
          <w:szCs w:val="24"/>
          <w:lang w:val="sq-AL"/>
        </w:rPr>
        <w:t>,</w:t>
      </w:r>
      <w:r w:rsidRPr="00FD742D">
        <w:rPr>
          <w:rFonts w:ascii="Garamond" w:hAnsi="Garamond" w:cs="Times New Roman"/>
          <w:sz w:val="24"/>
          <w:szCs w:val="24"/>
          <w:lang w:val="sq-AL"/>
        </w:rPr>
        <w:t xml:space="preserve"> i cili është dukshëm më i zgjeruar se kallëzimi origjinal.</w:t>
      </w:r>
    </w:p>
    <w:p w14:paraId="63EEE764" w14:textId="20174B96" w:rsidR="00033EB1" w:rsidRPr="00FD742D" w:rsidRDefault="00033EB1" w:rsidP="00033EB1">
      <w:pPr>
        <w:autoSpaceDE w:val="0"/>
        <w:autoSpaceDN w:val="0"/>
        <w:adjustRightInd w:val="0"/>
        <w:spacing w:after="0" w:line="240" w:lineRule="auto"/>
        <w:ind w:firstLine="284"/>
        <w:jc w:val="both"/>
        <w:rPr>
          <w:rFonts w:ascii="Garamond" w:hAnsi="Garamond" w:cs="Times New Roman"/>
          <w:i/>
          <w:iCs/>
          <w:sz w:val="24"/>
          <w:szCs w:val="24"/>
          <w:lang w:val="sq-AL"/>
        </w:rPr>
      </w:pPr>
      <w:r w:rsidRPr="008A5C8D">
        <w:rPr>
          <w:rFonts w:ascii="Garamond" w:hAnsi="Garamond" w:cs="Times New Roman"/>
          <w:bCs/>
          <w:iCs/>
          <w:sz w:val="24"/>
          <w:szCs w:val="24"/>
          <w:lang w:val="sq-AL"/>
        </w:rPr>
        <w:t>r)</w:t>
      </w:r>
      <w:r w:rsidRPr="00FD742D">
        <w:rPr>
          <w:rFonts w:ascii="Garamond" w:hAnsi="Garamond" w:cs="Times New Roman"/>
          <w:b/>
          <w:bCs/>
          <w:i/>
          <w:iCs/>
          <w:sz w:val="24"/>
          <w:szCs w:val="24"/>
          <w:lang w:val="sq-AL"/>
        </w:rPr>
        <w:t xml:space="preserve"> </w:t>
      </w:r>
      <w:r w:rsidRPr="00FD742D">
        <w:rPr>
          <w:rFonts w:ascii="Garamond" w:hAnsi="Garamond" w:cs="Times New Roman"/>
          <w:i/>
          <w:iCs/>
          <w:sz w:val="24"/>
          <w:szCs w:val="24"/>
          <w:lang w:val="sq-AL"/>
        </w:rPr>
        <w:t>“Hetim i suksesshëm”</w:t>
      </w:r>
      <w:r w:rsidRPr="00FD742D">
        <w:rPr>
          <w:rFonts w:ascii="Garamond" w:hAnsi="Garamond" w:cs="Times New Roman"/>
          <w:sz w:val="24"/>
          <w:szCs w:val="24"/>
          <w:lang w:val="sq-AL"/>
        </w:rPr>
        <w:t xml:space="preserve"> është çdo procedim i dërguar për gjykim në përfundim të të cilit është marrë fajësi ose, kur prokurori tregon se veprimet hetimore kanë qenë shteruese</w:t>
      </w:r>
      <w:r w:rsidR="008C30B1">
        <w:rPr>
          <w:rFonts w:ascii="Garamond" w:hAnsi="Garamond" w:cs="Times New Roman"/>
          <w:sz w:val="24"/>
          <w:szCs w:val="24"/>
          <w:lang w:val="sq-AL"/>
        </w:rPr>
        <w:t>,</w:t>
      </w:r>
      <w:r w:rsidRPr="00FD742D">
        <w:rPr>
          <w:rFonts w:ascii="Garamond" w:hAnsi="Garamond" w:cs="Times New Roman"/>
          <w:sz w:val="24"/>
          <w:szCs w:val="24"/>
          <w:lang w:val="sq-AL"/>
        </w:rPr>
        <w:t xml:space="preserve"> pavarësisht vendimit të gjykatës.</w:t>
      </w:r>
    </w:p>
    <w:p w14:paraId="5F2FCAC2"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i/>
          <w:iCs/>
          <w:sz w:val="24"/>
          <w:szCs w:val="24"/>
          <w:lang w:val="sq-AL"/>
        </w:rPr>
      </w:pPr>
      <w:r w:rsidRPr="008A5C8D">
        <w:rPr>
          <w:rFonts w:ascii="Garamond" w:hAnsi="Garamond" w:cs="Times New Roman"/>
          <w:bCs/>
          <w:iCs/>
          <w:sz w:val="24"/>
          <w:szCs w:val="24"/>
          <w:lang w:val="sq-AL"/>
        </w:rPr>
        <w:t>s)</w:t>
      </w:r>
      <w:r w:rsidRPr="00FD742D">
        <w:rPr>
          <w:rFonts w:ascii="Garamond" w:hAnsi="Garamond" w:cs="Times New Roman"/>
          <w:b/>
          <w:bCs/>
          <w:i/>
          <w:iCs/>
          <w:sz w:val="24"/>
          <w:szCs w:val="24"/>
          <w:lang w:val="sq-AL"/>
        </w:rPr>
        <w:t xml:space="preserve"> </w:t>
      </w:r>
      <w:r w:rsidRPr="00FD742D">
        <w:rPr>
          <w:rFonts w:ascii="Garamond" w:hAnsi="Garamond" w:cs="Times New Roman"/>
          <w:i/>
          <w:iCs/>
          <w:sz w:val="24"/>
          <w:szCs w:val="24"/>
          <w:lang w:val="sq-AL"/>
        </w:rPr>
        <w:t>“Kërkesë e suksesshme për konfiskim”</w:t>
      </w:r>
      <w:r w:rsidRPr="00FD742D">
        <w:rPr>
          <w:rFonts w:ascii="Garamond" w:hAnsi="Garamond" w:cs="Times New Roman"/>
          <w:sz w:val="24"/>
          <w:szCs w:val="24"/>
          <w:lang w:val="sq-AL"/>
        </w:rPr>
        <w:t xml:space="preserve"> konsiderohet çdo kërkesë e prokurorit e pranuar nga gjykata, ose kur, ndonëse kërkesa nuk është pranuar nga gjykata, vlerësohet se veprimet e kryera nga prokurori kanë qenë shteruese dhe të sakta. </w:t>
      </w:r>
    </w:p>
    <w:p w14:paraId="05C8AF53" w14:textId="194F651F" w:rsidR="00033EB1" w:rsidRPr="00FD742D" w:rsidRDefault="00033EB1" w:rsidP="00033EB1">
      <w:pPr>
        <w:autoSpaceDE w:val="0"/>
        <w:autoSpaceDN w:val="0"/>
        <w:adjustRightInd w:val="0"/>
        <w:spacing w:after="0" w:line="240" w:lineRule="auto"/>
        <w:ind w:firstLine="284"/>
        <w:jc w:val="both"/>
        <w:rPr>
          <w:rFonts w:ascii="Garamond" w:hAnsi="Garamond" w:cs="Times New Roman"/>
          <w:i/>
          <w:iCs/>
          <w:sz w:val="24"/>
          <w:szCs w:val="24"/>
          <w:lang w:val="sq-AL"/>
        </w:rPr>
      </w:pPr>
      <w:r w:rsidRPr="008A5C8D">
        <w:rPr>
          <w:rFonts w:ascii="Garamond" w:hAnsi="Garamond" w:cs="Times New Roman"/>
          <w:bCs/>
          <w:iCs/>
          <w:sz w:val="24"/>
          <w:szCs w:val="24"/>
          <w:lang w:val="sq-AL"/>
        </w:rPr>
        <w:t>t)</w:t>
      </w:r>
      <w:r w:rsidRPr="00FD742D">
        <w:rPr>
          <w:rFonts w:ascii="Garamond" w:hAnsi="Garamond" w:cs="Times New Roman"/>
          <w:b/>
          <w:bCs/>
          <w:i/>
          <w:iCs/>
          <w:sz w:val="24"/>
          <w:szCs w:val="24"/>
          <w:lang w:val="sq-AL"/>
        </w:rPr>
        <w:t xml:space="preserve"> </w:t>
      </w:r>
      <w:r w:rsidR="008C30B1">
        <w:rPr>
          <w:rFonts w:ascii="Garamond" w:hAnsi="Garamond" w:cs="Times New Roman"/>
          <w:b/>
          <w:bCs/>
          <w:i/>
          <w:iCs/>
          <w:sz w:val="24"/>
          <w:szCs w:val="24"/>
          <w:lang w:val="sq-AL"/>
        </w:rPr>
        <w:t>“</w:t>
      </w:r>
      <w:r w:rsidRPr="00FD742D">
        <w:rPr>
          <w:rFonts w:ascii="Garamond" w:hAnsi="Garamond" w:cs="Times New Roman"/>
          <w:i/>
          <w:iCs/>
          <w:sz w:val="24"/>
          <w:szCs w:val="24"/>
          <w:lang w:val="sq-AL"/>
        </w:rPr>
        <w:t xml:space="preserve">Ligji </w:t>
      </w:r>
      <w:r w:rsidR="008C30B1" w:rsidRPr="00FD742D">
        <w:rPr>
          <w:rFonts w:ascii="Garamond" w:hAnsi="Garamond" w:cs="Times New Roman"/>
          <w:i/>
          <w:iCs/>
          <w:sz w:val="24"/>
          <w:szCs w:val="24"/>
          <w:lang w:val="sq-AL"/>
        </w:rPr>
        <w:t>antimafia</w:t>
      </w:r>
      <w:r w:rsidR="008C30B1">
        <w:rPr>
          <w:rFonts w:ascii="Garamond" w:hAnsi="Garamond" w:cs="Times New Roman"/>
          <w:i/>
          <w:iCs/>
          <w:sz w:val="24"/>
          <w:szCs w:val="24"/>
          <w:lang w:val="sq-AL"/>
        </w:rPr>
        <w:t>”</w:t>
      </w:r>
      <w:r w:rsidRPr="00FD742D">
        <w:rPr>
          <w:rFonts w:ascii="Garamond" w:hAnsi="Garamond" w:cs="Times New Roman"/>
          <w:sz w:val="24"/>
          <w:szCs w:val="24"/>
          <w:lang w:val="sq-AL"/>
        </w:rPr>
        <w:t xml:space="preserve"> është ligji nr. 10192, datë 3.12.2009, </w:t>
      </w:r>
      <w:r w:rsidRPr="00FD742D">
        <w:rPr>
          <w:rFonts w:ascii="Garamond" w:hAnsi="Garamond" w:cs="Times New Roman"/>
          <w:i/>
          <w:iCs/>
          <w:sz w:val="24"/>
          <w:szCs w:val="24"/>
          <w:lang w:val="sq-AL"/>
        </w:rPr>
        <w:t>“Për parandalimin dhe goditjen e krimit të organizuar, trafikimit, korrupsionit dhe krimeve të tjera nëpërmjet masave parandaluese kundër pasurisë”, i ndryshuar.</w:t>
      </w:r>
    </w:p>
    <w:p w14:paraId="7EFAB247" w14:textId="2B0FB4C0" w:rsidR="00033EB1" w:rsidRPr="00FD742D" w:rsidRDefault="00033EB1" w:rsidP="00033EB1">
      <w:pPr>
        <w:autoSpaceDE w:val="0"/>
        <w:autoSpaceDN w:val="0"/>
        <w:adjustRightInd w:val="0"/>
        <w:spacing w:after="0" w:line="240" w:lineRule="auto"/>
        <w:ind w:firstLine="284"/>
        <w:jc w:val="both"/>
        <w:rPr>
          <w:rFonts w:ascii="Garamond" w:hAnsi="Garamond" w:cs="Times New Roman"/>
          <w:i/>
          <w:iCs/>
          <w:sz w:val="24"/>
          <w:szCs w:val="24"/>
          <w:lang w:val="sq-AL"/>
        </w:rPr>
      </w:pPr>
      <w:r w:rsidRPr="008A5C8D">
        <w:rPr>
          <w:rFonts w:ascii="Garamond" w:hAnsi="Garamond" w:cs="Times New Roman"/>
          <w:bCs/>
          <w:iCs/>
          <w:sz w:val="24"/>
          <w:szCs w:val="24"/>
          <w:lang w:val="sq-AL"/>
        </w:rPr>
        <w:t xml:space="preserve">u) </w:t>
      </w:r>
      <w:r w:rsidRPr="008A5C8D">
        <w:rPr>
          <w:rFonts w:ascii="Garamond" w:hAnsi="Garamond" w:cs="Times New Roman"/>
          <w:iCs/>
          <w:sz w:val="24"/>
          <w:szCs w:val="24"/>
          <w:lang w:val="sq-AL"/>
        </w:rPr>
        <w:t>“</w:t>
      </w:r>
      <w:r w:rsidRPr="00FD742D">
        <w:rPr>
          <w:rFonts w:ascii="Garamond" w:hAnsi="Garamond" w:cs="Times New Roman"/>
          <w:i/>
          <w:iCs/>
          <w:sz w:val="24"/>
          <w:szCs w:val="24"/>
          <w:lang w:val="sq-AL"/>
        </w:rPr>
        <w:t xml:space="preserve">Komisioni i Posaçëm i </w:t>
      </w:r>
      <w:r w:rsidR="00B018B6" w:rsidRPr="00FD742D">
        <w:rPr>
          <w:rFonts w:ascii="Garamond" w:hAnsi="Garamond" w:cs="Times New Roman"/>
          <w:i/>
          <w:iCs/>
          <w:sz w:val="24"/>
          <w:szCs w:val="24"/>
          <w:lang w:val="sq-AL"/>
        </w:rPr>
        <w:t xml:space="preserve">Verifikimit </w:t>
      </w:r>
      <w:r w:rsidRPr="00FD742D">
        <w:rPr>
          <w:rFonts w:ascii="Garamond" w:hAnsi="Garamond" w:cs="Times New Roman"/>
          <w:i/>
          <w:iCs/>
          <w:sz w:val="24"/>
          <w:szCs w:val="24"/>
          <w:lang w:val="sq-AL"/>
        </w:rPr>
        <w:t xml:space="preserve">të </w:t>
      </w:r>
      <w:r w:rsidR="00B018B6" w:rsidRPr="00FD742D">
        <w:rPr>
          <w:rFonts w:ascii="Garamond" w:hAnsi="Garamond" w:cs="Times New Roman"/>
          <w:i/>
          <w:iCs/>
          <w:sz w:val="24"/>
          <w:szCs w:val="24"/>
          <w:lang w:val="sq-AL"/>
        </w:rPr>
        <w:t xml:space="preserve">Pasurisë </w:t>
      </w:r>
      <w:r w:rsidRPr="00FD742D">
        <w:rPr>
          <w:rFonts w:ascii="Garamond" w:hAnsi="Garamond" w:cs="Times New Roman"/>
          <w:i/>
          <w:iCs/>
          <w:sz w:val="24"/>
          <w:szCs w:val="24"/>
          <w:lang w:val="sq-AL"/>
        </w:rPr>
        <w:t xml:space="preserve">dhe </w:t>
      </w:r>
      <w:r w:rsidR="00B018B6" w:rsidRPr="00FD742D">
        <w:rPr>
          <w:rFonts w:ascii="Garamond" w:hAnsi="Garamond" w:cs="Times New Roman"/>
          <w:i/>
          <w:iCs/>
          <w:sz w:val="24"/>
          <w:szCs w:val="24"/>
          <w:lang w:val="sq-AL"/>
        </w:rPr>
        <w:t>Figurës</w:t>
      </w:r>
      <w:r w:rsidRPr="00FD742D">
        <w:rPr>
          <w:rFonts w:ascii="Garamond" w:hAnsi="Garamond" w:cs="Times New Roman"/>
          <w:sz w:val="24"/>
          <w:szCs w:val="24"/>
          <w:lang w:val="sq-AL"/>
        </w:rPr>
        <w:t>” është Komisioni i ngritur pranë Prokurorisë së Posaçme</w:t>
      </w:r>
      <w:r w:rsidR="00B018B6">
        <w:rPr>
          <w:rFonts w:ascii="Garamond" w:hAnsi="Garamond" w:cs="Times New Roman"/>
          <w:sz w:val="24"/>
          <w:szCs w:val="24"/>
          <w:lang w:val="sq-AL"/>
        </w:rPr>
        <w:t>,</w:t>
      </w:r>
      <w:r w:rsidRPr="00FD742D">
        <w:rPr>
          <w:rFonts w:ascii="Garamond" w:hAnsi="Garamond" w:cs="Times New Roman"/>
          <w:sz w:val="24"/>
          <w:szCs w:val="24"/>
          <w:lang w:val="sq-AL"/>
        </w:rPr>
        <w:t xml:space="preserve"> sipas kërkesave të pikës 5</w:t>
      </w:r>
      <w:r w:rsidR="00B018B6">
        <w:rPr>
          <w:rFonts w:ascii="Garamond" w:hAnsi="Garamond" w:cs="Times New Roman"/>
          <w:sz w:val="24"/>
          <w:szCs w:val="24"/>
          <w:lang w:val="sq-AL"/>
        </w:rPr>
        <w:t>,</w:t>
      </w:r>
      <w:r w:rsidRPr="00FD742D">
        <w:rPr>
          <w:rFonts w:ascii="Garamond" w:hAnsi="Garamond" w:cs="Times New Roman"/>
          <w:sz w:val="24"/>
          <w:szCs w:val="24"/>
          <w:lang w:val="sq-AL"/>
        </w:rPr>
        <w:t xml:space="preserve"> të nenit 6</w:t>
      </w:r>
      <w:r w:rsidR="00B018B6">
        <w:rPr>
          <w:rFonts w:ascii="Garamond" w:hAnsi="Garamond" w:cs="Times New Roman"/>
          <w:sz w:val="24"/>
          <w:szCs w:val="24"/>
          <w:lang w:val="sq-AL"/>
        </w:rPr>
        <w:t>,</w:t>
      </w:r>
      <w:r w:rsidRPr="00FD742D">
        <w:rPr>
          <w:rFonts w:ascii="Garamond" w:hAnsi="Garamond" w:cs="Times New Roman"/>
          <w:sz w:val="24"/>
          <w:szCs w:val="24"/>
          <w:lang w:val="sq-AL"/>
        </w:rPr>
        <w:t xml:space="preserve"> të ligjit nr. 95/2016, </w:t>
      </w:r>
      <w:r w:rsidRPr="00FD742D">
        <w:rPr>
          <w:rFonts w:ascii="Garamond" w:hAnsi="Garamond" w:cs="Times New Roman"/>
          <w:i/>
          <w:iCs/>
          <w:sz w:val="24"/>
          <w:szCs w:val="24"/>
          <w:lang w:val="sq-AL"/>
        </w:rPr>
        <w:t>“Për organizimin dhe funksionimin e institucioneve për të luftuar korrupsionin dhe krimin e organizuar”, i ndryshuar.</w:t>
      </w:r>
    </w:p>
    <w:p w14:paraId="619EB364"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i/>
          <w:iCs/>
          <w:sz w:val="24"/>
          <w:szCs w:val="24"/>
          <w:lang w:val="sq-AL"/>
        </w:rPr>
      </w:pPr>
      <w:r w:rsidRPr="008A5C8D">
        <w:rPr>
          <w:rFonts w:ascii="Garamond" w:hAnsi="Garamond" w:cs="Times New Roman"/>
          <w:bCs/>
          <w:iCs/>
          <w:sz w:val="24"/>
          <w:szCs w:val="24"/>
          <w:lang w:val="sq-AL"/>
        </w:rPr>
        <w:t>v)</w:t>
      </w:r>
      <w:r w:rsidRPr="00FD742D">
        <w:rPr>
          <w:rFonts w:ascii="Garamond" w:hAnsi="Garamond" w:cs="Times New Roman"/>
          <w:b/>
          <w:bCs/>
          <w:i/>
          <w:iCs/>
          <w:sz w:val="24"/>
          <w:szCs w:val="24"/>
          <w:lang w:val="sq-AL"/>
        </w:rPr>
        <w:t xml:space="preserve"> </w:t>
      </w:r>
      <w:r w:rsidRPr="00FD742D">
        <w:rPr>
          <w:rFonts w:ascii="Garamond" w:hAnsi="Garamond" w:cs="Times New Roman"/>
          <w:i/>
          <w:iCs/>
          <w:sz w:val="24"/>
          <w:szCs w:val="24"/>
          <w:lang w:val="sq-AL"/>
        </w:rPr>
        <w:t>“Vendim verifikimi”</w:t>
      </w:r>
      <w:r w:rsidRPr="00FD742D">
        <w:rPr>
          <w:rFonts w:ascii="Garamond" w:hAnsi="Garamond" w:cs="Times New Roman"/>
          <w:sz w:val="24"/>
          <w:szCs w:val="24"/>
          <w:lang w:val="sq-AL"/>
        </w:rPr>
        <w:t xml:space="preserve"> nënkupton vendimin e Këshillit, pas përfundimit të verifikimit të kushteve ligjore për prokurorët e interesuar, pa përfshirë verifikimin e pasurisë dhe figurës të kandidatit.</w:t>
      </w:r>
    </w:p>
    <w:p w14:paraId="2054FF09" w14:textId="7528E523" w:rsidR="00033EB1" w:rsidRPr="00FD742D" w:rsidRDefault="00033EB1" w:rsidP="00033EB1">
      <w:pPr>
        <w:autoSpaceDE w:val="0"/>
        <w:autoSpaceDN w:val="0"/>
        <w:adjustRightInd w:val="0"/>
        <w:spacing w:after="0" w:line="240" w:lineRule="auto"/>
        <w:ind w:firstLine="284"/>
        <w:jc w:val="both"/>
        <w:rPr>
          <w:rFonts w:ascii="Garamond" w:hAnsi="Garamond" w:cs="Times New Roman"/>
          <w:i/>
          <w:iCs/>
          <w:sz w:val="24"/>
          <w:szCs w:val="24"/>
          <w:lang w:val="sq-AL"/>
        </w:rPr>
      </w:pPr>
      <w:r w:rsidRPr="008A5C8D">
        <w:rPr>
          <w:rFonts w:ascii="Garamond" w:hAnsi="Garamond" w:cs="Times New Roman"/>
          <w:bCs/>
          <w:iCs/>
          <w:sz w:val="24"/>
          <w:szCs w:val="24"/>
          <w:lang w:val="sq-AL"/>
        </w:rPr>
        <w:t>w)</w:t>
      </w:r>
      <w:r w:rsidRPr="00FD742D">
        <w:rPr>
          <w:rFonts w:ascii="Garamond" w:hAnsi="Garamond" w:cs="Times New Roman"/>
          <w:b/>
          <w:bCs/>
          <w:i/>
          <w:iCs/>
          <w:sz w:val="24"/>
          <w:szCs w:val="24"/>
          <w:lang w:val="sq-AL"/>
        </w:rPr>
        <w:t xml:space="preserve"> </w:t>
      </w:r>
      <w:r w:rsidRPr="00FD742D">
        <w:rPr>
          <w:rFonts w:ascii="Garamond" w:hAnsi="Garamond" w:cs="Times New Roman"/>
          <w:i/>
          <w:iCs/>
          <w:sz w:val="24"/>
          <w:szCs w:val="24"/>
          <w:lang w:val="sq-AL"/>
        </w:rPr>
        <w:t>“Vendim për renditjen e kandidatëve”</w:t>
      </w:r>
      <w:r w:rsidRPr="00FD742D">
        <w:rPr>
          <w:rFonts w:ascii="Garamond" w:hAnsi="Garamond" w:cs="Times New Roman"/>
          <w:sz w:val="24"/>
          <w:szCs w:val="24"/>
          <w:lang w:val="sq-AL"/>
        </w:rPr>
        <w:t xml:space="preserve"> nënkupton vendimin e Këshillit të marrë në përfundim të procedurës së vlerësimit krahasimor të kritereve përzgjedhëse për ngritjen në detyrën e prokurorit në Prokurorinë e Posaçme, i cili i dërgohet Komisionit të Posaçëm të verifikimit të pasurisë dhe figurës pranë SPAK</w:t>
      </w:r>
      <w:r w:rsidR="00B018B6">
        <w:rPr>
          <w:rFonts w:ascii="Garamond" w:hAnsi="Garamond" w:cs="Times New Roman"/>
          <w:sz w:val="24"/>
          <w:szCs w:val="24"/>
          <w:lang w:val="sq-AL"/>
        </w:rPr>
        <w:t>-ut</w:t>
      </w:r>
      <w:r w:rsidRPr="00FD742D">
        <w:rPr>
          <w:rFonts w:ascii="Garamond" w:hAnsi="Garamond" w:cs="Times New Roman"/>
          <w:sz w:val="24"/>
          <w:szCs w:val="24"/>
          <w:lang w:val="sq-AL"/>
        </w:rPr>
        <w:t xml:space="preserve">. </w:t>
      </w:r>
    </w:p>
    <w:p w14:paraId="77C8D1D6" w14:textId="475898C1" w:rsidR="00033EB1" w:rsidRPr="00FD742D" w:rsidRDefault="00033EB1" w:rsidP="00033EB1">
      <w:pPr>
        <w:autoSpaceDE w:val="0"/>
        <w:autoSpaceDN w:val="0"/>
        <w:adjustRightInd w:val="0"/>
        <w:spacing w:after="0" w:line="240" w:lineRule="auto"/>
        <w:ind w:firstLine="284"/>
        <w:jc w:val="both"/>
        <w:rPr>
          <w:rFonts w:ascii="Garamond" w:hAnsi="Garamond" w:cs="Times New Roman"/>
          <w:i/>
          <w:iCs/>
          <w:sz w:val="24"/>
          <w:szCs w:val="24"/>
          <w:lang w:val="sq-AL"/>
        </w:rPr>
      </w:pPr>
      <w:r w:rsidRPr="008A5C8D">
        <w:rPr>
          <w:rFonts w:ascii="Garamond" w:hAnsi="Garamond" w:cs="Times New Roman"/>
          <w:bCs/>
          <w:iCs/>
          <w:sz w:val="24"/>
          <w:szCs w:val="24"/>
          <w:lang w:val="sq-AL"/>
        </w:rPr>
        <w:t>x)</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 xml:space="preserve">“Vendim për ngritjen në detyrë” nënkupton vendimin e Këshillit për ngritjen në detyrë të kandidatit të renditur më lart në një procedurë përzgjedhjeje, pas kalimit të procedurës së verifikimit të pasurisë dhe </w:t>
      </w:r>
      <w:r w:rsidR="00AF31E1">
        <w:rPr>
          <w:rFonts w:ascii="Garamond" w:hAnsi="Garamond" w:cs="Times New Roman"/>
          <w:sz w:val="24"/>
          <w:szCs w:val="24"/>
          <w:lang w:val="sq-AL"/>
        </w:rPr>
        <w:t xml:space="preserve">të </w:t>
      </w:r>
      <w:r w:rsidRPr="00FD742D">
        <w:rPr>
          <w:rFonts w:ascii="Garamond" w:hAnsi="Garamond" w:cs="Times New Roman"/>
          <w:sz w:val="24"/>
          <w:szCs w:val="24"/>
          <w:lang w:val="sq-AL"/>
        </w:rPr>
        <w:t>figurës nga Komisioni i Posaçëm i verifikimit të pasurisë dhe figurës.</w:t>
      </w:r>
    </w:p>
    <w:p w14:paraId="6E26E936" w14:textId="7DAB0227" w:rsidR="00033EB1" w:rsidRPr="00FD742D" w:rsidRDefault="00033EB1" w:rsidP="00033EB1">
      <w:pPr>
        <w:autoSpaceDE w:val="0"/>
        <w:autoSpaceDN w:val="0"/>
        <w:adjustRightInd w:val="0"/>
        <w:spacing w:after="0" w:line="240" w:lineRule="auto"/>
        <w:ind w:firstLine="284"/>
        <w:jc w:val="both"/>
        <w:rPr>
          <w:rFonts w:ascii="Garamond" w:hAnsi="Garamond" w:cs="Times New Roman"/>
          <w:i/>
          <w:iCs/>
          <w:sz w:val="24"/>
          <w:szCs w:val="24"/>
          <w:lang w:val="sq-AL"/>
        </w:rPr>
      </w:pPr>
      <w:r w:rsidRPr="008A5C8D">
        <w:rPr>
          <w:rFonts w:ascii="Garamond" w:hAnsi="Garamond" w:cs="Times New Roman"/>
          <w:bCs/>
          <w:iCs/>
          <w:sz w:val="24"/>
          <w:szCs w:val="24"/>
          <w:lang w:val="sq-AL"/>
        </w:rPr>
        <w:t>y)</w:t>
      </w:r>
      <w:r w:rsidRPr="00FD742D">
        <w:rPr>
          <w:rFonts w:ascii="Garamond" w:hAnsi="Garamond" w:cs="Times New Roman"/>
          <w:b/>
          <w:bCs/>
          <w:i/>
          <w:iCs/>
          <w:sz w:val="24"/>
          <w:szCs w:val="24"/>
          <w:lang w:val="sq-AL"/>
        </w:rPr>
        <w:t xml:space="preserve"> </w:t>
      </w:r>
      <w:r w:rsidRPr="00FD742D">
        <w:rPr>
          <w:rFonts w:ascii="Garamond" w:hAnsi="Garamond" w:cs="Times New Roman"/>
          <w:i/>
          <w:iCs/>
          <w:sz w:val="24"/>
          <w:szCs w:val="24"/>
          <w:lang w:val="sq-AL"/>
        </w:rPr>
        <w:t>“Vendim për moscaktimin në detyrë”</w:t>
      </w:r>
      <w:r w:rsidRPr="00FD742D">
        <w:rPr>
          <w:rFonts w:ascii="Garamond" w:hAnsi="Garamond" w:cs="Times New Roman"/>
          <w:sz w:val="24"/>
          <w:szCs w:val="24"/>
          <w:lang w:val="sq-AL"/>
        </w:rPr>
        <w:t xml:space="preserve"> nënkupton vendimin e Këshillit për moscaktimin në detyrë të kandidatëve, të cilët nuk kalojnë me sukses procesin e verifikimit të pasurisë dhe </w:t>
      </w:r>
      <w:r w:rsidR="00273341">
        <w:rPr>
          <w:rFonts w:ascii="Garamond" w:hAnsi="Garamond" w:cs="Times New Roman"/>
          <w:sz w:val="24"/>
          <w:szCs w:val="24"/>
          <w:lang w:val="sq-AL"/>
        </w:rPr>
        <w:t xml:space="preserve">të </w:t>
      </w:r>
      <w:r w:rsidRPr="00FD742D">
        <w:rPr>
          <w:rFonts w:ascii="Garamond" w:hAnsi="Garamond" w:cs="Times New Roman"/>
          <w:sz w:val="24"/>
          <w:szCs w:val="24"/>
          <w:lang w:val="sq-AL"/>
        </w:rPr>
        <w:t xml:space="preserve">figurës. </w:t>
      </w:r>
    </w:p>
    <w:p w14:paraId="65CDC12A"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i/>
          <w:iCs/>
          <w:sz w:val="24"/>
          <w:szCs w:val="24"/>
          <w:lang w:val="sq-AL"/>
        </w:rPr>
      </w:pPr>
      <w:r w:rsidRPr="008A5C8D">
        <w:rPr>
          <w:rFonts w:ascii="Garamond" w:hAnsi="Garamond" w:cs="Times New Roman"/>
          <w:bCs/>
          <w:iCs/>
          <w:sz w:val="24"/>
          <w:szCs w:val="24"/>
          <w:lang w:val="sq-AL"/>
        </w:rPr>
        <w:t>z)</w:t>
      </w:r>
      <w:r w:rsidRPr="00FD742D">
        <w:rPr>
          <w:rFonts w:ascii="Garamond" w:hAnsi="Garamond" w:cs="Times New Roman"/>
          <w:b/>
          <w:bCs/>
          <w:i/>
          <w:iCs/>
          <w:sz w:val="24"/>
          <w:szCs w:val="24"/>
          <w:lang w:val="sq-AL"/>
        </w:rPr>
        <w:t xml:space="preserve"> </w:t>
      </w:r>
      <w:r w:rsidRPr="00FD742D">
        <w:rPr>
          <w:rFonts w:ascii="Garamond" w:hAnsi="Garamond" w:cs="Times New Roman"/>
          <w:i/>
          <w:iCs/>
          <w:sz w:val="24"/>
          <w:szCs w:val="24"/>
          <w:lang w:val="sq-AL"/>
        </w:rPr>
        <w:t>“Vendim për ndërprerjen dhe përfundimin e procedurës së ngritjes në detyrë”</w:t>
      </w:r>
      <w:r w:rsidRPr="00FD742D">
        <w:rPr>
          <w:rFonts w:ascii="Garamond" w:hAnsi="Garamond" w:cs="Times New Roman"/>
          <w:sz w:val="24"/>
          <w:szCs w:val="24"/>
          <w:lang w:val="sq-AL"/>
        </w:rPr>
        <w:t xml:space="preserve"> nënkupton vendimin e Këshillit, kur kandidati tërhiqet nga kandidimi, derisa nuk ka përfunduar procedura e ngritjes në detyrë;</w:t>
      </w:r>
    </w:p>
    <w:p w14:paraId="21784E8A"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i/>
          <w:iCs/>
          <w:sz w:val="24"/>
          <w:szCs w:val="24"/>
          <w:lang w:val="sq-AL"/>
        </w:rPr>
      </w:pPr>
    </w:p>
    <w:p w14:paraId="1F69B54A"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Cs/>
          <w:sz w:val="24"/>
          <w:szCs w:val="24"/>
          <w:lang w:val="sq-AL"/>
        </w:rPr>
      </w:pPr>
      <w:r w:rsidRPr="00FD742D">
        <w:rPr>
          <w:rFonts w:ascii="Garamond" w:hAnsi="Garamond" w:cs="Times New Roman"/>
          <w:bCs/>
          <w:sz w:val="24"/>
          <w:szCs w:val="24"/>
          <w:lang w:val="sq-AL"/>
        </w:rPr>
        <w:t>Neni 5</w:t>
      </w:r>
    </w:p>
    <w:p w14:paraId="355C915B" w14:textId="091804B7" w:rsidR="00033EB1" w:rsidRPr="00FD742D" w:rsidRDefault="00033EB1" w:rsidP="00033EB1">
      <w:pPr>
        <w:autoSpaceDE w:val="0"/>
        <w:autoSpaceDN w:val="0"/>
        <w:adjustRightInd w:val="0"/>
        <w:spacing w:after="0" w:line="240" w:lineRule="auto"/>
        <w:ind w:firstLine="284"/>
        <w:jc w:val="center"/>
        <w:rPr>
          <w:rFonts w:ascii="Garamond" w:hAnsi="Garamond" w:cs="Calibri"/>
          <w:b/>
          <w:bCs/>
          <w:iCs/>
          <w:sz w:val="24"/>
          <w:szCs w:val="24"/>
          <w:lang w:val="sq-AL"/>
        </w:rPr>
      </w:pPr>
      <w:r w:rsidRPr="00FD742D">
        <w:rPr>
          <w:rFonts w:ascii="Garamond" w:hAnsi="Garamond" w:cs="Calibri"/>
          <w:b/>
          <w:bCs/>
          <w:iCs/>
          <w:sz w:val="24"/>
          <w:szCs w:val="24"/>
          <w:lang w:val="sq-AL"/>
        </w:rPr>
        <w:lastRenderedPageBreak/>
        <w:t xml:space="preserve">Rregulla të përgjithshme për ngritjen në detyrë si </w:t>
      </w:r>
      <w:r w:rsidR="006D3183" w:rsidRPr="00FD742D">
        <w:rPr>
          <w:rFonts w:ascii="Garamond" w:hAnsi="Garamond" w:cs="Calibri"/>
          <w:b/>
          <w:bCs/>
          <w:iCs/>
          <w:sz w:val="24"/>
          <w:szCs w:val="24"/>
          <w:lang w:val="sq-AL"/>
        </w:rPr>
        <w:t xml:space="preserve">prokuror </w:t>
      </w:r>
      <w:r w:rsidRPr="00FD742D">
        <w:rPr>
          <w:rFonts w:ascii="Garamond" w:hAnsi="Garamond" w:cs="Calibri"/>
          <w:b/>
          <w:bCs/>
          <w:iCs/>
          <w:sz w:val="24"/>
          <w:szCs w:val="24"/>
          <w:lang w:val="sq-AL"/>
        </w:rPr>
        <w:t xml:space="preserve">i Posaçëm </w:t>
      </w:r>
    </w:p>
    <w:p w14:paraId="3B410FC0" w14:textId="0E529921" w:rsidR="00033EB1" w:rsidRPr="00FD742D" w:rsidRDefault="00033EB1" w:rsidP="00033EB1">
      <w:pPr>
        <w:autoSpaceDE w:val="0"/>
        <w:autoSpaceDN w:val="0"/>
        <w:adjustRightInd w:val="0"/>
        <w:spacing w:after="0" w:line="240" w:lineRule="auto"/>
        <w:ind w:firstLine="284"/>
        <w:jc w:val="center"/>
        <w:rPr>
          <w:rFonts w:ascii="Garamond" w:hAnsi="Garamond" w:cs="Calibri"/>
          <w:b/>
          <w:bCs/>
          <w:iCs/>
          <w:sz w:val="24"/>
          <w:szCs w:val="24"/>
          <w:lang w:val="sq-AL"/>
        </w:rPr>
      </w:pPr>
      <w:r w:rsidRPr="00FD742D">
        <w:rPr>
          <w:rFonts w:ascii="Garamond" w:hAnsi="Garamond" w:cs="Calibri"/>
          <w:b/>
          <w:bCs/>
          <w:iCs/>
          <w:sz w:val="24"/>
          <w:szCs w:val="24"/>
          <w:lang w:val="sq-AL"/>
        </w:rPr>
        <w:t xml:space="preserve">ose </w:t>
      </w:r>
      <w:r w:rsidR="00E4255F" w:rsidRPr="00FD742D">
        <w:rPr>
          <w:rFonts w:ascii="Garamond" w:hAnsi="Garamond" w:cs="Calibri"/>
          <w:b/>
          <w:bCs/>
          <w:iCs/>
          <w:sz w:val="24"/>
          <w:szCs w:val="24"/>
          <w:lang w:val="sq-AL"/>
        </w:rPr>
        <w:t xml:space="preserve">drejtues </w:t>
      </w:r>
      <w:r w:rsidRPr="00FD742D">
        <w:rPr>
          <w:rFonts w:ascii="Garamond" w:hAnsi="Garamond" w:cs="Calibri"/>
          <w:b/>
          <w:bCs/>
          <w:iCs/>
          <w:sz w:val="24"/>
          <w:szCs w:val="24"/>
          <w:lang w:val="sq-AL"/>
        </w:rPr>
        <w:t>i Prokurorisë së Posaçme</w:t>
      </w:r>
    </w:p>
    <w:p w14:paraId="4A05FB5C"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sz w:val="24"/>
          <w:szCs w:val="24"/>
          <w:lang w:val="sq-AL"/>
        </w:rPr>
      </w:pPr>
    </w:p>
    <w:p w14:paraId="6288E49E" w14:textId="1769DAB6"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FD742D">
        <w:rPr>
          <w:rFonts w:ascii="Garamond" w:hAnsi="Garamond" w:cs="Times New Roman"/>
          <w:b/>
          <w:bCs/>
          <w:i/>
          <w:iCs/>
          <w:sz w:val="24"/>
          <w:szCs w:val="24"/>
          <w:lang w:val="sq-AL"/>
        </w:rPr>
        <w:t xml:space="preserve">1. </w:t>
      </w:r>
      <w:r w:rsidRPr="00FD742D">
        <w:rPr>
          <w:rFonts w:ascii="Garamond" w:hAnsi="Garamond" w:cs="Times New Roman"/>
          <w:sz w:val="24"/>
          <w:szCs w:val="24"/>
          <w:lang w:val="sq-AL"/>
        </w:rPr>
        <w:t xml:space="preserve">Komisioni kryen një vlerësim fillestar të të gjithë kandidatëve për të përcaktuar nëse ata i plotësojnë kushtet ligjore për ngritjen në detyrë si prokuror në Prokurorinë e Posaçme ose si </w:t>
      </w:r>
      <w:r w:rsidR="00A464CF" w:rsidRPr="00FD742D">
        <w:rPr>
          <w:rFonts w:ascii="Garamond" w:hAnsi="Garamond" w:cs="Times New Roman"/>
          <w:sz w:val="24"/>
          <w:szCs w:val="24"/>
          <w:lang w:val="sq-AL"/>
        </w:rPr>
        <w:t xml:space="preserve">drejtues </w:t>
      </w:r>
      <w:r w:rsidRPr="00FD742D">
        <w:rPr>
          <w:rFonts w:ascii="Garamond" w:hAnsi="Garamond" w:cs="Times New Roman"/>
          <w:sz w:val="24"/>
          <w:szCs w:val="24"/>
          <w:lang w:val="sq-AL"/>
        </w:rPr>
        <w:t xml:space="preserve">të kësaj prokurorie. </w:t>
      </w:r>
    </w:p>
    <w:p w14:paraId="38B76654"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2.</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 xml:space="preserve">Komisioni i propozon Këshillit kualifikimin e kandidatëve, të cilët i plotësojnë kushtet ligjore. </w:t>
      </w:r>
    </w:p>
    <w:p w14:paraId="6EDD71B0"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3.</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Këshilli kualifikon kandidatët që plotësojnë kushtet ligjore dhe shpall listën zyrtare të kandidatëve që vijojnë procesin e vlerësimit të kritereve.</w:t>
      </w:r>
    </w:p>
    <w:p w14:paraId="405F7096" w14:textId="15FC86CB"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4.</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 xml:space="preserve">Komisioni vijon me vlerësimin e kandidatëve, pasi cakton me short një ose disa </w:t>
      </w:r>
      <w:r w:rsidR="00767878" w:rsidRPr="00FD742D">
        <w:rPr>
          <w:rFonts w:ascii="Garamond" w:hAnsi="Garamond" w:cs="Times New Roman"/>
          <w:sz w:val="24"/>
          <w:szCs w:val="24"/>
          <w:lang w:val="sq-AL"/>
        </w:rPr>
        <w:t xml:space="preserve">relatorë </w:t>
      </w:r>
      <w:r w:rsidRPr="00FD742D">
        <w:rPr>
          <w:rFonts w:ascii="Garamond" w:hAnsi="Garamond" w:cs="Times New Roman"/>
          <w:sz w:val="24"/>
          <w:szCs w:val="24"/>
          <w:lang w:val="sq-AL"/>
        </w:rPr>
        <w:t xml:space="preserve">për çdo kandidat. Komisioni ose </w:t>
      </w:r>
      <w:r w:rsidR="00767878" w:rsidRPr="00FD742D">
        <w:rPr>
          <w:rFonts w:ascii="Garamond" w:hAnsi="Garamond" w:cs="Times New Roman"/>
          <w:sz w:val="24"/>
          <w:szCs w:val="24"/>
          <w:lang w:val="sq-AL"/>
        </w:rPr>
        <w:t xml:space="preserve">relatori </w:t>
      </w:r>
      <w:r w:rsidRPr="00FD742D">
        <w:rPr>
          <w:rFonts w:ascii="Garamond" w:hAnsi="Garamond" w:cs="Times New Roman"/>
          <w:sz w:val="24"/>
          <w:szCs w:val="24"/>
          <w:lang w:val="sq-AL"/>
        </w:rPr>
        <w:t xml:space="preserve">kërkojnë nga kandidati dhe institucionet publike çdo lloj dokumenti të rëndësishëm për vlerësim, si dhe kryen intervista me kandidatët. </w:t>
      </w:r>
    </w:p>
    <w:p w14:paraId="286F09E1" w14:textId="168BD2B1"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5.</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 xml:space="preserve">Komisioni dhe </w:t>
      </w:r>
      <w:r w:rsidR="00767878" w:rsidRPr="00FD742D">
        <w:rPr>
          <w:rFonts w:ascii="Garamond" w:hAnsi="Garamond" w:cs="Times New Roman"/>
          <w:sz w:val="24"/>
          <w:szCs w:val="24"/>
          <w:lang w:val="sq-AL"/>
        </w:rPr>
        <w:t xml:space="preserve">relatori </w:t>
      </w:r>
      <w:r w:rsidRPr="00FD742D">
        <w:rPr>
          <w:rFonts w:ascii="Garamond" w:hAnsi="Garamond" w:cs="Times New Roman"/>
          <w:sz w:val="24"/>
          <w:szCs w:val="24"/>
          <w:lang w:val="sq-AL"/>
        </w:rPr>
        <w:t>përdor dokumentet dhe letrat e motivimit për të bërë propozimet përkatëse për vlerësimin e kandidatëve për pozicionin e prokurorit të posaçëm, bazuar në:</w:t>
      </w:r>
    </w:p>
    <w:p w14:paraId="46DAB8FB"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a)</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 xml:space="preserve">vlerësimet e mëparshme profesionale; dhe </w:t>
      </w:r>
    </w:p>
    <w:p w14:paraId="4FF75085" w14:textId="4E6BEF41"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b) </w:t>
      </w:r>
      <w:r w:rsidRPr="008A5C8D">
        <w:rPr>
          <w:rFonts w:ascii="Garamond" w:hAnsi="Garamond" w:cs="Times New Roman"/>
          <w:sz w:val="24"/>
          <w:szCs w:val="24"/>
          <w:lang w:val="sq-AL"/>
        </w:rPr>
        <w:t>kriteret</w:t>
      </w:r>
      <w:r w:rsidRPr="00FD742D">
        <w:rPr>
          <w:rFonts w:ascii="Garamond" w:hAnsi="Garamond" w:cs="Times New Roman"/>
          <w:sz w:val="24"/>
          <w:szCs w:val="24"/>
          <w:lang w:val="sq-AL"/>
        </w:rPr>
        <w:t xml:space="preserve"> e posaçme etike dhe profesionale të parashikuara në nenin 18 të kësaj </w:t>
      </w:r>
      <w:r w:rsidR="00CD063B" w:rsidRPr="00FD742D">
        <w:rPr>
          <w:rFonts w:ascii="Garamond" w:hAnsi="Garamond" w:cs="Times New Roman"/>
          <w:sz w:val="24"/>
          <w:szCs w:val="24"/>
          <w:lang w:val="sq-AL"/>
        </w:rPr>
        <w:t>Rregulloreje</w:t>
      </w:r>
      <w:r w:rsidRPr="00FD742D">
        <w:rPr>
          <w:rFonts w:ascii="Garamond" w:hAnsi="Garamond" w:cs="Times New Roman"/>
          <w:sz w:val="24"/>
          <w:szCs w:val="24"/>
          <w:lang w:val="sq-AL"/>
        </w:rPr>
        <w:t>.</w:t>
      </w:r>
    </w:p>
    <w:p w14:paraId="5DD8E843" w14:textId="59B9EF06"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6.</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Në çdo rast, për vlerësimin e shkallës së kualifikimit</w:t>
      </w:r>
      <w:r w:rsidR="00767878">
        <w:rPr>
          <w:rFonts w:ascii="Garamond" w:hAnsi="Garamond" w:cs="Times New Roman"/>
          <w:sz w:val="24"/>
          <w:szCs w:val="24"/>
          <w:lang w:val="sq-AL"/>
        </w:rPr>
        <w:t>,</w:t>
      </w:r>
      <w:r w:rsidRPr="00FD742D">
        <w:rPr>
          <w:rFonts w:ascii="Garamond" w:hAnsi="Garamond" w:cs="Times New Roman"/>
          <w:sz w:val="24"/>
          <w:szCs w:val="24"/>
          <w:lang w:val="sq-AL"/>
        </w:rPr>
        <w:t xml:space="preserve"> në lidhje me kriterin e parashikuar në nenin 18, pika 1, të kandidatëve, </w:t>
      </w:r>
      <w:r w:rsidR="00767878" w:rsidRPr="00FD742D">
        <w:rPr>
          <w:rFonts w:ascii="Garamond" w:hAnsi="Garamond" w:cs="Times New Roman"/>
          <w:sz w:val="24"/>
          <w:szCs w:val="24"/>
          <w:lang w:val="sq-AL"/>
        </w:rPr>
        <w:t xml:space="preserve">Komisionit </w:t>
      </w:r>
      <w:r w:rsidRPr="00FD742D">
        <w:rPr>
          <w:rFonts w:ascii="Garamond" w:hAnsi="Garamond" w:cs="Times New Roman"/>
          <w:sz w:val="24"/>
          <w:szCs w:val="24"/>
          <w:lang w:val="sq-AL"/>
        </w:rPr>
        <w:t>dhe/ose Këshilli merr parasysh edhe angazhimin personal dhe profesional të kandidatit si ekspert dhe përvojën specifike.</w:t>
      </w:r>
    </w:p>
    <w:p w14:paraId="65534C65"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7.</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Në rast se pas vlerësimit të kritereve të posaçme etike dhe profesionale, ka kandidatë me pikë të barabarta, Këshilli i rendit kandidatët sipas vjetërsisë si magjistrat ose jurist.</w:t>
      </w:r>
    </w:p>
    <w:p w14:paraId="47A6BAC6" w14:textId="7E91F16C"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8.</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Komisioni i propozon Këshillit, për secilin kandidat dhe për secilin nga kriteret e parashikuara në nenin 18, të miratojë njërën nga shkallët e vlerësimit të parashikuar në nenin 21 të kësaj Rregulloreje.</w:t>
      </w:r>
    </w:p>
    <w:p w14:paraId="62580FF9"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9. </w:t>
      </w:r>
      <w:r w:rsidRPr="008A5C8D">
        <w:rPr>
          <w:rFonts w:ascii="Garamond" w:hAnsi="Garamond" w:cs="Times New Roman"/>
          <w:sz w:val="24"/>
          <w:szCs w:val="24"/>
          <w:lang w:val="sq-AL"/>
        </w:rPr>
        <w:t>Këshilli</w:t>
      </w:r>
      <w:r w:rsidRPr="00FD742D">
        <w:rPr>
          <w:rFonts w:ascii="Garamond" w:hAnsi="Garamond" w:cs="Times New Roman"/>
          <w:sz w:val="24"/>
          <w:szCs w:val="24"/>
          <w:lang w:val="sq-AL"/>
        </w:rPr>
        <w:t>, pas miratimit të shkallës së vlerësimit, bën renditjen përfundimtare të kandidatëve sipas nenit 34.</w:t>
      </w:r>
    </w:p>
    <w:p w14:paraId="6769BFB0"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10.</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Shkalla e vlerësimit dhe renditja e kandidatëve miratohet me shumicën e votave të Këshillit.</w:t>
      </w:r>
    </w:p>
    <w:p w14:paraId="5EEBA2EB" w14:textId="5EA97EAA" w:rsidR="00033EB1" w:rsidRPr="008A5C8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11.</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Pas vlerësimit dhe përpara emërimit në detyrë, Këshilli i përcjell listën e kandidatëve të kualifikuar Komisionit të Posaçëm të Verifikimit të Pasurisë dhe Figurës, i cili brenda 120 ditësh kryen verifikimet e përcaktuara në pikën 6</w:t>
      </w:r>
      <w:r w:rsidR="00662E65">
        <w:rPr>
          <w:rFonts w:ascii="Garamond" w:hAnsi="Garamond" w:cs="Times New Roman"/>
          <w:sz w:val="24"/>
          <w:szCs w:val="24"/>
          <w:lang w:val="sq-AL"/>
        </w:rPr>
        <w:t>,</w:t>
      </w:r>
      <w:r w:rsidRPr="00FD742D">
        <w:rPr>
          <w:rFonts w:ascii="Garamond" w:hAnsi="Garamond" w:cs="Times New Roman"/>
          <w:sz w:val="24"/>
          <w:szCs w:val="24"/>
          <w:lang w:val="sq-AL"/>
        </w:rPr>
        <w:t xml:space="preserve"> të nenit 6</w:t>
      </w:r>
      <w:r w:rsidR="00662E65">
        <w:rPr>
          <w:rFonts w:ascii="Garamond" w:hAnsi="Garamond" w:cs="Times New Roman"/>
          <w:sz w:val="24"/>
          <w:szCs w:val="24"/>
          <w:lang w:val="sq-AL"/>
        </w:rPr>
        <w:t>,</w:t>
      </w:r>
      <w:r w:rsidRPr="00FD742D">
        <w:rPr>
          <w:rFonts w:ascii="Garamond" w:hAnsi="Garamond" w:cs="Times New Roman"/>
          <w:sz w:val="24"/>
          <w:szCs w:val="24"/>
          <w:lang w:val="sq-AL"/>
        </w:rPr>
        <w:t xml:space="preserve"> të ligjit nr. 95/2016, </w:t>
      </w:r>
      <w:r w:rsidRPr="00FD742D">
        <w:rPr>
          <w:rFonts w:ascii="Garamond" w:hAnsi="Garamond" w:cs="Times New Roman"/>
          <w:i/>
          <w:iCs/>
          <w:sz w:val="24"/>
          <w:szCs w:val="24"/>
          <w:lang w:val="sq-AL"/>
        </w:rPr>
        <w:t xml:space="preserve">“Për organizimin dhe funksionimin e </w:t>
      </w:r>
      <w:r w:rsidRPr="008A5C8D">
        <w:rPr>
          <w:rFonts w:ascii="Garamond" w:hAnsi="Garamond" w:cs="Times New Roman"/>
          <w:iCs/>
          <w:sz w:val="24"/>
          <w:szCs w:val="24"/>
          <w:lang w:val="sq-AL"/>
        </w:rPr>
        <w:t xml:space="preserve">institucioneve për të luftuar korrupsionin dhe krimin e organizuar”, </w:t>
      </w:r>
      <w:r w:rsidR="00662E65" w:rsidRPr="008A5C8D">
        <w:rPr>
          <w:rFonts w:ascii="Garamond" w:hAnsi="Garamond" w:cs="Times New Roman"/>
          <w:iCs/>
          <w:sz w:val="24"/>
          <w:szCs w:val="24"/>
          <w:lang w:val="sq-AL"/>
        </w:rPr>
        <w:t>të</w:t>
      </w:r>
      <w:r w:rsidRPr="008A5C8D">
        <w:rPr>
          <w:rFonts w:ascii="Garamond" w:hAnsi="Garamond" w:cs="Times New Roman"/>
          <w:iCs/>
          <w:sz w:val="24"/>
          <w:szCs w:val="24"/>
          <w:lang w:val="sq-AL"/>
        </w:rPr>
        <w:t xml:space="preserve"> ndryshuar</w:t>
      </w:r>
      <w:r w:rsidRPr="008A5C8D">
        <w:rPr>
          <w:rFonts w:ascii="Garamond" w:hAnsi="Garamond" w:cs="Times New Roman"/>
          <w:sz w:val="24"/>
          <w:szCs w:val="24"/>
          <w:lang w:val="sq-AL"/>
        </w:rPr>
        <w:t>.</w:t>
      </w:r>
    </w:p>
    <w:p w14:paraId="10D6055D"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12.</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Pas vlerësimit nga Komisioni i Posaçëm i verifikimit të pasurisë dhe figurës, Komisioni i propo</w:t>
      </w:r>
      <w:r w:rsidRPr="008A5C8D">
        <w:rPr>
          <w:rFonts w:ascii="Garamond" w:hAnsi="Garamond" w:cs="Times New Roman"/>
          <w:sz w:val="24"/>
          <w:szCs w:val="24"/>
          <w:lang w:val="sq-AL"/>
        </w:rPr>
        <w:t>z</w:t>
      </w:r>
      <w:r w:rsidRPr="00FD742D">
        <w:rPr>
          <w:rFonts w:ascii="Garamond" w:hAnsi="Garamond" w:cs="Times New Roman"/>
          <w:sz w:val="24"/>
          <w:szCs w:val="24"/>
          <w:lang w:val="sq-AL"/>
        </w:rPr>
        <w:t>on Këshillit, moscaktimin në detyrë të kandidatëve, të cilët marrin një vlerësim negativ.</w:t>
      </w:r>
    </w:p>
    <w:p w14:paraId="7D987B27"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13.</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Këshilli vendos ngritjen në detyrë të kandidatëve, pasi ata të kenë kaluar me sukses procesin e rivlerësimit, si dhe atë të verifikimit të pasurisë dhe figurës.</w:t>
      </w:r>
    </w:p>
    <w:p w14:paraId="5DB9741D" w14:textId="37351205"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14.</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Në rast konflikti ndërmjet këtij neni dhe neneve, të cilat parashikojnë rregullime të posaçme për secilin hap të procedurës, neni me parashikime të posaçme ka përparësi.</w:t>
      </w:r>
    </w:p>
    <w:p w14:paraId="2EA85A92" w14:textId="77777777" w:rsidR="00033EB1" w:rsidRPr="00FD742D" w:rsidRDefault="00033EB1" w:rsidP="00033EB1">
      <w:pPr>
        <w:autoSpaceDE w:val="0"/>
        <w:autoSpaceDN w:val="0"/>
        <w:adjustRightInd w:val="0"/>
        <w:spacing w:after="0" w:line="240" w:lineRule="auto"/>
        <w:ind w:firstLine="284"/>
        <w:jc w:val="center"/>
        <w:outlineLvl w:val="0"/>
        <w:rPr>
          <w:rFonts w:ascii="Garamond" w:hAnsi="Garamond" w:cs="Times New Roman"/>
          <w:b/>
          <w:bCs/>
          <w:sz w:val="24"/>
          <w:szCs w:val="24"/>
          <w:lang w:val="sq-AL"/>
        </w:rPr>
      </w:pPr>
    </w:p>
    <w:p w14:paraId="0BA76B4F" w14:textId="77777777" w:rsidR="00033EB1" w:rsidRPr="00FD742D" w:rsidRDefault="00033EB1" w:rsidP="00033EB1">
      <w:pPr>
        <w:autoSpaceDE w:val="0"/>
        <w:autoSpaceDN w:val="0"/>
        <w:adjustRightInd w:val="0"/>
        <w:spacing w:after="0" w:line="240" w:lineRule="auto"/>
        <w:ind w:firstLine="284"/>
        <w:jc w:val="center"/>
        <w:outlineLvl w:val="0"/>
        <w:rPr>
          <w:rFonts w:ascii="Garamond" w:hAnsi="Garamond" w:cs="Times New Roman"/>
          <w:bCs/>
          <w:sz w:val="24"/>
          <w:szCs w:val="24"/>
          <w:lang w:val="sq-AL"/>
        </w:rPr>
      </w:pPr>
      <w:r w:rsidRPr="00FD742D">
        <w:rPr>
          <w:rFonts w:ascii="Garamond" w:hAnsi="Garamond" w:cs="Times New Roman"/>
          <w:bCs/>
          <w:sz w:val="24"/>
          <w:szCs w:val="24"/>
          <w:lang w:val="sq-AL"/>
        </w:rPr>
        <w:t xml:space="preserve">KREU II </w:t>
      </w:r>
    </w:p>
    <w:p w14:paraId="30CC6821"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Cs/>
          <w:sz w:val="24"/>
          <w:szCs w:val="24"/>
          <w:lang w:val="sq-AL"/>
        </w:rPr>
      </w:pPr>
      <w:r w:rsidRPr="00FD742D">
        <w:rPr>
          <w:rFonts w:ascii="Garamond" w:hAnsi="Garamond" w:cs="Calibri"/>
          <w:bCs/>
          <w:sz w:val="24"/>
          <w:szCs w:val="24"/>
          <w:lang w:val="sq-AL"/>
        </w:rPr>
        <w:t>KUSHTET LIGJORE DHE RREGULLA TË PËRGJITHSHME TË PROCEDURËS SË NGRITJES NË DETYRË NË PROKURORINË E POSAÇME</w:t>
      </w:r>
    </w:p>
    <w:p w14:paraId="2CC376D5"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Cs/>
          <w:sz w:val="24"/>
          <w:szCs w:val="24"/>
          <w:lang w:val="sq-AL"/>
        </w:rPr>
      </w:pPr>
    </w:p>
    <w:p w14:paraId="61B28FBC"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Cs/>
          <w:sz w:val="24"/>
          <w:szCs w:val="24"/>
          <w:lang w:val="sq-AL"/>
        </w:rPr>
      </w:pPr>
      <w:r w:rsidRPr="00FD742D">
        <w:rPr>
          <w:rFonts w:ascii="Garamond" w:hAnsi="Garamond" w:cs="Times New Roman"/>
          <w:bCs/>
          <w:sz w:val="24"/>
          <w:szCs w:val="24"/>
          <w:lang w:val="sq-AL"/>
        </w:rPr>
        <w:t>Neni 6</w:t>
      </w:r>
    </w:p>
    <w:p w14:paraId="1A410EA5"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Cs/>
          <w:sz w:val="24"/>
          <w:szCs w:val="24"/>
          <w:lang w:val="sq-AL"/>
        </w:rPr>
      </w:pPr>
      <w:r w:rsidRPr="00FD742D">
        <w:rPr>
          <w:rFonts w:ascii="Garamond" w:hAnsi="Garamond" w:cs="Calibri"/>
          <w:b/>
          <w:bCs/>
          <w:iCs/>
          <w:sz w:val="24"/>
          <w:szCs w:val="24"/>
          <w:lang w:val="sq-AL"/>
        </w:rPr>
        <w:t>Kushtet ligjore për ngritjen në detyrë si prokuror i posaçëm</w:t>
      </w:r>
    </w:p>
    <w:p w14:paraId="4CDB8045"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
          <w:iCs/>
          <w:sz w:val="24"/>
          <w:szCs w:val="24"/>
          <w:lang w:val="sq-AL"/>
        </w:rPr>
      </w:pPr>
    </w:p>
    <w:p w14:paraId="1BD4B6FA" w14:textId="77777777" w:rsidR="00033EB1" w:rsidRPr="00FD742D" w:rsidRDefault="00033EB1" w:rsidP="00033EB1">
      <w:pPr>
        <w:autoSpaceDE w:val="0"/>
        <w:autoSpaceDN w:val="0"/>
        <w:adjustRightInd w:val="0"/>
        <w:spacing w:after="0" w:line="240" w:lineRule="auto"/>
        <w:ind w:firstLine="284"/>
        <w:jc w:val="both"/>
        <w:rPr>
          <w:rFonts w:ascii="Garamond" w:hAnsi="Garamond" w:cs="Calibri"/>
          <w:sz w:val="24"/>
          <w:szCs w:val="24"/>
          <w:lang w:val="sq-AL"/>
        </w:rPr>
      </w:pPr>
      <w:r w:rsidRPr="00FD742D">
        <w:rPr>
          <w:rFonts w:ascii="Garamond" w:hAnsi="Garamond" w:cs="Calibri"/>
          <w:sz w:val="24"/>
          <w:szCs w:val="24"/>
          <w:lang w:val="sq-AL"/>
        </w:rPr>
        <w:t xml:space="preserve">Kushtet ligjore që duhet të përmbushë prokurori që kandidon për ngritje në detyrë në Prokurorinë e Posaçme, janë: </w:t>
      </w:r>
    </w:p>
    <w:p w14:paraId="4A7C5B7A"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1.</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Të jetë prokuror i Republikës së Shqipërisë.</w:t>
      </w:r>
    </w:p>
    <w:p w14:paraId="1FCE3C2D"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2. </w:t>
      </w:r>
      <w:r w:rsidRPr="008A5C8D">
        <w:rPr>
          <w:rFonts w:ascii="Garamond" w:hAnsi="Garamond" w:cs="Times New Roman"/>
          <w:sz w:val="24"/>
          <w:szCs w:val="24"/>
          <w:lang w:val="sq-AL"/>
        </w:rPr>
        <w:t>Të</w:t>
      </w:r>
      <w:r w:rsidRPr="00FD742D">
        <w:rPr>
          <w:rFonts w:ascii="Garamond" w:hAnsi="Garamond" w:cs="Times New Roman"/>
          <w:sz w:val="24"/>
          <w:szCs w:val="24"/>
          <w:lang w:val="sq-AL"/>
        </w:rPr>
        <w:t xml:space="preserve"> mos ketë masë disiplinore në fuqi.</w:t>
      </w:r>
    </w:p>
    <w:p w14:paraId="45E7508E"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3.</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Të ketë ushtruar funksionin si prokuror për jo më pak se 10 (</w:t>
      </w:r>
      <w:r w:rsidRPr="00FD742D">
        <w:rPr>
          <w:rFonts w:ascii="Garamond" w:hAnsi="Garamond" w:cs="Times New Roman"/>
          <w:i/>
          <w:iCs/>
          <w:sz w:val="24"/>
          <w:szCs w:val="24"/>
          <w:lang w:val="sq-AL"/>
        </w:rPr>
        <w:t>dhjetë</w:t>
      </w:r>
      <w:r w:rsidRPr="00FD742D">
        <w:rPr>
          <w:rFonts w:ascii="Garamond" w:hAnsi="Garamond" w:cs="Times New Roman"/>
          <w:sz w:val="24"/>
          <w:szCs w:val="24"/>
          <w:lang w:val="sq-AL"/>
        </w:rPr>
        <w:t>) vjet, duke përfshirë edhe përvojën si prokuror i komanduar.</w:t>
      </w:r>
    </w:p>
    <w:p w14:paraId="560A38FE" w14:textId="3D2219AD"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lastRenderedPageBreak/>
        <w:t>4.</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Të përmbushë kushtet e sigurisë, të parashikuara në nenin 6</w:t>
      </w:r>
      <w:r w:rsidR="00B72485">
        <w:rPr>
          <w:rFonts w:ascii="Garamond" w:hAnsi="Garamond" w:cs="Times New Roman"/>
          <w:sz w:val="24"/>
          <w:szCs w:val="24"/>
          <w:lang w:val="sq-AL"/>
        </w:rPr>
        <w:t>,</w:t>
      </w:r>
      <w:r w:rsidRPr="00FD742D">
        <w:rPr>
          <w:rFonts w:ascii="Garamond" w:hAnsi="Garamond" w:cs="Times New Roman"/>
          <w:sz w:val="24"/>
          <w:szCs w:val="24"/>
          <w:lang w:val="sq-AL"/>
        </w:rPr>
        <w:t xml:space="preserve"> të ligjit nr. 95/2016, </w:t>
      </w:r>
      <w:r w:rsidRPr="00FD742D">
        <w:rPr>
          <w:rFonts w:ascii="Garamond" w:hAnsi="Garamond" w:cs="Times New Roman"/>
          <w:i/>
          <w:iCs/>
          <w:sz w:val="24"/>
          <w:szCs w:val="24"/>
          <w:lang w:val="sq-AL"/>
        </w:rPr>
        <w:t>“Për organizimin dhe funksionimin e institucioneve për të luftuar korrupsionin dhe krimin e organizuar”</w:t>
      </w:r>
      <w:r w:rsidRPr="00FD742D">
        <w:rPr>
          <w:rFonts w:ascii="Garamond" w:hAnsi="Garamond" w:cs="Times New Roman"/>
          <w:sz w:val="24"/>
          <w:szCs w:val="24"/>
          <w:lang w:val="sq-AL"/>
        </w:rPr>
        <w:t>, përfshirë edhe kushtin se duhet të ketë dorëzuar formularë të vlefshëm të shprehjes së pëlqimit për kontrollin periodik të llogarive bankare dhe telekomunikimeve personale, të nënshkruar prej kandidatit dhe anëtarëve të afërt të familjes.</w:t>
      </w:r>
    </w:p>
    <w:p w14:paraId="61394735"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5.</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Të ketë kaluar me vendim të formës së prerë procesin e rivlerësimit.</w:t>
      </w:r>
    </w:p>
    <w:p w14:paraId="6D6D9B69" w14:textId="77777777" w:rsidR="00033EB1" w:rsidRPr="008A5C8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6.</w:t>
      </w:r>
      <w:r w:rsidRPr="00FD742D">
        <w:rPr>
          <w:rFonts w:ascii="Garamond" w:hAnsi="Garamond" w:cs="Times New Roman"/>
          <w:b/>
          <w:bCs/>
          <w:i/>
          <w:iCs/>
          <w:sz w:val="24"/>
          <w:szCs w:val="24"/>
          <w:lang w:val="sq-AL"/>
        </w:rPr>
        <w:t xml:space="preserve"> </w:t>
      </w:r>
      <w:r w:rsidRPr="008A5C8D">
        <w:rPr>
          <w:rFonts w:ascii="Garamond" w:hAnsi="Garamond" w:cs="Times New Roman"/>
          <w:sz w:val="24"/>
          <w:szCs w:val="24"/>
          <w:lang w:val="sq-AL"/>
        </w:rPr>
        <w:t>Të mos jetë anëtar i Këshillit të Lartë të Prokurorisë.</w:t>
      </w:r>
    </w:p>
    <w:p w14:paraId="20EFFF36"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p>
    <w:p w14:paraId="321E7C08"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Cs/>
          <w:sz w:val="24"/>
          <w:szCs w:val="24"/>
          <w:lang w:val="sq-AL"/>
        </w:rPr>
      </w:pPr>
      <w:r w:rsidRPr="00FD742D">
        <w:rPr>
          <w:rFonts w:ascii="Garamond" w:hAnsi="Garamond" w:cs="Times New Roman"/>
          <w:bCs/>
          <w:sz w:val="24"/>
          <w:szCs w:val="24"/>
          <w:lang w:val="sq-AL"/>
        </w:rPr>
        <w:t>Neni 7</w:t>
      </w:r>
    </w:p>
    <w:p w14:paraId="56890856"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Cs/>
          <w:sz w:val="24"/>
          <w:szCs w:val="24"/>
          <w:lang w:val="sq-AL"/>
        </w:rPr>
      </w:pPr>
      <w:r w:rsidRPr="00FD742D">
        <w:rPr>
          <w:rFonts w:ascii="Garamond" w:hAnsi="Garamond" w:cs="Calibri"/>
          <w:b/>
          <w:bCs/>
          <w:iCs/>
          <w:sz w:val="24"/>
          <w:szCs w:val="24"/>
          <w:lang w:val="sq-AL"/>
        </w:rPr>
        <w:t>Shpallja e procedurës së ngritjes në detyrë</w:t>
      </w:r>
    </w:p>
    <w:p w14:paraId="6211A561"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
          <w:iCs/>
          <w:sz w:val="24"/>
          <w:szCs w:val="24"/>
          <w:lang w:val="sq-AL"/>
        </w:rPr>
      </w:pPr>
    </w:p>
    <w:p w14:paraId="5A0267C8" w14:textId="35977A12"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1.</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 xml:space="preserve">Këshilli organizon procedurën e ngritjes në detyrën e prokurorit ose </w:t>
      </w:r>
      <w:r w:rsidR="00A464CF">
        <w:rPr>
          <w:rFonts w:ascii="Garamond" w:hAnsi="Garamond" w:cs="Times New Roman"/>
          <w:sz w:val="24"/>
          <w:szCs w:val="24"/>
          <w:lang w:val="sq-AL"/>
        </w:rPr>
        <w:t xml:space="preserve">të </w:t>
      </w:r>
      <w:r w:rsidR="00A464CF" w:rsidRPr="00FD742D">
        <w:rPr>
          <w:rFonts w:ascii="Garamond" w:hAnsi="Garamond" w:cs="Times New Roman"/>
          <w:sz w:val="24"/>
          <w:szCs w:val="24"/>
          <w:lang w:val="sq-AL"/>
        </w:rPr>
        <w:t xml:space="preserve">drejtuesit </w:t>
      </w:r>
      <w:r w:rsidRPr="00FD742D">
        <w:rPr>
          <w:rFonts w:ascii="Garamond" w:hAnsi="Garamond" w:cs="Times New Roman"/>
          <w:sz w:val="24"/>
          <w:szCs w:val="24"/>
          <w:lang w:val="sq-AL"/>
        </w:rPr>
        <w:t>në Prokurorinë e Posaçme, për çdo vend që është i lirë ose pritet të bëhet i lirë.</w:t>
      </w:r>
    </w:p>
    <w:p w14:paraId="295452ED" w14:textId="57CEE0AD"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2.</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 xml:space="preserve">Në rastin e mbarimit të mandatit të </w:t>
      </w:r>
      <w:r w:rsidR="00A464CF" w:rsidRPr="00FD742D">
        <w:rPr>
          <w:rFonts w:ascii="Garamond" w:hAnsi="Garamond" w:cs="Times New Roman"/>
          <w:sz w:val="24"/>
          <w:szCs w:val="24"/>
          <w:lang w:val="sq-AL"/>
        </w:rPr>
        <w:t xml:space="preserve">drejtuesit </w:t>
      </w:r>
      <w:r w:rsidRPr="00FD742D">
        <w:rPr>
          <w:rFonts w:ascii="Garamond" w:hAnsi="Garamond" w:cs="Times New Roman"/>
          <w:sz w:val="24"/>
          <w:szCs w:val="24"/>
          <w:lang w:val="sq-AL"/>
        </w:rPr>
        <w:t xml:space="preserve">ose </w:t>
      </w:r>
      <w:r w:rsidR="00A464CF">
        <w:rPr>
          <w:rFonts w:ascii="Garamond" w:hAnsi="Garamond" w:cs="Times New Roman"/>
          <w:sz w:val="24"/>
          <w:szCs w:val="24"/>
          <w:lang w:val="sq-AL"/>
        </w:rPr>
        <w:t xml:space="preserve">të </w:t>
      </w:r>
      <w:r w:rsidRPr="00FD742D">
        <w:rPr>
          <w:rFonts w:ascii="Garamond" w:hAnsi="Garamond" w:cs="Times New Roman"/>
          <w:sz w:val="24"/>
          <w:szCs w:val="24"/>
          <w:lang w:val="sq-AL"/>
        </w:rPr>
        <w:t>një prokurori, procedura fillon të paktën 3 muaj përpara mbarimit të mandatit</w:t>
      </w:r>
      <w:r w:rsidR="00DF064E">
        <w:rPr>
          <w:rFonts w:ascii="Garamond" w:hAnsi="Garamond" w:cs="Times New Roman"/>
          <w:sz w:val="24"/>
          <w:szCs w:val="24"/>
          <w:lang w:val="sq-AL"/>
        </w:rPr>
        <w:t>.</w:t>
      </w:r>
      <w:r w:rsidRPr="00FD742D">
        <w:rPr>
          <w:rFonts w:ascii="Garamond" w:hAnsi="Garamond" w:cs="Times New Roman"/>
          <w:sz w:val="24"/>
          <w:szCs w:val="24"/>
          <w:lang w:val="sq-AL"/>
        </w:rPr>
        <w:t xml:space="preserve"> </w:t>
      </w:r>
    </w:p>
    <w:p w14:paraId="22FE1DD3" w14:textId="0AE70010"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3.</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Me marrjen dijeni për vendin e lirë, Komisioni i Zhvillimit të Karrierës i paraqet Këshillit relacionin përkatës</w:t>
      </w:r>
      <w:r w:rsidR="00F31692">
        <w:rPr>
          <w:rFonts w:ascii="Garamond" w:hAnsi="Garamond" w:cs="Times New Roman"/>
          <w:sz w:val="24"/>
          <w:szCs w:val="24"/>
          <w:lang w:val="sq-AL"/>
        </w:rPr>
        <w:t>,</w:t>
      </w:r>
      <w:r w:rsidRPr="00FD742D">
        <w:rPr>
          <w:rFonts w:ascii="Garamond" w:hAnsi="Garamond" w:cs="Times New Roman"/>
          <w:sz w:val="24"/>
          <w:szCs w:val="24"/>
          <w:lang w:val="sq-AL"/>
        </w:rPr>
        <w:t xml:space="preserve"> ku pasqyron vendet e lira, si dhe i propozon Këshillit shpalljen e vakancës dhe organizimin e procedurës së ngritjes në detyrë.</w:t>
      </w:r>
    </w:p>
    <w:p w14:paraId="09CAE552"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4.</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Këshilli merr vendim për vendet për të cilat shpall procedurën e ngritjes në detyrë dhe njëkohësisht bën thirrje për paraqitjen e shprehjes së interesit.</w:t>
      </w:r>
    </w:p>
    <w:p w14:paraId="47CC4112" w14:textId="567565D9"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5.</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 xml:space="preserve">Thirrja përmban informacionin e nevojshëm për pozicionin e lirë, si dhe dokumentacionin që i bashkëlidhet kandidimit, sipas parashikimeve të nenit 7, të ligjit nr. 95/2016, </w:t>
      </w:r>
      <w:r w:rsidRPr="00FD742D">
        <w:rPr>
          <w:rFonts w:ascii="Garamond" w:hAnsi="Garamond" w:cs="Times New Roman"/>
          <w:i/>
          <w:iCs/>
          <w:sz w:val="24"/>
          <w:szCs w:val="24"/>
          <w:lang w:val="sq-AL"/>
        </w:rPr>
        <w:t xml:space="preserve">“Për organizimin dhe funksionimin e institucioneve për të luftuar korrupsionin dhe krimin e organizuar”, </w:t>
      </w:r>
      <w:r w:rsidR="00F31692">
        <w:rPr>
          <w:rFonts w:ascii="Garamond" w:hAnsi="Garamond" w:cs="Times New Roman"/>
          <w:i/>
          <w:iCs/>
          <w:sz w:val="24"/>
          <w:szCs w:val="24"/>
          <w:lang w:val="sq-AL"/>
        </w:rPr>
        <w:t>të</w:t>
      </w:r>
      <w:r w:rsidRPr="00FD742D">
        <w:rPr>
          <w:rFonts w:ascii="Garamond" w:hAnsi="Garamond" w:cs="Times New Roman"/>
          <w:i/>
          <w:iCs/>
          <w:sz w:val="24"/>
          <w:szCs w:val="24"/>
          <w:lang w:val="sq-AL"/>
        </w:rPr>
        <w:t xml:space="preserve"> ndryshuar</w:t>
      </w:r>
      <w:r w:rsidRPr="00FD742D">
        <w:rPr>
          <w:rFonts w:ascii="Garamond" w:hAnsi="Garamond" w:cs="Times New Roman"/>
          <w:sz w:val="24"/>
          <w:szCs w:val="24"/>
          <w:lang w:val="sq-AL"/>
        </w:rPr>
        <w:t>.</w:t>
      </w:r>
    </w:p>
    <w:p w14:paraId="01E937EB" w14:textId="0803F6B4"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6.</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 xml:space="preserve">Thirrja shpallet në faqen zyrtare të Këshillit dhe qëndron e hapur për një periudhë prej të paktën 2 (dy) javësh nga e nesërmja e shpalljes. </w:t>
      </w:r>
    </w:p>
    <w:p w14:paraId="6B12E6D2"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7.</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Afati për paraqitjen e shprehjes së interesit mund të zgjatet, kur është e nevojshme, me vendim të arsyetuar të Këshillit.</w:t>
      </w:r>
    </w:p>
    <w:p w14:paraId="4F2DE5D3"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p>
    <w:p w14:paraId="2ED6B0D6"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Cs/>
          <w:sz w:val="24"/>
          <w:szCs w:val="24"/>
          <w:lang w:val="sq-AL"/>
        </w:rPr>
      </w:pPr>
      <w:r w:rsidRPr="00FD742D">
        <w:rPr>
          <w:rFonts w:ascii="Garamond" w:hAnsi="Garamond" w:cs="Times New Roman"/>
          <w:bCs/>
          <w:sz w:val="24"/>
          <w:szCs w:val="24"/>
          <w:lang w:val="sq-AL"/>
        </w:rPr>
        <w:t>Neni 8</w:t>
      </w:r>
    </w:p>
    <w:p w14:paraId="7D4ACBC5"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Cs/>
          <w:sz w:val="24"/>
          <w:szCs w:val="24"/>
          <w:lang w:val="sq-AL"/>
        </w:rPr>
      </w:pPr>
      <w:r w:rsidRPr="00FD742D">
        <w:rPr>
          <w:rFonts w:ascii="Garamond" w:hAnsi="Garamond" w:cs="Calibri"/>
          <w:b/>
          <w:bCs/>
          <w:iCs/>
          <w:sz w:val="24"/>
          <w:szCs w:val="24"/>
          <w:lang w:val="sq-AL"/>
        </w:rPr>
        <w:t>Dokumentacioni i nevojshëm për kandidim</w:t>
      </w:r>
    </w:p>
    <w:p w14:paraId="39783017"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
          <w:iCs/>
          <w:sz w:val="24"/>
          <w:szCs w:val="24"/>
          <w:lang w:val="sq-AL"/>
        </w:rPr>
      </w:pPr>
    </w:p>
    <w:p w14:paraId="52D9AF02" w14:textId="51837345"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1.</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 xml:space="preserve">Prokurorët e interesuar shprehin interesin për kandidim nëpërmjet një kërkese, </w:t>
      </w:r>
      <w:r w:rsidR="00F9667B">
        <w:rPr>
          <w:rFonts w:ascii="Garamond" w:hAnsi="Garamond" w:cs="Times New Roman"/>
          <w:sz w:val="24"/>
          <w:szCs w:val="24"/>
          <w:lang w:val="sq-AL"/>
        </w:rPr>
        <w:t>s</w:t>
      </w:r>
      <w:r w:rsidRPr="00FD742D">
        <w:rPr>
          <w:rFonts w:ascii="Garamond" w:hAnsi="Garamond" w:cs="Times New Roman"/>
          <w:sz w:val="24"/>
          <w:szCs w:val="24"/>
          <w:lang w:val="sq-AL"/>
        </w:rPr>
        <w:t>ë cilës i bashkëlidhin dokumentacionin e kërkuar nga Këshilli në thirrjen për ngritjen në detyrë, formularët e vetë deklarimit, si dhe kopje të çdo dokumentacioni provues për aftësitë dhe kualifikimet e kandidatit që nuk gjenden në dosjen personale.</w:t>
      </w:r>
    </w:p>
    <w:p w14:paraId="041BB29A"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2.</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Krahas kërkesës për kandidim, kandidatët duhet të dorëzojnë pranë Këshillit të Lartë të Prokurorisë dokumentacionin e mëposhtëm:</w:t>
      </w:r>
    </w:p>
    <w:p w14:paraId="359F6D60" w14:textId="23EA2C01"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a) </w:t>
      </w:r>
      <w:r w:rsidRPr="008A5C8D">
        <w:rPr>
          <w:rFonts w:ascii="Garamond" w:hAnsi="Garamond" w:cs="Times New Roman"/>
          <w:sz w:val="24"/>
          <w:szCs w:val="24"/>
          <w:lang w:val="sq-AL"/>
        </w:rPr>
        <w:t>Një</w:t>
      </w:r>
      <w:r w:rsidRPr="00FD742D">
        <w:rPr>
          <w:rFonts w:ascii="Garamond" w:hAnsi="Garamond" w:cs="Times New Roman"/>
          <w:sz w:val="24"/>
          <w:szCs w:val="24"/>
          <w:lang w:val="sq-AL"/>
        </w:rPr>
        <w:t xml:space="preserve"> letër motivimi, </w:t>
      </w:r>
      <w:r w:rsidRPr="00FD742D">
        <w:rPr>
          <w:rFonts w:ascii="Garamond" w:hAnsi="Garamond" w:cs="Times New Roman"/>
          <w:i/>
          <w:iCs/>
          <w:sz w:val="24"/>
          <w:szCs w:val="24"/>
          <w:lang w:val="sq-AL"/>
        </w:rPr>
        <w:t>(jo më shumë se 3 faqe format A4,)</w:t>
      </w:r>
      <w:r w:rsidRPr="00FD742D">
        <w:rPr>
          <w:rFonts w:ascii="Garamond" w:hAnsi="Garamond" w:cs="Times New Roman"/>
          <w:sz w:val="24"/>
          <w:szCs w:val="24"/>
          <w:lang w:val="sq-AL"/>
        </w:rPr>
        <w:t xml:space="preserve"> ku tregojnë arritjet e tyre më të spikatura në hetimin e korrupsionit dhe krimit të organizuar, si dhe arsyet e kandidimit;</w:t>
      </w:r>
    </w:p>
    <w:p w14:paraId="4033D4E4"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b)</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Një CV (</w:t>
      </w:r>
      <w:r w:rsidRPr="00FD742D">
        <w:rPr>
          <w:rFonts w:ascii="Garamond" w:hAnsi="Garamond" w:cs="Times New Roman"/>
          <w:i/>
          <w:iCs/>
          <w:sz w:val="24"/>
          <w:szCs w:val="24"/>
          <w:lang w:val="sq-AL"/>
        </w:rPr>
        <w:t>Curriculum Vitae</w:t>
      </w:r>
      <w:r w:rsidRPr="00FD742D">
        <w:rPr>
          <w:rFonts w:ascii="Garamond" w:hAnsi="Garamond" w:cs="Times New Roman"/>
          <w:sz w:val="24"/>
          <w:szCs w:val="24"/>
          <w:lang w:val="sq-AL"/>
        </w:rPr>
        <w:t>) të përditësuar;</w:t>
      </w:r>
    </w:p>
    <w:p w14:paraId="7A9BAFA5" w14:textId="69A6F96E"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c)</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Formularët e parashikuar në shtojcat B1 dhe B3 të ligjit nr. 95/2016, “</w:t>
      </w:r>
      <w:r w:rsidRPr="00FD742D">
        <w:rPr>
          <w:rFonts w:ascii="Garamond" w:hAnsi="Garamond" w:cs="Times New Roman"/>
          <w:i/>
          <w:iCs/>
          <w:sz w:val="24"/>
          <w:szCs w:val="24"/>
          <w:lang w:val="sq-AL"/>
        </w:rPr>
        <w:t>Për organizimin dhe funksionimin e institucioneve për të luftuar korrupsionin dhe krimin e organizuar”</w:t>
      </w:r>
      <w:r w:rsidR="00274473">
        <w:rPr>
          <w:rFonts w:ascii="Garamond" w:hAnsi="Garamond" w:cs="Times New Roman"/>
          <w:i/>
          <w:iCs/>
          <w:sz w:val="24"/>
          <w:szCs w:val="24"/>
          <w:lang w:val="sq-AL"/>
        </w:rPr>
        <w:t>,</w:t>
      </w:r>
      <w:r w:rsidRPr="00FD742D">
        <w:rPr>
          <w:rFonts w:ascii="Garamond" w:hAnsi="Garamond" w:cs="Times New Roman"/>
          <w:sz w:val="24"/>
          <w:szCs w:val="24"/>
          <w:lang w:val="sq-AL"/>
        </w:rPr>
        <w:t xml:space="preserve"> të plotësuar rregullisht;</w:t>
      </w:r>
    </w:p>
    <w:p w14:paraId="4CD1E7C2" w14:textId="62477AC8"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d)</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 xml:space="preserve">Çdo dokumentacion që lidhet me kriteret e vlerësimit sipas përcaktimeve të nenit 4, germat, </w:t>
      </w:r>
      <w:r w:rsidRPr="00274473">
        <w:rPr>
          <w:rFonts w:ascii="Garamond" w:hAnsi="Garamond" w:cs="Times New Roman"/>
          <w:i/>
          <w:sz w:val="24"/>
          <w:szCs w:val="24"/>
          <w:lang w:val="sq-AL"/>
        </w:rPr>
        <w:t>“</w:t>
      </w:r>
      <w:r w:rsidRPr="00274473">
        <w:rPr>
          <w:rFonts w:ascii="Garamond" w:hAnsi="Garamond" w:cs="Times New Roman"/>
          <w:b/>
          <w:bCs/>
          <w:i/>
          <w:iCs/>
          <w:sz w:val="24"/>
          <w:szCs w:val="24"/>
          <w:lang w:val="sq-AL"/>
        </w:rPr>
        <w:t>m</w:t>
      </w:r>
      <w:r w:rsidRPr="00274473">
        <w:rPr>
          <w:rFonts w:ascii="Garamond" w:hAnsi="Garamond" w:cs="Times New Roman"/>
          <w:i/>
          <w:sz w:val="24"/>
          <w:szCs w:val="24"/>
          <w:lang w:val="sq-AL"/>
        </w:rPr>
        <w:t>”, “</w:t>
      </w:r>
      <w:r w:rsidRPr="00274473">
        <w:rPr>
          <w:rFonts w:ascii="Garamond" w:hAnsi="Garamond" w:cs="Times New Roman"/>
          <w:b/>
          <w:bCs/>
          <w:i/>
          <w:iCs/>
          <w:sz w:val="24"/>
          <w:szCs w:val="24"/>
          <w:lang w:val="sq-AL"/>
        </w:rPr>
        <w:t>n</w:t>
      </w:r>
      <w:r w:rsidRPr="00274473">
        <w:rPr>
          <w:rFonts w:ascii="Garamond" w:hAnsi="Garamond" w:cs="Times New Roman"/>
          <w:i/>
          <w:sz w:val="24"/>
          <w:szCs w:val="24"/>
          <w:lang w:val="sq-AL"/>
        </w:rPr>
        <w:t>”, “</w:t>
      </w:r>
      <w:r w:rsidRPr="00274473">
        <w:rPr>
          <w:rFonts w:ascii="Garamond" w:hAnsi="Garamond" w:cs="Times New Roman"/>
          <w:b/>
          <w:bCs/>
          <w:i/>
          <w:iCs/>
          <w:sz w:val="24"/>
          <w:szCs w:val="24"/>
          <w:lang w:val="sq-AL"/>
        </w:rPr>
        <w:t>o</w:t>
      </w:r>
      <w:r w:rsidRPr="00274473">
        <w:rPr>
          <w:rFonts w:ascii="Garamond" w:hAnsi="Garamond" w:cs="Times New Roman"/>
          <w:i/>
          <w:sz w:val="24"/>
          <w:szCs w:val="24"/>
          <w:lang w:val="sq-AL"/>
        </w:rPr>
        <w:t>”, “</w:t>
      </w:r>
      <w:r w:rsidRPr="00274473">
        <w:rPr>
          <w:rFonts w:ascii="Garamond" w:hAnsi="Garamond" w:cs="Times New Roman"/>
          <w:b/>
          <w:bCs/>
          <w:i/>
          <w:iCs/>
          <w:sz w:val="24"/>
          <w:szCs w:val="24"/>
          <w:lang w:val="sq-AL"/>
        </w:rPr>
        <w:t>p</w:t>
      </w:r>
      <w:r w:rsidRPr="00274473">
        <w:rPr>
          <w:rFonts w:ascii="Garamond" w:hAnsi="Garamond" w:cs="Times New Roman"/>
          <w:i/>
          <w:sz w:val="24"/>
          <w:szCs w:val="24"/>
          <w:lang w:val="sq-AL"/>
        </w:rPr>
        <w:t>”, “</w:t>
      </w:r>
      <w:r w:rsidRPr="00274473">
        <w:rPr>
          <w:rFonts w:ascii="Garamond" w:hAnsi="Garamond" w:cs="Times New Roman"/>
          <w:b/>
          <w:bCs/>
          <w:i/>
          <w:iCs/>
          <w:sz w:val="24"/>
          <w:szCs w:val="24"/>
          <w:lang w:val="sq-AL"/>
        </w:rPr>
        <w:t>q</w:t>
      </w:r>
      <w:r w:rsidRPr="00274473">
        <w:rPr>
          <w:rFonts w:ascii="Garamond" w:hAnsi="Garamond" w:cs="Times New Roman"/>
          <w:i/>
          <w:sz w:val="24"/>
          <w:szCs w:val="24"/>
          <w:lang w:val="sq-AL"/>
        </w:rPr>
        <w:t>”, “</w:t>
      </w:r>
      <w:r w:rsidRPr="00274473">
        <w:rPr>
          <w:rFonts w:ascii="Garamond" w:hAnsi="Garamond" w:cs="Times New Roman"/>
          <w:b/>
          <w:bCs/>
          <w:i/>
          <w:iCs/>
          <w:sz w:val="24"/>
          <w:szCs w:val="24"/>
          <w:lang w:val="sq-AL"/>
        </w:rPr>
        <w:t>r</w:t>
      </w:r>
      <w:r w:rsidRPr="00274473">
        <w:rPr>
          <w:rFonts w:ascii="Garamond" w:hAnsi="Garamond" w:cs="Times New Roman"/>
          <w:i/>
          <w:sz w:val="24"/>
          <w:szCs w:val="24"/>
          <w:lang w:val="sq-AL"/>
        </w:rPr>
        <w:t>”, “</w:t>
      </w:r>
      <w:r w:rsidRPr="00274473">
        <w:rPr>
          <w:rFonts w:ascii="Garamond" w:hAnsi="Garamond" w:cs="Times New Roman"/>
          <w:b/>
          <w:bCs/>
          <w:i/>
          <w:iCs/>
          <w:sz w:val="24"/>
          <w:szCs w:val="24"/>
          <w:lang w:val="sq-AL"/>
        </w:rPr>
        <w:t>s</w:t>
      </w:r>
      <w:r w:rsidRPr="00274473">
        <w:rPr>
          <w:rFonts w:ascii="Garamond" w:hAnsi="Garamond" w:cs="Times New Roman"/>
          <w:i/>
          <w:sz w:val="24"/>
          <w:szCs w:val="24"/>
          <w:lang w:val="sq-AL"/>
        </w:rPr>
        <w:t xml:space="preserve">”; </w:t>
      </w:r>
      <w:r w:rsidRPr="00FD742D">
        <w:rPr>
          <w:rFonts w:ascii="Garamond" w:hAnsi="Garamond" w:cs="Times New Roman"/>
          <w:sz w:val="24"/>
          <w:szCs w:val="24"/>
          <w:lang w:val="sq-AL"/>
        </w:rPr>
        <w:t xml:space="preserve">të kësaj </w:t>
      </w:r>
      <w:r w:rsidR="00CD063B" w:rsidRPr="00FD742D">
        <w:rPr>
          <w:rFonts w:ascii="Garamond" w:hAnsi="Garamond" w:cs="Times New Roman"/>
          <w:sz w:val="24"/>
          <w:szCs w:val="24"/>
          <w:lang w:val="sq-AL"/>
        </w:rPr>
        <w:t>Rregulloreje</w:t>
      </w:r>
      <w:r w:rsidRPr="00FD742D">
        <w:rPr>
          <w:rFonts w:ascii="Garamond" w:hAnsi="Garamond" w:cs="Times New Roman"/>
          <w:sz w:val="24"/>
          <w:szCs w:val="24"/>
          <w:lang w:val="sq-AL"/>
        </w:rPr>
        <w:t>, si dhe çdo dokumentacion tjetër që kandidati vlerëson.</w:t>
      </w:r>
    </w:p>
    <w:p w14:paraId="2BB4EDF2" w14:textId="39820A9C"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e)</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 xml:space="preserve">Kopje të </w:t>
      </w:r>
      <w:r w:rsidR="004C1C61" w:rsidRPr="00FD742D">
        <w:rPr>
          <w:rFonts w:ascii="Garamond" w:hAnsi="Garamond" w:cs="Times New Roman"/>
          <w:sz w:val="24"/>
          <w:szCs w:val="24"/>
          <w:lang w:val="sq-AL"/>
        </w:rPr>
        <w:t xml:space="preserve">vendimit </w:t>
      </w:r>
      <w:r w:rsidRPr="00FD742D">
        <w:rPr>
          <w:rFonts w:ascii="Garamond" w:hAnsi="Garamond" w:cs="Times New Roman"/>
          <w:sz w:val="24"/>
          <w:szCs w:val="24"/>
          <w:lang w:val="sq-AL"/>
        </w:rPr>
        <w:t>të Komisionit të Pavarur të Kualifikimit apo Kolegjit të Apelimit, që provon se kandidati për prokuror në Prokurorinë e Posaçme ka kaluar me sukses procesin e rivlerësimit kalimtar;</w:t>
      </w:r>
    </w:p>
    <w:p w14:paraId="5719290A" w14:textId="0C0C921F"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3.</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 xml:space="preserve">Komisioni ose </w:t>
      </w:r>
      <w:r w:rsidR="007E046E" w:rsidRPr="00FD742D">
        <w:rPr>
          <w:rFonts w:ascii="Garamond" w:hAnsi="Garamond" w:cs="Times New Roman"/>
          <w:sz w:val="24"/>
          <w:szCs w:val="24"/>
          <w:lang w:val="sq-AL"/>
        </w:rPr>
        <w:t xml:space="preserve">relatori </w:t>
      </w:r>
      <w:r w:rsidRPr="00FD742D">
        <w:rPr>
          <w:rFonts w:ascii="Garamond" w:hAnsi="Garamond" w:cs="Times New Roman"/>
          <w:sz w:val="24"/>
          <w:szCs w:val="24"/>
          <w:lang w:val="sq-AL"/>
        </w:rPr>
        <w:t>kërkon nga kandidati të paraqesë listën me çështjet për 5 v</w:t>
      </w:r>
      <w:r w:rsidR="004C1C61">
        <w:rPr>
          <w:rFonts w:ascii="Garamond" w:hAnsi="Garamond" w:cs="Times New Roman"/>
          <w:sz w:val="24"/>
          <w:szCs w:val="24"/>
          <w:lang w:val="sq-AL"/>
        </w:rPr>
        <w:t>jetët</w:t>
      </w:r>
      <w:r w:rsidR="00316EBD">
        <w:rPr>
          <w:rFonts w:ascii="Garamond" w:hAnsi="Garamond" w:cs="Times New Roman"/>
          <w:sz w:val="24"/>
          <w:szCs w:val="24"/>
          <w:lang w:val="sq-AL"/>
        </w:rPr>
        <w:t xml:space="preserve"> </w:t>
      </w:r>
      <w:r w:rsidRPr="00FD742D">
        <w:rPr>
          <w:rFonts w:ascii="Garamond" w:hAnsi="Garamond" w:cs="Times New Roman"/>
          <w:sz w:val="24"/>
          <w:szCs w:val="24"/>
          <w:lang w:val="sq-AL"/>
        </w:rPr>
        <w:t xml:space="preserve">e fundit, për të cilat është vendosur pafajësi me të pandehur në gjendje arresti, është vendosur pushimi me të </w:t>
      </w:r>
      <w:r w:rsidRPr="00FD742D">
        <w:rPr>
          <w:rFonts w:ascii="Garamond" w:hAnsi="Garamond" w:cs="Times New Roman"/>
          <w:sz w:val="24"/>
          <w:szCs w:val="24"/>
          <w:lang w:val="sq-AL"/>
        </w:rPr>
        <w:lastRenderedPageBreak/>
        <w:t>pandehur të arrestuar, si dhe me çështjet e transferuara për kompetencë. Komisioni ose relatori në çdo moment mund të kërkojë dokumentacion shtesë ose sqarime nga kandidatët, kur vlerëson se ai është i nevojshëm për procedurën e konkurrimit.</w:t>
      </w:r>
    </w:p>
    <w:p w14:paraId="7B485373" w14:textId="77777777" w:rsidR="00033EB1" w:rsidRPr="00FD742D" w:rsidRDefault="00033EB1" w:rsidP="00033EB1">
      <w:pPr>
        <w:autoSpaceDE w:val="0"/>
        <w:autoSpaceDN w:val="0"/>
        <w:adjustRightInd w:val="0"/>
        <w:spacing w:after="0" w:line="240" w:lineRule="auto"/>
        <w:ind w:firstLine="284"/>
        <w:jc w:val="both"/>
        <w:rPr>
          <w:rFonts w:ascii="Garamond" w:hAnsi="Garamond" w:cs="Calibri"/>
          <w:sz w:val="24"/>
          <w:szCs w:val="24"/>
          <w:lang w:val="sq-AL"/>
        </w:rPr>
      </w:pPr>
    </w:p>
    <w:p w14:paraId="20B6556B"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Cs/>
          <w:sz w:val="24"/>
          <w:szCs w:val="24"/>
          <w:lang w:val="sq-AL"/>
        </w:rPr>
      </w:pPr>
      <w:r w:rsidRPr="00FD742D">
        <w:rPr>
          <w:rFonts w:ascii="Garamond" w:hAnsi="Garamond" w:cs="Times New Roman"/>
          <w:bCs/>
          <w:sz w:val="24"/>
          <w:szCs w:val="24"/>
          <w:lang w:val="sq-AL"/>
        </w:rPr>
        <w:t>Neni 9</w:t>
      </w:r>
    </w:p>
    <w:p w14:paraId="0DF7C06B"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Cs/>
          <w:sz w:val="24"/>
          <w:szCs w:val="24"/>
          <w:lang w:val="sq-AL"/>
        </w:rPr>
      </w:pPr>
      <w:r w:rsidRPr="00FD742D">
        <w:rPr>
          <w:rFonts w:ascii="Garamond" w:hAnsi="Garamond" w:cs="Calibri"/>
          <w:b/>
          <w:bCs/>
          <w:iCs/>
          <w:sz w:val="24"/>
          <w:szCs w:val="24"/>
          <w:lang w:val="sq-AL"/>
        </w:rPr>
        <w:t>Të drejtat e kandidatit</w:t>
      </w:r>
    </w:p>
    <w:p w14:paraId="749D747A"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
          <w:iCs/>
          <w:sz w:val="24"/>
          <w:szCs w:val="24"/>
          <w:lang w:val="sq-AL"/>
        </w:rPr>
      </w:pPr>
    </w:p>
    <w:p w14:paraId="578A6195" w14:textId="0278A80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1. </w:t>
      </w:r>
      <w:r w:rsidRPr="008A5C8D">
        <w:rPr>
          <w:rFonts w:ascii="Garamond" w:hAnsi="Garamond" w:cs="Times New Roman"/>
          <w:sz w:val="24"/>
          <w:szCs w:val="24"/>
          <w:lang w:val="sq-AL"/>
        </w:rPr>
        <w:t>Kandidati</w:t>
      </w:r>
      <w:r w:rsidRPr="00FD742D">
        <w:rPr>
          <w:rFonts w:ascii="Garamond" w:hAnsi="Garamond" w:cs="Times New Roman"/>
          <w:sz w:val="24"/>
          <w:szCs w:val="24"/>
          <w:lang w:val="sq-AL"/>
        </w:rPr>
        <w:t xml:space="preserve"> njoftohet për relatorin jo më vonë se 3</w:t>
      </w:r>
      <w:r w:rsidR="001D45CD">
        <w:rPr>
          <w:rFonts w:ascii="Garamond" w:hAnsi="Garamond" w:cs="Times New Roman"/>
          <w:sz w:val="24"/>
          <w:szCs w:val="24"/>
          <w:lang w:val="sq-AL"/>
        </w:rPr>
        <w:t xml:space="preserve"> </w:t>
      </w:r>
      <w:r w:rsidRPr="00FD742D">
        <w:rPr>
          <w:rFonts w:ascii="Garamond" w:hAnsi="Garamond" w:cs="Times New Roman"/>
          <w:sz w:val="24"/>
          <w:szCs w:val="24"/>
          <w:lang w:val="sq-AL"/>
        </w:rPr>
        <w:t>(</w:t>
      </w:r>
      <w:r w:rsidRPr="00FD742D">
        <w:rPr>
          <w:rFonts w:ascii="Garamond" w:hAnsi="Garamond" w:cs="Times New Roman"/>
          <w:i/>
          <w:iCs/>
          <w:sz w:val="24"/>
          <w:szCs w:val="24"/>
          <w:lang w:val="sq-AL"/>
        </w:rPr>
        <w:t>tre</w:t>
      </w:r>
      <w:r w:rsidRPr="00FD742D">
        <w:rPr>
          <w:rFonts w:ascii="Garamond" w:hAnsi="Garamond" w:cs="Times New Roman"/>
          <w:sz w:val="24"/>
          <w:szCs w:val="24"/>
          <w:lang w:val="sq-AL"/>
        </w:rPr>
        <w:t>) ditë nga caktimi i tij.</w:t>
      </w:r>
    </w:p>
    <w:p w14:paraId="72CE754E"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2. </w:t>
      </w:r>
      <w:r w:rsidRPr="008A5C8D">
        <w:rPr>
          <w:rFonts w:ascii="Garamond" w:hAnsi="Garamond" w:cs="Times New Roman"/>
          <w:sz w:val="24"/>
          <w:szCs w:val="24"/>
          <w:lang w:val="sq-AL"/>
        </w:rPr>
        <w:t>Kandidati</w:t>
      </w:r>
      <w:r w:rsidRPr="00FD742D">
        <w:rPr>
          <w:rFonts w:ascii="Garamond" w:hAnsi="Garamond" w:cs="Times New Roman"/>
          <w:sz w:val="24"/>
          <w:szCs w:val="24"/>
          <w:lang w:val="sq-AL"/>
        </w:rPr>
        <w:t xml:space="preserve"> ka të drejtë të kërkojë përjashtimin e relatorit për një nga shkaqet e parashikuara në ne</w:t>
      </w:r>
      <w:r w:rsidRPr="008A5C8D">
        <w:rPr>
          <w:rFonts w:ascii="Garamond" w:hAnsi="Garamond" w:cs="Times New Roman"/>
          <w:sz w:val="24"/>
          <w:szCs w:val="24"/>
          <w:lang w:val="sq-AL"/>
        </w:rPr>
        <w:t>nin</w:t>
      </w:r>
      <w:r w:rsidRPr="00FD742D">
        <w:rPr>
          <w:rFonts w:ascii="Garamond" w:hAnsi="Garamond" w:cs="Times New Roman"/>
          <w:sz w:val="24"/>
          <w:szCs w:val="24"/>
          <w:lang w:val="sq-AL"/>
        </w:rPr>
        <w:t xml:space="preserve"> 174, të ligjit për qeverisjen, jo më vonë së 3 (</w:t>
      </w:r>
      <w:r w:rsidRPr="00FD742D">
        <w:rPr>
          <w:rFonts w:ascii="Garamond" w:hAnsi="Garamond" w:cs="Times New Roman"/>
          <w:i/>
          <w:iCs/>
          <w:sz w:val="24"/>
          <w:szCs w:val="24"/>
          <w:lang w:val="sq-AL"/>
        </w:rPr>
        <w:t>tre</w:t>
      </w:r>
      <w:r w:rsidRPr="00FD742D">
        <w:rPr>
          <w:rFonts w:ascii="Garamond" w:hAnsi="Garamond" w:cs="Times New Roman"/>
          <w:sz w:val="24"/>
          <w:szCs w:val="24"/>
          <w:lang w:val="sq-AL"/>
        </w:rPr>
        <w:t>) ditë, nga marrja dijeni e shkakut të përjashtimit. Kërkesa shoqërohet, kur është rasti, me aktet provuese të shkakut të përjashtimit. Këtë të drejtë kandidati e ka edhe ndaj çdo anëtari tjetër të Këshillit.</w:t>
      </w:r>
    </w:p>
    <w:p w14:paraId="75772BEA"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3. </w:t>
      </w:r>
      <w:r w:rsidRPr="008A5C8D">
        <w:rPr>
          <w:rFonts w:ascii="Garamond" w:hAnsi="Garamond" w:cs="Times New Roman"/>
          <w:sz w:val="24"/>
          <w:szCs w:val="24"/>
          <w:lang w:val="sq-AL"/>
        </w:rPr>
        <w:t>Këshilli</w:t>
      </w:r>
      <w:r w:rsidRPr="00FD742D">
        <w:rPr>
          <w:rFonts w:ascii="Garamond" w:hAnsi="Garamond" w:cs="Times New Roman"/>
          <w:sz w:val="24"/>
          <w:szCs w:val="24"/>
          <w:lang w:val="sq-AL"/>
        </w:rPr>
        <w:t xml:space="preserve"> vendos për kërkesën e kandidatit për përjashtimin e relatorit dhe/ose të çdo anëtari tjetër të Këshillit, jo me vonë së 7 ditë nga paraqitja e saj.</w:t>
      </w:r>
    </w:p>
    <w:p w14:paraId="77DCB680"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4. </w:t>
      </w:r>
      <w:r w:rsidRPr="008A5C8D">
        <w:rPr>
          <w:rFonts w:ascii="Garamond" w:hAnsi="Garamond" w:cs="Times New Roman"/>
          <w:sz w:val="24"/>
          <w:szCs w:val="24"/>
          <w:lang w:val="sq-AL"/>
        </w:rPr>
        <w:t>Kandidati</w:t>
      </w:r>
      <w:r w:rsidRPr="00FD742D">
        <w:rPr>
          <w:rFonts w:ascii="Garamond" w:hAnsi="Garamond" w:cs="Times New Roman"/>
          <w:sz w:val="24"/>
          <w:szCs w:val="24"/>
          <w:lang w:val="sq-AL"/>
        </w:rPr>
        <w:t xml:space="preserve"> ka të drejtë që, në ç’do fazë të procedurës së ngritjes në detyrë, të kërkojë të njihet me dokumentet e dosjes së tij, si edhe të marrë kopje të tyre, sipas rregullave të Kodit të Procedurave Administrative.</w:t>
      </w:r>
    </w:p>
    <w:p w14:paraId="69524E80" w14:textId="4D07E0A5"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5. </w:t>
      </w:r>
      <w:r w:rsidRPr="008A5C8D">
        <w:rPr>
          <w:rFonts w:ascii="Garamond" w:hAnsi="Garamond" w:cs="Times New Roman"/>
          <w:sz w:val="24"/>
          <w:szCs w:val="24"/>
          <w:lang w:val="sq-AL"/>
        </w:rPr>
        <w:t>Kandidati</w:t>
      </w:r>
      <w:r w:rsidRPr="00FD742D">
        <w:rPr>
          <w:rFonts w:ascii="Garamond" w:hAnsi="Garamond" w:cs="Times New Roman"/>
          <w:sz w:val="24"/>
          <w:szCs w:val="24"/>
          <w:lang w:val="sq-AL"/>
        </w:rPr>
        <w:t xml:space="preserve"> ka të drejtë që, në momentin e kandidimit për ngritje në detyrën e </w:t>
      </w:r>
      <w:r w:rsidR="004B4E3A" w:rsidRPr="00FD742D">
        <w:rPr>
          <w:rFonts w:ascii="Garamond" w:hAnsi="Garamond" w:cs="Times New Roman"/>
          <w:sz w:val="24"/>
          <w:szCs w:val="24"/>
          <w:lang w:val="sq-AL"/>
        </w:rPr>
        <w:t xml:space="preserve">prokurorit </w:t>
      </w:r>
      <w:r w:rsidRPr="00FD742D">
        <w:rPr>
          <w:rFonts w:ascii="Garamond" w:hAnsi="Garamond" w:cs="Times New Roman"/>
          <w:sz w:val="24"/>
          <w:szCs w:val="24"/>
          <w:lang w:val="sq-AL"/>
        </w:rPr>
        <w:t xml:space="preserve">ose </w:t>
      </w:r>
      <w:r w:rsidR="004B4E3A">
        <w:rPr>
          <w:rFonts w:ascii="Garamond" w:hAnsi="Garamond" w:cs="Times New Roman"/>
          <w:sz w:val="24"/>
          <w:szCs w:val="24"/>
          <w:lang w:val="sq-AL"/>
        </w:rPr>
        <w:t xml:space="preserve">të </w:t>
      </w:r>
      <w:r w:rsidR="004B4E3A" w:rsidRPr="00FD742D">
        <w:rPr>
          <w:rFonts w:ascii="Garamond" w:hAnsi="Garamond" w:cs="Times New Roman"/>
          <w:sz w:val="24"/>
          <w:szCs w:val="24"/>
          <w:lang w:val="sq-AL"/>
        </w:rPr>
        <w:t xml:space="preserve">drejtuesit </w:t>
      </w:r>
      <w:r w:rsidRPr="00FD742D">
        <w:rPr>
          <w:rFonts w:ascii="Garamond" w:hAnsi="Garamond" w:cs="Times New Roman"/>
          <w:sz w:val="24"/>
          <w:szCs w:val="24"/>
          <w:lang w:val="sq-AL"/>
        </w:rPr>
        <w:t>në Prokurorinë e Posaçme, të kërkojë kryerjen e vlerësimit etik dhe profesional me procedurë të përshpejtuar, sipas parashikimeve të nenit 97 të ligjit për statusin dhe akteve nënligjore të nxjerra në zbatim të tij. Në këtë rast, kandidati duhet të ketë ushtruar detyrën përgjatë gjithë vitit të fundit kalendarik, si dhe të mos jetë vlerësuar për dy v</w:t>
      </w:r>
      <w:r w:rsidR="005C1825">
        <w:rPr>
          <w:rFonts w:ascii="Garamond" w:hAnsi="Garamond" w:cs="Times New Roman"/>
          <w:sz w:val="24"/>
          <w:szCs w:val="24"/>
          <w:lang w:val="sq-AL"/>
        </w:rPr>
        <w:t>jetët e</w:t>
      </w:r>
      <w:r w:rsidRPr="00FD742D">
        <w:rPr>
          <w:rFonts w:ascii="Garamond" w:hAnsi="Garamond" w:cs="Times New Roman"/>
          <w:sz w:val="24"/>
          <w:szCs w:val="24"/>
          <w:lang w:val="sq-AL"/>
        </w:rPr>
        <w:t xml:space="preserve"> fundit kalendarik</w:t>
      </w:r>
      <w:r w:rsidR="00B851D1">
        <w:rPr>
          <w:rFonts w:ascii="Garamond" w:hAnsi="Garamond" w:cs="Times New Roman"/>
          <w:sz w:val="24"/>
          <w:szCs w:val="24"/>
          <w:lang w:val="sq-AL"/>
        </w:rPr>
        <w:t>ë.</w:t>
      </w:r>
      <w:r w:rsidRPr="00FD742D">
        <w:rPr>
          <w:rFonts w:ascii="Garamond" w:hAnsi="Garamond" w:cs="Times New Roman"/>
          <w:sz w:val="24"/>
          <w:szCs w:val="24"/>
          <w:lang w:val="sq-AL"/>
        </w:rPr>
        <w:t xml:space="preserve"> Procedura e përshpejtuar e vlerësimit të prokurorit kandidat bëhet pjesë e procedurës së ngritjes në detyrën e </w:t>
      </w:r>
      <w:r w:rsidR="00874E6E" w:rsidRPr="00FD742D">
        <w:rPr>
          <w:rFonts w:ascii="Garamond" w:hAnsi="Garamond" w:cs="Times New Roman"/>
          <w:sz w:val="24"/>
          <w:szCs w:val="24"/>
          <w:lang w:val="sq-AL"/>
        </w:rPr>
        <w:t xml:space="preserve">drejtuesit </w:t>
      </w:r>
      <w:r w:rsidRPr="00FD742D">
        <w:rPr>
          <w:rFonts w:ascii="Garamond" w:hAnsi="Garamond" w:cs="Times New Roman"/>
          <w:sz w:val="24"/>
          <w:szCs w:val="24"/>
          <w:lang w:val="sq-AL"/>
        </w:rPr>
        <w:t>ose</w:t>
      </w:r>
      <w:r w:rsidR="00874E6E">
        <w:rPr>
          <w:rFonts w:ascii="Garamond" w:hAnsi="Garamond" w:cs="Times New Roman"/>
          <w:sz w:val="24"/>
          <w:szCs w:val="24"/>
          <w:lang w:val="sq-AL"/>
        </w:rPr>
        <w:t xml:space="preserve"> të</w:t>
      </w:r>
      <w:r w:rsidRPr="00FD742D">
        <w:rPr>
          <w:rFonts w:ascii="Garamond" w:hAnsi="Garamond" w:cs="Times New Roman"/>
          <w:sz w:val="24"/>
          <w:szCs w:val="24"/>
          <w:lang w:val="sq-AL"/>
        </w:rPr>
        <w:t xml:space="preserve"> </w:t>
      </w:r>
      <w:r w:rsidR="00874E6E" w:rsidRPr="00FD742D">
        <w:rPr>
          <w:rFonts w:ascii="Garamond" w:hAnsi="Garamond" w:cs="Times New Roman"/>
          <w:sz w:val="24"/>
          <w:szCs w:val="24"/>
          <w:lang w:val="sq-AL"/>
        </w:rPr>
        <w:t xml:space="preserve">prokurorit </w:t>
      </w:r>
      <w:r w:rsidRPr="00FD742D">
        <w:rPr>
          <w:rFonts w:ascii="Garamond" w:hAnsi="Garamond" w:cs="Times New Roman"/>
          <w:sz w:val="24"/>
          <w:szCs w:val="24"/>
          <w:lang w:val="sq-AL"/>
        </w:rPr>
        <w:t>në Prokurorinë e Posaçme që zhvillon Këshilli.</w:t>
      </w:r>
    </w:p>
    <w:p w14:paraId="159A6409" w14:textId="13C34FE2"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6. </w:t>
      </w:r>
      <w:r w:rsidRPr="008A5C8D">
        <w:rPr>
          <w:rFonts w:ascii="Garamond" w:hAnsi="Garamond" w:cs="Times New Roman"/>
          <w:sz w:val="24"/>
          <w:szCs w:val="24"/>
          <w:lang w:val="sq-AL"/>
        </w:rPr>
        <w:t>Kandidati</w:t>
      </w:r>
      <w:r w:rsidRPr="00FD742D">
        <w:rPr>
          <w:rFonts w:ascii="Garamond" w:hAnsi="Garamond" w:cs="Times New Roman"/>
          <w:sz w:val="24"/>
          <w:szCs w:val="24"/>
          <w:lang w:val="sq-AL"/>
        </w:rPr>
        <w:t xml:space="preserve"> i komanduar, të cilit, gjatë apo në përfundim të komandimit, nuk i është bërë vlerësimi etik dhe profesional nga institucioni ku ai është komanduar, ka të drejtë që në momentin e kandidimit për ngritje në detyrën e </w:t>
      </w:r>
      <w:r w:rsidR="0054503A" w:rsidRPr="00FD742D">
        <w:rPr>
          <w:rFonts w:ascii="Garamond" w:hAnsi="Garamond" w:cs="Times New Roman"/>
          <w:sz w:val="24"/>
          <w:szCs w:val="24"/>
          <w:lang w:val="sq-AL"/>
        </w:rPr>
        <w:t xml:space="preserve">drejtuesit </w:t>
      </w:r>
      <w:r w:rsidRPr="00FD742D">
        <w:rPr>
          <w:rFonts w:ascii="Garamond" w:hAnsi="Garamond" w:cs="Times New Roman"/>
          <w:sz w:val="24"/>
          <w:szCs w:val="24"/>
          <w:lang w:val="sq-AL"/>
        </w:rPr>
        <w:t xml:space="preserve">ose </w:t>
      </w:r>
      <w:r w:rsidR="0054503A" w:rsidRPr="00FD742D">
        <w:rPr>
          <w:rFonts w:ascii="Garamond" w:hAnsi="Garamond" w:cs="Times New Roman"/>
          <w:sz w:val="24"/>
          <w:szCs w:val="24"/>
          <w:lang w:val="sq-AL"/>
        </w:rPr>
        <w:t xml:space="preserve">prokurorit </w:t>
      </w:r>
      <w:r w:rsidRPr="00FD742D">
        <w:rPr>
          <w:rFonts w:ascii="Garamond" w:hAnsi="Garamond" w:cs="Times New Roman"/>
          <w:sz w:val="24"/>
          <w:szCs w:val="24"/>
          <w:lang w:val="sq-AL"/>
        </w:rPr>
        <w:t>në Prokurorinë e Posaçme, të kërkojë të vlerësohet për aftësitë profesionale si kandidati jo gjyqtar në Gjykatën e Lartë, sipas parashikimeve të nenit 49 të ligjit për statusin. Në këtë rast, periudha e komandimit duhet të ketë zgjatur jo më pak se një vit kalendarik.</w:t>
      </w:r>
    </w:p>
    <w:p w14:paraId="5EFC7772" w14:textId="2DEEDB0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7. </w:t>
      </w:r>
      <w:r w:rsidRPr="008A5C8D">
        <w:rPr>
          <w:rFonts w:ascii="Garamond" w:hAnsi="Garamond" w:cs="Times New Roman"/>
          <w:sz w:val="24"/>
          <w:szCs w:val="24"/>
          <w:lang w:val="sq-AL"/>
        </w:rPr>
        <w:t>Kryesisht</w:t>
      </w:r>
      <w:r w:rsidRPr="00FD742D">
        <w:rPr>
          <w:rFonts w:ascii="Garamond" w:hAnsi="Garamond" w:cs="Times New Roman"/>
          <w:sz w:val="24"/>
          <w:szCs w:val="24"/>
          <w:lang w:val="sq-AL"/>
        </w:rPr>
        <w:t xml:space="preserve">, apo mbi kërkesën e Këshillit, Komisionit ose </w:t>
      </w:r>
      <w:r w:rsidR="00B932EC">
        <w:rPr>
          <w:rFonts w:ascii="Garamond" w:hAnsi="Garamond" w:cs="Times New Roman"/>
          <w:sz w:val="24"/>
          <w:szCs w:val="24"/>
          <w:lang w:val="sq-AL"/>
        </w:rPr>
        <w:t xml:space="preserve">të </w:t>
      </w:r>
      <w:r w:rsidR="007E046E" w:rsidRPr="00FD742D">
        <w:rPr>
          <w:rFonts w:ascii="Garamond" w:hAnsi="Garamond" w:cs="Times New Roman"/>
          <w:sz w:val="24"/>
          <w:szCs w:val="24"/>
          <w:lang w:val="sq-AL"/>
        </w:rPr>
        <w:t>relatorit</w:t>
      </w:r>
      <w:r w:rsidRPr="00FD742D">
        <w:rPr>
          <w:rFonts w:ascii="Garamond" w:hAnsi="Garamond" w:cs="Times New Roman"/>
          <w:sz w:val="24"/>
          <w:szCs w:val="24"/>
          <w:lang w:val="sq-AL"/>
        </w:rPr>
        <w:t>, kandidati ka të drejtë të paraqesë shpjegime me shkrim për fakte, rrethana apo çështje ligjore që lidhen me kushtet ligjore të kandidimit dhe/ose kriteret e renditjes, si dhe të depozitojë, kur është rasti, dokumente shkresore në mbështetje të këtyre shpjegimeve.</w:t>
      </w:r>
    </w:p>
    <w:p w14:paraId="167F49E0"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8. </w:t>
      </w:r>
      <w:r w:rsidRPr="008A5C8D">
        <w:rPr>
          <w:rFonts w:ascii="Garamond" w:hAnsi="Garamond" w:cs="Times New Roman"/>
          <w:sz w:val="24"/>
          <w:szCs w:val="24"/>
          <w:lang w:val="sq-AL"/>
        </w:rPr>
        <w:t>Kandidati</w:t>
      </w:r>
      <w:r w:rsidRPr="00FD742D">
        <w:rPr>
          <w:rFonts w:ascii="Garamond" w:hAnsi="Garamond" w:cs="Times New Roman"/>
          <w:sz w:val="24"/>
          <w:szCs w:val="24"/>
          <w:lang w:val="sq-AL"/>
        </w:rPr>
        <w:t xml:space="preserve"> ka të drejtë të tërhiqet nga kandidimi në çdo kohë, derisa nuk ka përfunduar procedura e ngritjes në detyrë, duke depozituar kërkesën e tij me shkrim. Mbi këtë kërkesë, me propozim të Komisionit, Këshilli vendos ndërprerjen dhe përfundimin e procedurës së ngritjes në detyrë, për pozicionin që është paraqitur kërkesa e tërheqjes nga kandidimi. Vendimi i Këshillit i njoftohet kandidatit dhe bëhet publik në faqen zyrtare.</w:t>
      </w:r>
    </w:p>
    <w:p w14:paraId="2C41DAB6"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p>
    <w:p w14:paraId="757044C4"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Cs/>
          <w:sz w:val="24"/>
          <w:szCs w:val="24"/>
          <w:lang w:val="sq-AL"/>
        </w:rPr>
      </w:pPr>
      <w:r w:rsidRPr="00FD742D">
        <w:rPr>
          <w:rFonts w:ascii="Garamond" w:hAnsi="Garamond" w:cs="Times New Roman"/>
          <w:bCs/>
          <w:sz w:val="24"/>
          <w:szCs w:val="24"/>
          <w:lang w:val="sq-AL"/>
        </w:rPr>
        <w:t>Neni 10</w:t>
      </w:r>
    </w:p>
    <w:p w14:paraId="6F0B0C6F"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Cs/>
          <w:sz w:val="24"/>
          <w:szCs w:val="24"/>
          <w:lang w:val="sq-AL"/>
        </w:rPr>
      </w:pPr>
      <w:r w:rsidRPr="00FD742D">
        <w:rPr>
          <w:rFonts w:ascii="Garamond" w:hAnsi="Garamond" w:cs="Calibri"/>
          <w:b/>
          <w:bCs/>
          <w:iCs/>
          <w:sz w:val="24"/>
          <w:szCs w:val="24"/>
          <w:lang w:val="sq-AL"/>
        </w:rPr>
        <w:t>Afatet</w:t>
      </w:r>
    </w:p>
    <w:p w14:paraId="15E8FAA2"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
          <w:iCs/>
          <w:sz w:val="24"/>
          <w:szCs w:val="24"/>
          <w:lang w:val="sq-AL"/>
        </w:rPr>
      </w:pPr>
    </w:p>
    <w:p w14:paraId="25E3D984" w14:textId="10B59673"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sz w:val="24"/>
          <w:szCs w:val="24"/>
          <w:lang w:val="sq-AL"/>
        </w:rPr>
        <w:t>1.</w:t>
      </w:r>
      <w:r w:rsidRPr="00FD742D">
        <w:rPr>
          <w:rFonts w:ascii="Garamond" w:hAnsi="Garamond" w:cs="Times New Roman"/>
          <w:b/>
          <w:bCs/>
          <w:sz w:val="24"/>
          <w:szCs w:val="24"/>
          <w:lang w:val="sq-AL"/>
        </w:rPr>
        <w:t xml:space="preserve"> </w:t>
      </w:r>
      <w:r w:rsidRPr="00FD742D">
        <w:rPr>
          <w:rFonts w:ascii="Garamond" w:hAnsi="Garamond" w:cs="Times New Roman"/>
          <w:sz w:val="24"/>
          <w:szCs w:val="24"/>
          <w:lang w:val="sq-AL"/>
        </w:rPr>
        <w:t xml:space="preserve">Afatet në procedurën e ngritjes në detyrën e </w:t>
      </w:r>
      <w:r w:rsidR="00FD4329" w:rsidRPr="00FD742D">
        <w:rPr>
          <w:rFonts w:ascii="Garamond" w:hAnsi="Garamond" w:cs="Times New Roman"/>
          <w:sz w:val="24"/>
          <w:szCs w:val="24"/>
          <w:lang w:val="sq-AL"/>
        </w:rPr>
        <w:t xml:space="preserve">prokurorit </w:t>
      </w:r>
      <w:r w:rsidRPr="00FD742D">
        <w:rPr>
          <w:rFonts w:ascii="Garamond" w:hAnsi="Garamond" w:cs="Times New Roman"/>
          <w:sz w:val="24"/>
          <w:szCs w:val="24"/>
          <w:lang w:val="sq-AL"/>
        </w:rPr>
        <w:t xml:space="preserve">ose </w:t>
      </w:r>
      <w:r w:rsidR="00FD4329">
        <w:rPr>
          <w:rFonts w:ascii="Garamond" w:hAnsi="Garamond" w:cs="Times New Roman"/>
          <w:sz w:val="24"/>
          <w:szCs w:val="24"/>
          <w:lang w:val="sq-AL"/>
        </w:rPr>
        <w:t xml:space="preserve">të </w:t>
      </w:r>
      <w:r w:rsidR="00FD4329" w:rsidRPr="00FD742D">
        <w:rPr>
          <w:rFonts w:ascii="Garamond" w:hAnsi="Garamond" w:cs="Times New Roman"/>
          <w:sz w:val="24"/>
          <w:szCs w:val="24"/>
          <w:lang w:val="sq-AL"/>
        </w:rPr>
        <w:t xml:space="preserve">drejtuesit </w:t>
      </w:r>
      <w:r w:rsidRPr="00FD742D">
        <w:rPr>
          <w:rFonts w:ascii="Garamond" w:hAnsi="Garamond" w:cs="Times New Roman"/>
          <w:sz w:val="24"/>
          <w:szCs w:val="24"/>
          <w:lang w:val="sq-AL"/>
        </w:rPr>
        <w:t>në Prokurorinë e Posaçme caktohen në ditë, në javë ose në muaj. Përfundimi i afatit mund të përcaktohet edhe me një datë të caktuar kalendarike.</w:t>
      </w:r>
    </w:p>
    <w:p w14:paraId="311C6D6D"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sz w:val="24"/>
          <w:szCs w:val="24"/>
          <w:lang w:val="sq-AL"/>
        </w:rPr>
        <w:t>2.</w:t>
      </w:r>
      <w:r w:rsidRPr="00FD742D">
        <w:rPr>
          <w:rFonts w:ascii="Garamond" w:hAnsi="Garamond" w:cs="Times New Roman"/>
          <w:b/>
          <w:bCs/>
          <w:sz w:val="24"/>
          <w:szCs w:val="24"/>
          <w:lang w:val="sq-AL"/>
        </w:rPr>
        <w:t xml:space="preserve"> </w:t>
      </w:r>
      <w:r w:rsidRPr="00FD742D">
        <w:rPr>
          <w:rFonts w:ascii="Garamond" w:hAnsi="Garamond" w:cs="Times New Roman"/>
          <w:sz w:val="24"/>
          <w:szCs w:val="24"/>
          <w:lang w:val="sq-AL"/>
        </w:rPr>
        <w:t>Kur afati caktohet në ditë, në llogaritjen e tij përjashtohet dita kur ka ndodhur ngjarja, nga e cila fillon të ecë afati.</w:t>
      </w:r>
    </w:p>
    <w:p w14:paraId="2A9ECB96"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sz w:val="24"/>
          <w:szCs w:val="24"/>
          <w:lang w:val="sq-AL"/>
        </w:rPr>
        <w:t>3.</w:t>
      </w:r>
      <w:r w:rsidRPr="00FD742D">
        <w:rPr>
          <w:rFonts w:ascii="Garamond" w:hAnsi="Garamond" w:cs="Times New Roman"/>
          <w:b/>
          <w:bCs/>
          <w:sz w:val="24"/>
          <w:szCs w:val="24"/>
          <w:lang w:val="sq-AL"/>
        </w:rPr>
        <w:t xml:space="preserve"> </w:t>
      </w:r>
      <w:r w:rsidRPr="00FD742D">
        <w:rPr>
          <w:rFonts w:ascii="Garamond" w:hAnsi="Garamond" w:cs="Times New Roman"/>
          <w:sz w:val="24"/>
          <w:szCs w:val="24"/>
          <w:lang w:val="sq-AL"/>
        </w:rPr>
        <w:t>Afati i përcaktuar në javë mbaron me kalimin e asaj dite, që është e njëjta me ditën, në të cilën ka ndodhur ngjarja, nga e cila ka filluar të ecë afati.</w:t>
      </w:r>
    </w:p>
    <w:p w14:paraId="28F4FCEE"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sz w:val="24"/>
          <w:szCs w:val="24"/>
          <w:lang w:val="sq-AL"/>
        </w:rPr>
        <w:lastRenderedPageBreak/>
        <w:t>4.</w:t>
      </w:r>
      <w:r w:rsidRPr="00FD742D">
        <w:rPr>
          <w:rFonts w:ascii="Garamond" w:hAnsi="Garamond" w:cs="Times New Roman"/>
          <w:b/>
          <w:bCs/>
          <w:sz w:val="24"/>
          <w:szCs w:val="24"/>
          <w:lang w:val="sq-AL"/>
        </w:rPr>
        <w:t xml:space="preserve"> </w:t>
      </w:r>
      <w:r w:rsidRPr="00FD742D">
        <w:rPr>
          <w:rFonts w:ascii="Garamond" w:hAnsi="Garamond" w:cs="Times New Roman"/>
          <w:sz w:val="24"/>
          <w:szCs w:val="24"/>
          <w:lang w:val="sq-AL"/>
        </w:rPr>
        <w:t>Afati i përcaktuar në muaj mbaron me kalimin e asaj dite, atij muaji, që ka të njëjtin numër me atë të ditës, në të cilën ka ndodhur ngjarja nga e cila ka filluar të ecë afati. Kur një ditë e tillë mungon në muajin e fundit, afati mbaron me kalimin e ditës së fundit të këtij muaji.</w:t>
      </w:r>
    </w:p>
    <w:p w14:paraId="5997FC38"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sz w:val="24"/>
          <w:szCs w:val="24"/>
          <w:lang w:val="sq-AL"/>
        </w:rPr>
        <w:t xml:space="preserve">5. </w:t>
      </w:r>
      <w:r w:rsidRPr="008A5C8D">
        <w:rPr>
          <w:rFonts w:ascii="Garamond" w:hAnsi="Garamond" w:cs="Times New Roman"/>
          <w:sz w:val="24"/>
          <w:szCs w:val="24"/>
          <w:lang w:val="sq-AL"/>
        </w:rPr>
        <w:t>Të</w:t>
      </w:r>
      <w:r w:rsidRPr="00FD742D">
        <w:rPr>
          <w:rFonts w:ascii="Garamond" w:hAnsi="Garamond" w:cs="Times New Roman"/>
          <w:sz w:val="24"/>
          <w:szCs w:val="24"/>
          <w:lang w:val="sq-AL"/>
        </w:rPr>
        <w:t xml:space="preserve"> shtunat, të dielat dhe ditët e festave zyrtare nuk pengojnë fillimin dhe kohëzgjatjen e afateve. Kur dita e fundit e një afati bie e shtunë, e diel ose ditë feste zyrtare, afati mbaron në ditën e punës që vjen pas saj.</w:t>
      </w:r>
    </w:p>
    <w:p w14:paraId="36B3CE4E" w14:textId="54A0B52B"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sz w:val="24"/>
          <w:szCs w:val="24"/>
          <w:lang w:val="sq-AL"/>
        </w:rPr>
        <w:t>6.</w:t>
      </w:r>
      <w:r w:rsidRPr="00FD742D">
        <w:rPr>
          <w:rFonts w:ascii="Garamond" w:hAnsi="Garamond" w:cs="Times New Roman"/>
          <w:b/>
          <w:bCs/>
          <w:sz w:val="24"/>
          <w:szCs w:val="24"/>
          <w:lang w:val="sq-AL"/>
        </w:rPr>
        <w:t xml:space="preserve"> </w:t>
      </w:r>
      <w:r w:rsidRPr="00FD742D">
        <w:rPr>
          <w:rFonts w:ascii="Garamond" w:hAnsi="Garamond" w:cs="Times New Roman"/>
          <w:sz w:val="24"/>
          <w:szCs w:val="24"/>
          <w:lang w:val="sq-AL"/>
        </w:rPr>
        <w:t>Dita e fundit e afatit vazhdon deri në orën 24</w:t>
      </w:r>
      <w:r w:rsidR="00B932EC">
        <w:rPr>
          <w:rFonts w:ascii="Garamond" w:hAnsi="Garamond" w:cs="Times New Roman"/>
          <w:sz w:val="24"/>
          <w:szCs w:val="24"/>
          <w:lang w:val="sq-AL"/>
        </w:rPr>
        <w:t>:</w:t>
      </w:r>
      <w:r w:rsidRPr="00FD742D">
        <w:rPr>
          <w:rFonts w:ascii="Garamond" w:hAnsi="Garamond" w:cs="Times New Roman"/>
          <w:sz w:val="24"/>
          <w:szCs w:val="24"/>
          <w:lang w:val="sq-AL"/>
        </w:rPr>
        <w:t>00, përveç rastit kur në vendimin e Këshillit për shpalljen e procedurës së ngritjes në detyrë, parashikohet ndryshe.</w:t>
      </w:r>
    </w:p>
    <w:p w14:paraId="2AFE57A2"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
          <w:bCs/>
          <w:sz w:val="24"/>
          <w:szCs w:val="24"/>
          <w:lang w:val="sq-AL"/>
        </w:rPr>
      </w:pPr>
    </w:p>
    <w:p w14:paraId="7A74BEC2"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Cs/>
          <w:sz w:val="24"/>
          <w:szCs w:val="24"/>
          <w:lang w:val="sq-AL"/>
        </w:rPr>
      </w:pPr>
      <w:r w:rsidRPr="00FD742D">
        <w:rPr>
          <w:rFonts w:ascii="Garamond" w:hAnsi="Garamond" w:cs="Times New Roman"/>
          <w:bCs/>
          <w:sz w:val="24"/>
          <w:szCs w:val="24"/>
          <w:lang w:val="sq-AL"/>
        </w:rPr>
        <w:t>Neni 11</w:t>
      </w:r>
    </w:p>
    <w:p w14:paraId="6BC721AB"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Cs/>
          <w:sz w:val="24"/>
          <w:szCs w:val="24"/>
          <w:lang w:val="sq-AL"/>
        </w:rPr>
      </w:pPr>
      <w:r w:rsidRPr="00FD742D">
        <w:rPr>
          <w:rFonts w:ascii="Garamond" w:hAnsi="Garamond" w:cs="Calibri"/>
          <w:b/>
          <w:bCs/>
          <w:iCs/>
          <w:sz w:val="24"/>
          <w:szCs w:val="24"/>
          <w:lang w:val="sq-AL"/>
        </w:rPr>
        <w:t>Njoftimet</w:t>
      </w:r>
    </w:p>
    <w:p w14:paraId="51638D70"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
          <w:iCs/>
          <w:sz w:val="24"/>
          <w:szCs w:val="24"/>
          <w:lang w:val="sq-AL"/>
        </w:rPr>
      </w:pPr>
    </w:p>
    <w:p w14:paraId="75D18917" w14:textId="496D3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sz w:val="24"/>
          <w:szCs w:val="24"/>
          <w:lang w:val="sq-AL"/>
        </w:rPr>
        <w:t>1.</w:t>
      </w:r>
      <w:r w:rsidRPr="00FD742D">
        <w:rPr>
          <w:rFonts w:ascii="Garamond" w:hAnsi="Garamond" w:cs="Times New Roman"/>
          <w:b/>
          <w:bCs/>
          <w:sz w:val="24"/>
          <w:szCs w:val="24"/>
          <w:lang w:val="sq-AL"/>
        </w:rPr>
        <w:t xml:space="preserve"> </w:t>
      </w:r>
      <w:r w:rsidRPr="00FD742D">
        <w:rPr>
          <w:rFonts w:ascii="Garamond" w:hAnsi="Garamond" w:cs="Times New Roman"/>
          <w:sz w:val="24"/>
          <w:szCs w:val="24"/>
          <w:lang w:val="sq-AL"/>
        </w:rPr>
        <w:t xml:space="preserve">Njoftimet dhe kërkesat e Këshillit, Komisionit ose </w:t>
      </w:r>
      <w:r w:rsidR="007E046E" w:rsidRPr="00FD742D">
        <w:rPr>
          <w:rFonts w:ascii="Garamond" w:hAnsi="Garamond" w:cs="Times New Roman"/>
          <w:sz w:val="24"/>
          <w:szCs w:val="24"/>
          <w:lang w:val="sq-AL"/>
        </w:rPr>
        <w:t>relatorit</w:t>
      </w:r>
      <w:r w:rsidRPr="00FD742D">
        <w:rPr>
          <w:rFonts w:ascii="Garamond" w:hAnsi="Garamond" w:cs="Times New Roman"/>
          <w:sz w:val="24"/>
          <w:szCs w:val="24"/>
          <w:lang w:val="sq-AL"/>
        </w:rPr>
        <w:t>, drejtuar kandidatit dhe anasjelltas, si rregull bëhen në rrugë elektronike. Ato konsiderohen të marra</w:t>
      </w:r>
      <w:r w:rsidR="00F346C7">
        <w:rPr>
          <w:rFonts w:ascii="Garamond" w:hAnsi="Garamond" w:cs="Times New Roman"/>
          <w:sz w:val="24"/>
          <w:szCs w:val="24"/>
          <w:lang w:val="sq-AL"/>
        </w:rPr>
        <w:t xml:space="preserve"> </w:t>
      </w:r>
      <w:r w:rsidRPr="00FD742D">
        <w:rPr>
          <w:rFonts w:ascii="Garamond" w:hAnsi="Garamond" w:cs="Times New Roman"/>
          <w:sz w:val="24"/>
          <w:szCs w:val="24"/>
          <w:lang w:val="sq-AL"/>
        </w:rPr>
        <w:t>ditën e nesërme të dërgimit në rrugë elektronike.</w:t>
      </w:r>
    </w:p>
    <w:p w14:paraId="02852548" w14:textId="6636A6B5"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sz w:val="24"/>
          <w:szCs w:val="24"/>
          <w:lang w:val="sq-AL"/>
        </w:rPr>
        <w:t>2.</w:t>
      </w:r>
      <w:r w:rsidRPr="00FD742D">
        <w:rPr>
          <w:rFonts w:ascii="Garamond" w:hAnsi="Garamond" w:cs="Times New Roman"/>
          <w:b/>
          <w:bCs/>
          <w:sz w:val="24"/>
          <w:szCs w:val="24"/>
          <w:lang w:val="sq-AL"/>
        </w:rPr>
        <w:t xml:space="preserve"> </w:t>
      </w:r>
      <w:r w:rsidRPr="00FD742D">
        <w:rPr>
          <w:rFonts w:ascii="Garamond" w:hAnsi="Garamond" w:cs="Times New Roman"/>
          <w:sz w:val="24"/>
          <w:szCs w:val="24"/>
          <w:lang w:val="sq-AL"/>
        </w:rPr>
        <w:t xml:space="preserve">Adresa elektronike e Këshillit ose e Komisionit i bëhet e ditur kandidatit me njoftimin e fillimit të procedurës së ngritjes në detyrën e </w:t>
      </w:r>
      <w:r w:rsidR="00BB1180" w:rsidRPr="00FD742D">
        <w:rPr>
          <w:rFonts w:ascii="Garamond" w:hAnsi="Garamond" w:cs="Times New Roman"/>
          <w:sz w:val="24"/>
          <w:szCs w:val="24"/>
          <w:lang w:val="sq-AL"/>
        </w:rPr>
        <w:t xml:space="preserve">prokurorit ose </w:t>
      </w:r>
      <w:r w:rsidR="00BB1180">
        <w:rPr>
          <w:rFonts w:ascii="Garamond" w:hAnsi="Garamond" w:cs="Times New Roman"/>
          <w:sz w:val="24"/>
          <w:szCs w:val="24"/>
          <w:lang w:val="sq-AL"/>
        </w:rPr>
        <w:t xml:space="preserve">të </w:t>
      </w:r>
      <w:r w:rsidR="00BB1180" w:rsidRPr="00FD742D">
        <w:rPr>
          <w:rFonts w:ascii="Garamond" w:hAnsi="Garamond" w:cs="Times New Roman"/>
          <w:sz w:val="24"/>
          <w:szCs w:val="24"/>
          <w:lang w:val="sq-AL"/>
        </w:rPr>
        <w:t xml:space="preserve">drejtuesit </w:t>
      </w:r>
      <w:r w:rsidRPr="00FD742D">
        <w:rPr>
          <w:rFonts w:ascii="Garamond" w:hAnsi="Garamond" w:cs="Times New Roman"/>
          <w:sz w:val="24"/>
          <w:szCs w:val="24"/>
          <w:lang w:val="sq-AL"/>
        </w:rPr>
        <w:t>në Prokurorinë e Posaçme.</w:t>
      </w:r>
    </w:p>
    <w:p w14:paraId="48F3DA40"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sz w:val="24"/>
          <w:szCs w:val="24"/>
          <w:lang w:val="sq-AL"/>
        </w:rPr>
        <w:t xml:space="preserve">3. </w:t>
      </w:r>
      <w:r w:rsidRPr="008A5C8D">
        <w:rPr>
          <w:rFonts w:ascii="Garamond" w:hAnsi="Garamond" w:cs="Times New Roman"/>
          <w:sz w:val="24"/>
          <w:szCs w:val="24"/>
          <w:lang w:val="sq-AL"/>
        </w:rPr>
        <w:t>Adresë elektronike e kandidatit konsiderohet adresa zyrtare e tij, por ai mund të zgjedhë një adresë</w:t>
      </w:r>
      <w:r w:rsidRPr="00FD742D">
        <w:rPr>
          <w:rFonts w:ascii="Garamond" w:hAnsi="Garamond" w:cs="Times New Roman"/>
          <w:sz w:val="24"/>
          <w:szCs w:val="24"/>
          <w:lang w:val="sq-AL"/>
        </w:rPr>
        <w:t xml:space="preserve"> tjetër elektronike, duke ia bërë atë të ditur në kohë Këshillit. Kandidati merr masa dhe është përgjegjës për funksionimin e vazhdueshëm të adresës së tij elektronike.</w:t>
      </w:r>
    </w:p>
    <w:p w14:paraId="4E08B1B4"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p>
    <w:p w14:paraId="3E9618D0"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Cs/>
          <w:sz w:val="24"/>
          <w:szCs w:val="24"/>
          <w:lang w:val="sq-AL"/>
        </w:rPr>
      </w:pPr>
      <w:r w:rsidRPr="00FD742D">
        <w:rPr>
          <w:rFonts w:ascii="Garamond" w:hAnsi="Garamond" w:cs="Times New Roman"/>
          <w:bCs/>
          <w:sz w:val="24"/>
          <w:szCs w:val="24"/>
          <w:lang w:val="sq-AL"/>
        </w:rPr>
        <w:t>Neni 12</w:t>
      </w:r>
    </w:p>
    <w:p w14:paraId="1F42B5E9" w14:textId="6BA78B45" w:rsidR="00033EB1" w:rsidRPr="00FD742D" w:rsidRDefault="00033EB1" w:rsidP="00033EB1">
      <w:pPr>
        <w:autoSpaceDE w:val="0"/>
        <w:autoSpaceDN w:val="0"/>
        <w:adjustRightInd w:val="0"/>
        <w:spacing w:after="0" w:line="240" w:lineRule="auto"/>
        <w:ind w:firstLine="284"/>
        <w:jc w:val="center"/>
        <w:rPr>
          <w:rFonts w:ascii="Garamond" w:hAnsi="Garamond" w:cs="Calibri"/>
          <w:b/>
          <w:bCs/>
          <w:iCs/>
          <w:sz w:val="24"/>
          <w:szCs w:val="24"/>
          <w:lang w:val="sq-AL"/>
        </w:rPr>
      </w:pPr>
      <w:r w:rsidRPr="00FD742D">
        <w:rPr>
          <w:rFonts w:ascii="Garamond" w:hAnsi="Garamond" w:cs="Calibri"/>
          <w:b/>
          <w:bCs/>
          <w:iCs/>
          <w:sz w:val="24"/>
          <w:szCs w:val="24"/>
          <w:lang w:val="sq-AL"/>
        </w:rPr>
        <w:t xml:space="preserve">Konflikti i </w:t>
      </w:r>
      <w:r w:rsidR="006440A7" w:rsidRPr="00FD742D">
        <w:rPr>
          <w:rFonts w:ascii="Garamond" w:hAnsi="Garamond" w:cs="Calibri"/>
          <w:b/>
          <w:bCs/>
          <w:iCs/>
          <w:sz w:val="24"/>
          <w:szCs w:val="24"/>
          <w:lang w:val="sq-AL"/>
        </w:rPr>
        <w:t>interesave</w:t>
      </w:r>
    </w:p>
    <w:p w14:paraId="5D497705"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
          <w:iCs/>
          <w:sz w:val="24"/>
          <w:szCs w:val="24"/>
          <w:lang w:val="sq-AL"/>
        </w:rPr>
      </w:pPr>
    </w:p>
    <w:p w14:paraId="6667F0AD" w14:textId="5D2F0103"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1.</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 xml:space="preserve">Anëtari i Komisionit ose i Këshillit, që ka konflikt interesi në kuptim të ligjit nr. 44/2015, </w:t>
      </w:r>
      <w:r w:rsidRPr="00FD742D">
        <w:rPr>
          <w:rFonts w:ascii="Garamond" w:hAnsi="Garamond" w:cs="Times New Roman"/>
          <w:i/>
          <w:iCs/>
          <w:sz w:val="24"/>
          <w:szCs w:val="24"/>
          <w:lang w:val="sq-AL"/>
        </w:rPr>
        <w:t>“Kodi i Procedurave Administrative”</w:t>
      </w:r>
      <w:r w:rsidRPr="00FD742D">
        <w:rPr>
          <w:rFonts w:ascii="Garamond" w:hAnsi="Garamond" w:cs="Times New Roman"/>
          <w:sz w:val="24"/>
          <w:szCs w:val="24"/>
          <w:lang w:val="sq-AL"/>
        </w:rPr>
        <w:t xml:space="preserve">, sipas neneve 171 deri 175 të ligjit nr. 115/2016, </w:t>
      </w:r>
      <w:r w:rsidRPr="00FD742D">
        <w:rPr>
          <w:rFonts w:ascii="Garamond" w:hAnsi="Garamond" w:cs="Times New Roman"/>
          <w:i/>
          <w:iCs/>
          <w:sz w:val="24"/>
          <w:szCs w:val="24"/>
          <w:lang w:val="sq-AL"/>
        </w:rPr>
        <w:t xml:space="preserve">“Për organet e qeverisjes së sistemit të drejtësisë”, </w:t>
      </w:r>
      <w:r w:rsidR="00206181">
        <w:rPr>
          <w:rFonts w:ascii="Garamond" w:hAnsi="Garamond" w:cs="Times New Roman"/>
          <w:i/>
          <w:iCs/>
          <w:sz w:val="24"/>
          <w:szCs w:val="24"/>
          <w:lang w:val="sq-AL"/>
        </w:rPr>
        <w:t>të</w:t>
      </w:r>
      <w:r w:rsidRPr="00FD742D">
        <w:rPr>
          <w:rFonts w:ascii="Garamond" w:hAnsi="Garamond" w:cs="Times New Roman"/>
          <w:i/>
          <w:iCs/>
          <w:sz w:val="24"/>
          <w:szCs w:val="24"/>
          <w:lang w:val="sq-AL"/>
        </w:rPr>
        <w:t xml:space="preserve"> ndryshuar</w:t>
      </w:r>
      <w:r w:rsidRPr="00FD742D">
        <w:rPr>
          <w:rFonts w:ascii="Garamond" w:hAnsi="Garamond" w:cs="Times New Roman"/>
          <w:sz w:val="24"/>
          <w:szCs w:val="24"/>
          <w:lang w:val="sq-AL"/>
        </w:rPr>
        <w:t xml:space="preserve">; si dhe të ligjit nr. 9367, datë 7.4.2005, </w:t>
      </w:r>
      <w:r w:rsidRPr="00FD742D">
        <w:rPr>
          <w:rFonts w:ascii="Garamond" w:hAnsi="Garamond" w:cs="Times New Roman"/>
          <w:i/>
          <w:iCs/>
          <w:sz w:val="24"/>
          <w:szCs w:val="24"/>
          <w:lang w:val="sq-AL"/>
        </w:rPr>
        <w:t>“Për parandalimin e konfliktit të interesave në ushtrimin e funksioneve publike”</w:t>
      </w:r>
      <w:r w:rsidRPr="00FD742D">
        <w:rPr>
          <w:rFonts w:ascii="Garamond" w:hAnsi="Garamond" w:cs="Times New Roman"/>
          <w:sz w:val="24"/>
          <w:szCs w:val="24"/>
          <w:lang w:val="sq-AL"/>
        </w:rPr>
        <w:t xml:space="preserve">, heq dorë nga procesi i vlerësimit, renditjes dhe votimit të kandidatëve. </w:t>
      </w:r>
    </w:p>
    <w:p w14:paraId="3C891256" w14:textId="6F46C6C6"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2.</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Në këtë rast, detyrat e anëtarit të Komisionit ushtrohen nga anëtari zëvendësues</w:t>
      </w:r>
      <w:r w:rsidR="00206181">
        <w:rPr>
          <w:rFonts w:ascii="Garamond" w:hAnsi="Garamond" w:cs="Times New Roman"/>
          <w:sz w:val="24"/>
          <w:szCs w:val="24"/>
          <w:lang w:val="sq-AL"/>
        </w:rPr>
        <w:t>,</w:t>
      </w:r>
      <w:r w:rsidRPr="00FD742D">
        <w:rPr>
          <w:rFonts w:ascii="Garamond" w:hAnsi="Garamond" w:cs="Times New Roman"/>
          <w:sz w:val="24"/>
          <w:szCs w:val="24"/>
          <w:lang w:val="sq-AL"/>
        </w:rPr>
        <w:t xml:space="preserve"> i cili caktohet me short.</w:t>
      </w:r>
    </w:p>
    <w:p w14:paraId="71913FE3"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Cs/>
          <w:sz w:val="24"/>
          <w:szCs w:val="24"/>
          <w:lang w:val="sq-AL"/>
        </w:rPr>
      </w:pPr>
    </w:p>
    <w:p w14:paraId="6C4CCEB7"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Cs/>
          <w:sz w:val="24"/>
          <w:szCs w:val="24"/>
          <w:lang w:val="sq-AL"/>
        </w:rPr>
      </w:pPr>
      <w:r w:rsidRPr="00FD742D">
        <w:rPr>
          <w:rFonts w:ascii="Garamond" w:hAnsi="Garamond" w:cs="Times New Roman"/>
          <w:bCs/>
          <w:sz w:val="24"/>
          <w:szCs w:val="24"/>
          <w:lang w:val="sq-AL"/>
        </w:rPr>
        <w:t>Neni 13</w:t>
      </w:r>
    </w:p>
    <w:p w14:paraId="59A32802"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Cs/>
          <w:sz w:val="24"/>
          <w:szCs w:val="24"/>
          <w:lang w:val="sq-AL"/>
        </w:rPr>
      </w:pPr>
      <w:r w:rsidRPr="00FD742D">
        <w:rPr>
          <w:rFonts w:ascii="Garamond" w:hAnsi="Garamond" w:cs="Calibri"/>
          <w:b/>
          <w:bCs/>
          <w:iCs/>
          <w:sz w:val="24"/>
          <w:szCs w:val="24"/>
          <w:lang w:val="sq-AL"/>
        </w:rPr>
        <w:t>Hedhja e shortit</w:t>
      </w:r>
    </w:p>
    <w:p w14:paraId="6342B35C"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
          <w:iCs/>
          <w:sz w:val="24"/>
          <w:szCs w:val="24"/>
          <w:lang w:val="sq-AL"/>
        </w:rPr>
      </w:pPr>
    </w:p>
    <w:p w14:paraId="10E7BA13"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1. </w:t>
      </w:r>
      <w:r w:rsidRPr="008A5C8D">
        <w:rPr>
          <w:rFonts w:ascii="Garamond" w:hAnsi="Garamond" w:cs="Times New Roman"/>
          <w:sz w:val="24"/>
          <w:szCs w:val="24"/>
          <w:lang w:val="sq-AL"/>
        </w:rPr>
        <w:t>Për</w:t>
      </w:r>
      <w:r w:rsidRPr="00FD742D">
        <w:rPr>
          <w:rFonts w:ascii="Garamond" w:hAnsi="Garamond" w:cs="Times New Roman"/>
          <w:sz w:val="24"/>
          <w:szCs w:val="24"/>
          <w:lang w:val="sq-AL"/>
        </w:rPr>
        <w:t xml:space="preserve"> trajtimin dhe vlerësimin e dokumentacionit të paraqitur nga kandidatët, hidhet shorti mes anëtarëve të Komisionit.</w:t>
      </w:r>
    </w:p>
    <w:p w14:paraId="24DA22BA" w14:textId="1F552740"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2. </w:t>
      </w:r>
      <w:r w:rsidRPr="008A5C8D">
        <w:rPr>
          <w:rFonts w:ascii="Garamond" w:hAnsi="Garamond" w:cs="Times New Roman"/>
          <w:sz w:val="24"/>
          <w:szCs w:val="24"/>
          <w:lang w:val="sq-AL"/>
        </w:rPr>
        <w:t>Secili</w:t>
      </w:r>
      <w:r w:rsidRPr="00FD742D">
        <w:rPr>
          <w:rFonts w:ascii="Garamond" w:hAnsi="Garamond" w:cs="Times New Roman"/>
          <w:sz w:val="24"/>
          <w:szCs w:val="24"/>
          <w:lang w:val="sq-AL"/>
        </w:rPr>
        <w:t xml:space="preserve"> anëtar i Komisionit trajton dhe vlerëson si relator një numër afërsisht të barabartë kandidatësh me anëtarët e tjerë.</w:t>
      </w:r>
    </w:p>
    <w:p w14:paraId="5F72F968"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3. </w:t>
      </w:r>
      <w:r w:rsidRPr="008A5C8D">
        <w:rPr>
          <w:rFonts w:ascii="Garamond" w:hAnsi="Garamond" w:cs="Times New Roman"/>
          <w:sz w:val="24"/>
          <w:szCs w:val="24"/>
          <w:lang w:val="sq-AL"/>
        </w:rPr>
        <w:t>Shorti</w:t>
      </w:r>
      <w:r w:rsidRPr="00FD742D">
        <w:rPr>
          <w:rFonts w:ascii="Garamond" w:hAnsi="Garamond" w:cs="Times New Roman"/>
          <w:sz w:val="24"/>
          <w:szCs w:val="24"/>
          <w:lang w:val="sq-AL"/>
        </w:rPr>
        <w:t xml:space="preserve"> hidhet në prani të gjithë anëtarëve të Komisionit dhe monitoruesve ndërkombëtarë.</w:t>
      </w:r>
    </w:p>
    <w:p w14:paraId="58D701B1" w14:textId="20CF94C0" w:rsidR="00033EB1" w:rsidRPr="008A5C8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4. </w:t>
      </w:r>
      <w:r w:rsidRPr="008A5C8D">
        <w:rPr>
          <w:rFonts w:ascii="Garamond" w:hAnsi="Garamond" w:cs="Times New Roman"/>
          <w:sz w:val="24"/>
          <w:szCs w:val="24"/>
          <w:lang w:val="sq-AL"/>
        </w:rPr>
        <w:t>Secili</w:t>
      </w:r>
      <w:r w:rsidRPr="00FD742D">
        <w:rPr>
          <w:rFonts w:ascii="Garamond" w:hAnsi="Garamond" w:cs="Times New Roman"/>
          <w:sz w:val="24"/>
          <w:szCs w:val="24"/>
          <w:lang w:val="sq-AL"/>
        </w:rPr>
        <w:t xml:space="preserve"> anëtar i Komisionit, sipas rendit alfabetik, tërheq fletët e mbyllura ku janë shënuar emrat e </w:t>
      </w:r>
      <w:r w:rsidRPr="008A5C8D">
        <w:rPr>
          <w:rFonts w:ascii="Garamond" w:hAnsi="Garamond" w:cs="Times New Roman"/>
          <w:sz w:val="24"/>
          <w:szCs w:val="24"/>
          <w:lang w:val="sq-AL"/>
        </w:rPr>
        <w:t>kandidatëve.</w:t>
      </w:r>
    </w:p>
    <w:p w14:paraId="4B68C741"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5. </w:t>
      </w:r>
      <w:r w:rsidRPr="008A5C8D">
        <w:rPr>
          <w:rFonts w:ascii="Garamond" w:hAnsi="Garamond" w:cs="Times New Roman"/>
          <w:sz w:val="24"/>
          <w:szCs w:val="24"/>
          <w:lang w:val="sq-AL"/>
        </w:rPr>
        <w:t>Pas tërheqjes së çdo flete, anëtari i Komisionit e hap atë dhe lexon emrin e kandidatit që do të vlerësojë</w:t>
      </w:r>
      <w:r w:rsidRPr="00FD742D">
        <w:rPr>
          <w:rFonts w:ascii="Garamond" w:hAnsi="Garamond" w:cs="Times New Roman"/>
          <w:sz w:val="24"/>
          <w:szCs w:val="24"/>
          <w:lang w:val="sq-AL"/>
        </w:rPr>
        <w:t>.</w:t>
      </w:r>
    </w:p>
    <w:p w14:paraId="0DB0EE4B" w14:textId="0546D354"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6. </w:t>
      </w:r>
      <w:r w:rsidRPr="008A5C8D">
        <w:rPr>
          <w:rFonts w:ascii="Garamond" w:hAnsi="Garamond" w:cs="Times New Roman"/>
          <w:sz w:val="24"/>
          <w:szCs w:val="24"/>
          <w:lang w:val="sq-AL"/>
        </w:rPr>
        <w:t>Në</w:t>
      </w:r>
      <w:r w:rsidRPr="00FD742D">
        <w:rPr>
          <w:rFonts w:ascii="Garamond" w:hAnsi="Garamond" w:cs="Times New Roman"/>
          <w:sz w:val="24"/>
          <w:szCs w:val="24"/>
          <w:lang w:val="sq-AL"/>
        </w:rPr>
        <w:t xml:space="preserve"> përfundim të procesit lexohen emrat e kandidatëve që do </w:t>
      </w:r>
      <w:r w:rsidR="00206181">
        <w:rPr>
          <w:rFonts w:ascii="Garamond" w:hAnsi="Garamond" w:cs="Times New Roman"/>
          <w:sz w:val="24"/>
          <w:szCs w:val="24"/>
          <w:lang w:val="sq-AL"/>
        </w:rPr>
        <w:t xml:space="preserve">të </w:t>
      </w:r>
      <w:r w:rsidRPr="00FD742D">
        <w:rPr>
          <w:rFonts w:ascii="Garamond" w:hAnsi="Garamond" w:cs="Times New Roman"/>
          <w:sz w:val="24"/>
          <w:szCs w:val="24"/>
          <w:lang w:val="sq-AL"/>
        </w:rPr>
        <w:t>vlerësojë secili anëtar i Komisionit.</w:t>
      </w:r>
    </w:p>
    <w:p w14:paraId="57B27961"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7. </w:t>
      </w:r>
      <w:r w:rsidRPr="008A5C8D">
        <w:rPr>
          <w:rFonts w:ascii="Garamond" w:hAnsi="Garamond" w:cs="Times New Roman"/>
          <w:sz w:val="24"/>
          <w:szCs w:val="24"/>
          <w:lang w:val="sq-AL"/>
        </w:rPr>
        <w:t>Kur</w:t>
      </w:r>
      <w:r w:rsidRPr="00FD742D">
        <w:rPr>
          <w:rFonts w:ascii="Garamond" w:hAnsi="Garamond" w:cs="Times New Roman"/>
          <w:sz w:val="24"/>
          <w:szCs w:val="24"/>
          <w:lang w:val="sq-AL"/>
        </w:rPr>
        <w:t xml:space="preserve"> janë më pak kandidatë se anëtarë Komisioni, mund të ketë më shumë se një relator për çdo kandidat.</w:t>
      </w:r>
    </w:p>
    <w:p w14:paraId="74E758AC"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8.</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Për hedhjen e shortit mbahet procesverbali përkatës.</w:t>
      </w:r>
    </w:p>
    <w:p w14:paraId="6A41C7E7"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
          <w:bCs/>
          <w:sz w:val="24"/>
          <w:szCs w:val="24"/>
          <w:lang w:val="sq-AL"/>
        </w:rPr>
      </w:pPr>
    </w:p>
    <w:p w14:paraId="789EC7D9"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Cs/>
          <w:sz w:val="24"/>
          <w:szCs w:val="24"/>
          <w:lang w:val="sq-AL"/>
        </w:rPr>
      </w:pPr>
      <w:r w:rsidRPr="00FD742D">
        <w:rPr>
          <w:rFonts w:ascii="Garamond" w:hAnsi="Garamond" w:cs="Times New Roman"/>
          <w:bCs/>
          <w:sz w:val="24"/>
          <w:szCs w:val="24"/>
          <w:lang w:val="sq-AL"/>
        </w:rPr>
        <w:lastRenderedPageBreak/>
        <w:t>Neni 14</w:t>
      </w:r>
    </w:p>
    <w:p w14:paraId="7E65D55A"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Cs/>
          <w:sz w:val="24"/>
          <w:szCs w:val="24"/>
          <w:lang w:val="sq-AL"/>
        </w:rPr>
      </w:pPr>
      <w:r w:rsidRPr="00FD742D">
        <w:rPr>
          <w:rFonts w:ascii="Garamond" w:hAnsi="Garamond" w:cs="Calibri"/>
          <w:b/>
          <w:bCs/>
          <w:iCs/>
          <w:sz w:val="24"/>
          <w:szCs w:val="24"/>
          <w:lang w:val="sq-AL"/>
        </w:rPr>
        <w:t>Tërheqja dhe dorëzimi i dokumentacionit</w:t>
      </w:r>
    </w:p>
    <w:p w14:paraId="23B6D1E9"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
          <w:iCs/>
          <w:sz w:val="24"/>
          <w:szCs w:val="24"/>
          <w:lang w:val="sq-AL"/>
        </w:rPr>
      </w:pPr>
    </w:p>
    <w:p w14:paraId="379FA6FF" w14:textId="568A3CB3"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1.</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Secili anëtar i Komisionit tërheq pranë zyrës së protokollit të Këshillit, kopje të dokumentacionit të kandidatëve që do të vlerësojë sipas shortit.</w:t>
      </w:r>
    </w:p>
    <w:p w14:paraId="02D645D4"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2.</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Tërheqja e dokumentacionit bëhet kundrejt nënshkrimit, me një procesverbal të veçantë dhe nën përgjegjësinë e anëtarit të Komisionit.</w:t>
      </w:r>
    </w:p>
    <w:p w14:paraId="71418A8A"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3.</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Në përfundim të procesit të vlerësimit nga ana e Komisionit, anëtarët e Komisionit dorëzojnë dokumentacionin e marrë sërish me një procesverbal të veçantë.</w:t>
      </w:r>
    </w:p>
    <w:p w14:paraId="7A6CB6A2"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p>
    <w:p w14:paraId="37A7685A"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Cs/>
          <w:sz w:val="24"/>
          <w:szCs w:val="24"/>
          <w:lang w:val="sq-AL"/>
        </w:rPr>
      </w:pPr>
      <w:r w:rsidRPr="00FD742D">
        <w:rPr>
          <w:rFonts w:ascii="Garamond" w:hAnsi="Garamond" w:cs="Times New Roman"/>
          <w:bCs/>
          <w:sz w:val="24"/>
          <w:szCs w:val="24"/>
          <w:lang w:val="sq-AL"/>
        </w:rPr>
        <w:t>Neni 15</w:t>
      </w:r>
    </w:p>
    <w:p w14:paraId="2C5B1625" w14:textId="3CA79298" w:rsidR="00033EB1" w:rsidRPr="00FD742D" w:rsidRDefault="00033EB1" w:rsidP="00033EB1">
      <w:pPr>
        <w:autoSpaceDE w:val="0"/>
        <w:autoSpaceDN w:val="0"/>
        <w:adjustRightInd w:val="0"/>
        <w:spacing w:after="0" w:line="240" w:lineRule="auto"/>
        <w:ind w:firstLine="284"/>
        <w:jc w:val="center"/>
        <w:rPr>
          <w:rFonts w:ascii="Garamond" w:hAnsi="Garamond" w:cs="Calibri"/>
          <w:b/>
          <w:bCs/>
          <w:iCs/>
          <w:sz w:val="24"/>
          <w:szCs w:val="24"/>
          <w:lang w:val="sq-AL"/>
        </w:rPr>
      </w:pPr>
      <w:r w:rsidRPr="00FD742D">
        <w:rPr>
          <w:rFonts w:ascii="Garamond" w:hAnsi="Garamond" w:cs="Calibri"/>
          <w:b/>
          <w:bCs/>
          <w:iCs/>
          <w:sz w:val="24"/>
          <w:szCs w:val="24"/>
          <w:lang w:val="sq-AL"/>
        </w:rPr>
        <w:t xml:space="preserve">Dokumentimi i punës së </w:t>
      </w:r>
      <w:r w:rsidR="00DB27D1" w:rsidRPr="00FD742D">
        <w:rPr>
          <w:rFonts w:ascii="Garamond" w:hAnsi="Garamond" w:cs="Calibri"/>
          <w:b/>
          <w:bCs/>
          <w:iCs/>
          <w:sz w:val="24"/>
          <w:szCs w:val="24"/>
          <w:lang w:val="sq-AL"/>
        </w:rPr>
        <w:t>Komisionit</w:t>
      </w:r>
    </w:p>
    <w:p w14:paraId="3D6D4DED"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
          <w:iCs/>
          <w:sz w:val="24"/>
          <w:szCs w:val="24"/>
          <w:lang w:val="sq-AL"/>
        </w:rPr>
      </w:pPr>
    </w:p>
    <w:p w14:paraId="255357B0" w14:textId="72F8B1BA"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1.</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 xml:space="preserve">Komisioni asistohet nga </w:t>
      </w:r>
      <w:r w:rsidR="00DB27D1" w:rsidRPr="00FD742D">
        <w:rPr>
          <w:rFonts w:ascii="Garamond" w:hAnsi="Garamond" w:cs="Times New Roman"/>
          <w:sz w:val="24"/>
          <w:szCs w:val="24"/>
          <w:lang w:val="sq-AL"/>
        </w:rPr>
        <w:t>këshilltarët li</w:t>
      </w:r>
      <w:r w:rsidRPr="00FD742D">
        <w:rPr>
          <w:rFonts w:ascii="Garamond" w:hAnsi="Garamond" w:cs="Times New Roman"/>
          <w:sz w:val="24"/>
          <w:szCs w:val="24"/>
          <w:lang w:val="sq-AL"/>
        </w:rPr>
        <w:t xml:space="preserve">gjorë të Këshillit, të caktuar nga </w:t>
      </w:r>
      <w:r w:rsidR="009802FB" w:rsidRPr="00FD742D">
        <w:rPr>
          <w:rFonts w:ascii="Garamond" w:hAnsi="Garamond" w:cs="Times New Roman"/>
          <w:sz w:val="24"/>
          <w:szCs w:val="24"/>
          <w:lang w:val="sq-AL"/>
        </w:rPr>
        <w:t xml:space="preserve">kryetari </w:t>
      </w:r>
      <w:r w:rsidRPr="00FD742D">
        <w:rPr>
          <w:rFonts w:ascii="Garamond" w:hAnsi="Garamond" w:cs="Times New Roman"/>
          <w:sz w:val="24"/>
          <w:szCs w:val="24"/>
          <w:lang w:val="sq-AL"/>
        </w:rPr>
        <w:t>i Komisionit të Posaçëm.</w:t>
      </w:r>
    </w:p>
    <w:p w14:paraId="0957C592"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2. </w:t>
      </w:r>
      <w:r w:rsidRPr="008A5C8D">
        <w:rPr>
          <w:rFonts w:ascii="Garamond" w:hAnsi="Garamond" w:cs="Times New Roman"/>
          <w:sz w:val="24"/>
          <w:szCs w:val="24"/>
          <w:lang w:val="sq-AL"/>
        </w:rPr>
        <w:t>Këshilltarët</w:t>
      </w:r>
      <w:r w:rsidRPr="00FD742D">
        <w:rPr>
          <w:rFonts w:ascii="Garamond" w:hAnsi="Garamond" w:cs="Times New Roman"/>
          <w:sz w:val="24"/>
          <w:szCs w:val="24"/>
          <w:lang w:val="sq-AL"/>
        </w:rPr>
        <w:t xml:space="preserve"> ligjorë mbajnë procesverbalin e mbledhjeve i cili, pas zbardhjes, nënshkruhet nga të gjithë anëtarët e pranishëm. Këshilltarët ndihmojnë anëtarët e Komisionit gjatë të gjithë procedurës.</w:t>
      </w:r>
    </w:p>
    <w:p w14:paraId="07432239" w14:textId="14700BDC"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3.</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Mbledhjet e Komisionit dokumentohen për aq sa është e mundur edhe nëpërmjet regjistrimit audiovizual sipas parashikimeve të nenit 168, të ligjit nr. 115/2016</w:t>
      </w:r>
      <w:r w:rsidR="001422B7" w:rsidRPr="00FD742D">
        <w:rPr>
          <w:rFonts w:ascii="Garamond" w:hAnsi="Garamond" w:cs="Times New Roman"/>
          <w:sz w:val="24"/>
          <w:szCs w:val="24"/>
          <w:lang w:val="sq-AL"/>
        </w:rPr>
        <w:t>,</w:t>
      </w:r>
      <w:r w:rsidRPr="00FD742D">
        <w:rPr>
          <w:rFonts w:ascii="Garamond" w:hAnsi="Garamond" w:cs="Times New Roman"/>
          <w:sz w:val="24"/>
          <w:szCs w:val="24"/>
          <w:lang w:val="sq-AL"/>
        </w:rPr>
        <w:t xml:space="preserve"> </w:t>
      </w:r>
      <w:r w:rsidRPr="00FD742D">
        <w:rPr>
          <w:rFonts w:ascii="Garamond" w:hAnsi="Garamond" w:cs="Times New Roman"/>
          <w:i/>
          <w:iCs/>
          <w:sz w:val="24"/>
          <w:szCs w:val="24"/>
          <w:lang w:val="sq-AL"/>
        </w:rPr>
        <w:t xml:space="preserve">“Për organet e qeverisjes së sistemit të drejtësisë”, </w:t>
      </w:r>
      <w:r w:rsidR="00B77ED5">
        <w:rPr>
          <w:rFonts w:ascii="Garamond" w:hAnsi="Garamond" w:cs="Times New Roman"/>
          <w:i/>
          <w:iCs/>
          <w:sz w:val="24"/>
          <w:szCs w:val="24"/>
          <w:lang w:val="sq-AL"/>
        </w:rPr>
        <w:t>të</w:t>
      </w:r>
      <w:r w:rsidRPr="00FD742D">
        <w:rPr>
          <w:rFonts w:ascii="Garamond" w:hAnsi="Garamond" w:cs="Times New Roman"/>
          <w:i/>
          <w:iCs/>
          <w:sz w:val="24"/>
          <w:szCs w:val="24"/>
          <w:lang w:val="sq-AL"/>
        </w:rPr>
        <w:t xml:space="preserve"> ndryshuar</w:t>
      </w:r>
      <w:r w:rsidRPr="00FD742D">
        <w:rPr>
          <w:rFonts w:ascii="Garamond" w:hAnsi="Garamond" w:cs="Times New Roman"/>
          <w:sz w:val="24"/>
          <w:szCs w:val="24"/>
          <w:lang w:val="sq-AL"/>
        </w:rPr>
        <w:t xml:space="preserve">. </w:t>
      </w:r>
    </w:p>
    <w:p w14:paraId="35849051"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4. </w:t>
      </w:r>
      <w:r w:rsidRPr="008A5C8D">
        <w:rPr>
          <w:rFonts w:ascii="Garamond" w:hAnsi="Garamond" w:cs="Times New Roman"/>
          <w:sz w:val="24"/>
          <w:szCs w:val="24"/>
          <w:lang w:val="sq-AL"/>
        </w:rPr>
        <w:t>Në</w:t>
      </w:r>
      <w:r w:rsidRPr="00FD742D">
        <w:rPr>
          <w:rFonts w:ascii="Garamond" w:hAnsi="Garamond" w:cs="Times New Roman"/>
          <w:sz w:val="24"/>
          <w:szCs w:val="24"/>
          <w:lang w:val="sq-AL"/>
        </w:rPr>
        <w:t xml:space="preserve"> përfundim të procesit të vlerësimit, dokumentacioni i mbledhjeve të Komisionit dorëzohet dhe ruhet në arkivin e Këshillit.</w:t>
      </w:r>
    </w:p>
    <w:p w14:paraId="39A14253" w14:textId="77777777" w:rsidR="00033EB1" w:rsidRPr="00FD742D" w:rsidRDefault="00033EB1" w:rsidP="00033EB1">
      <w:pPr>
        <w:autoSpaceDE w:val="0"/>
        <w:autoSpaceDN w:val="0"/>
        <w:adjustRightInd w:val="0"/>
        <w:spacing w:after="0" w:line="240" w:lineRule="auto"/>
        <w:ind w:firstLine="284"/>
        <w:jc w:val="center"/>
        <w:outlineLvl w:val="0"/>
        <w:rPr>
          <w:rFonts w:ascii="Garamond" w:hAnsi="Garamond" w:cs="Times New Roman"/>
          <w:b/>
          <w:bCs/>
          <w:sz w:val="24"/>
          <w:szCs w:val="24"/>
          <w:lang w:val="sq-AL"/>
        </w:rPr>
      </w:pPr>
    </w:p>
    <w:p w14:paraId="7A7A4E41" w14:textId="77777777" w:rsidR="00033EB1" w:rsidRPr="00FD742D" w:rsidRDefault="00033EB1" w:rsidP="00033EB1">
      <w:pPr>
        <w:autoSpaceDE w:val="0"/>
        <w:autoSpaceDN w:val="0"/>
        <w:adjustRightInd w:val="0"/>
        <w:spacing w:after="0" w:line="240" w:lineRule="auto"/>
        <w:ind w:firstLine="284"/>
        <w:jc w:val="center"/>
        <w:outlineLvl w:val="0"/>
        <w:rPr>
          <w:rFonts w:ascii="Garamond" w:hAnsi="Garamond" w:cs="Times New Roman"/>
          <w:bCs/>
          <w:sz w:val="24"/>
          <w:szCs w:val="24"/>
          <w:lang w:val="sq-AL"/>
        </w:rPr>
      </w:pPr>
      <w:r w:rsidRPr="00FD742D">
        <w:rPr>
          <w:rFonts w:ascii="Garamond" w:hAnsi="Garamond" w:cs="Times New Roman"/>
          <w:bCs/>
          <w:sz w:val="24"/>
          <w:szCs w:val="24"/>
          <w:lang w:val="sq-AL"/>
        </w:rPr>
        <w:t xml:space="preserve">KREU III </w:t>
      </w:r>
    </w:p>
    <w:p w14:paraId="4119073A"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Cs/>
          <w:sz w:val="24"/>
          <w:szCs w:val="24"/>
          <w:lang w:val="sq-AL"/>
        </w:rPr>
      </w:pPr>
      <w:r w:rsidRPr="00FD742D">
        <w:rPr>
          <w:rFonts w:ascii="Garamond" w:hAnsi="Garamond" w:cs="Calibri"/>
          <w:bCs/>
          <w:sz w:val="24"/>
          <w:szCs w:val="24"/>
          <w:lang w:val="sq-AL"/>
        </w:rPr>
        <w:t xml:space="preserve">KRITERET DHE MËNYRA E VLERËSIMIT PËR NGRITJEN NË </w:t>
      </w:r>
    </w:p>
    <w:p w14:paraId="78372065"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sz w:val="24"/>
          <w:szCs w:val="24"/>
          <w:lang w:val="sq-AL"/>
        </w:rPr>
      </w:pPr>
      <w:r w:rsidRPr="00FD742D">
        <w:rPr>
          <w:rFonts w:ascii="Garamond" w:hAnsi="Garamond" w:cs="Calibri"/>
          <w:bCs/>
          <w:sz w:val="24"/>
          <w:szCs w:val="24"/>
          <w:lang w:val="sq-AL"/>
        </w:rPr>
        <w:t>DETYRË NË PROKURORINË E POSAÇME</w:t>
      </w:r>
    </w:p>
    <w:p w14:paraId="75E2CB35"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
          <w:bCs/>
          <w:sz w:val="24"/>
          <w:szCs w:val="24"/>
          <w:lang w:val="sq-AL"/>
        </w:rPr>
      </w:pPr>
    </w:p>
    <w:p w14:paraId="189AAEA9"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Cs/>
          <w:sz w:val="24"/>
          <w:szCs w:val="24"/>
          <w:lang w:val="sq-AL"/>
        </w:rPr>
      </w:pPr>
      <w:r w:rsidRPr="00FD742D">
        <w:rPr>
          <w:rFonts w:ascii="Garamond" w:hAnsi="Garamond" w:cs="Times New Roman"/>
          <w:bCs/>
          <w:sz w:val="24"/>
          <w:szCs w:val="24"/>
          <w:lang w:val="sq-AL"/>
        </w:rPr>
        <w:t>Neni 16</w:t>
      </w:r>
    </w:p>
    <w:p w14:paraId="012B4D5C"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Cs/>
          <w:sz w:val="24"/>
          <w:szCs w:val="24"/>
          <w:lang w:val="sq-AL"/>
        </w:rPr>
      </w:pPr>
      <w:r w:rsidRPr="00FD742D">
        <w:rPr>
          <w:rFonts w:ascii="Garamond" w:hAnsi="Garamond" w:cs="Calibri"/>
          <w:b/>
          <w:bCs/>
          <w:iCs/>
          <w:sz w:val="24"/>
          <w:szCs w:val="24"/>
          <w:lang w:val="sq-AL"/>
        </w:rPr>
        <w:t>Kriteri i vlerësimit të performancës</w:t>
      </w:r>
    </w:p>
    <w:p w14:paraId="75436C3B"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
          <w:iCs/>
          <w:sz w:val="24"/>
          <w:szCs w:val="24"/>
          <w:lang w:val="sq-AL"/>
        </w:rPr>
      </w:pPr>
    </w:p>
    <w:p w14:paraId="369BFAE9" w14:textId="05FCDBC7" w:rsidR="00033EB1" w:rsidRPr="00FD742D" w:rsidRDefault="00033EB1" w:rsidP="00033EB1">
      <w:pPr>
        <w:autoSpaceDE w:val="0"/>
        <w:autoSpaceDN w:val="0"/>
        <w:adjustRightInd w:val="0"/>
        <w:spacing w:after="0" w:line="240" w:lineRule="auto"/>
        <w:ind w:firstLine="284"/>
        <w:jc w:val="both"/>
        <w:rPr>
          <w:rFonts w:ascii="Garamond" w:hAnsi="Garamond" w:cs="Calibri"/>
          <w:sz w:val="24"/>
          <w:szCs w:val="24"/>
          <w:lang w:val="sq-AL"/>
        </w:rPr>
      </w:pPr>
      <w:r w:rsidRPr="00FD742D">
        <w:rPr>
          <w:rFonts w:ascii="Garamond" w:hAnsi="Garamond" w:cs="Calibri"/>
          <w:sz w:val="24"/>
          <w:szCs w:val="24"/>
          <w:lang w:val="sq-AL"/>
        </w:rPr>
        <w:t xml:space="preserve">Kriteri i vlerësimit të performancës </w:t>
      </w:r>
      <w:r w:rsidR="00AF346B">
        <w:rPr>
          <w:rFonts w:ascii="Garamond" w:hAnsi="Garamond" w:cs="Calibri"/>
          <w:sz w:val="24"/>
          <w:szCs w:val="24"/>
          <w:lang w:val="sq-AL"/>
        </w:rPr>
        <w:t>s</w:t>
      </w:r>
      <w:r w:rsidRPr="00FD742D">
        <w:rPr>
          <w:rFonts w:ascii="Garamond" w:hAnsi="Garamond" w:cs="Calibri"/>
          <w:sz w:val="24"/>
          <w:szCs w:val="24"/>
          <w:lang w:val="sq-AL"/>
        </w:rPr>
        <w:t>ë kandidatëve përfshin dy vlerësimet e fundit të performancës së kandidatit.</w:t>
      </w:r>
    </w:p>
    <w:p w14:paraId="18F59C2E"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
          <w:bCs/>
          <w:sz w:val="24"/>
          <w:szCs w:val="24"/>
          <w:lang w:val="sq-AL"/>
        </w:rPr>
      </w:pPr>
    </w:p>
    <w:p w14:paraId="21755AE4"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Cs/>
          <w:sz w:val="24"/>
          <w:szCs w:val="24"/>
          <w:lang w:val="sq-AL"/>
        </w:rPr>
      </w:pPr>
      <w:r w:rsidRPr="00FD742D">
        <w:rPr>
          <w:rFonts w:ascii="Garamond" w:hAnsi="Garamond" w:cs="Times New Roman"/>
          <w:bCs/>
          <w:sz w:val="24"/>
          <w:szCs w:val="24"/>
          <w:lang w:val="sq-AL"/>
        </w:rPr>
        <w:t>Neni 17</w:t>
      </w:r>
    </w:p>
    <w:p w14:paraId="2E2CAFED"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Cs/>
          <w:sz w:val="24"/>
          <w:szCs w:val="24"/>
          <w:lang w:val="sq-AL"/>
        </w:rPr>
      </w:pPr>
      <w:r w:rsidRPr="00FD742D">
        <w:rPr>
          <w:rFonts w:ascii="Garamond" w:hAnsi="Garamond" w:cs="Calibri"/>
          <w:b/>
          <w:bCs/>
          <w:iCs/>
          <w:sz w:val="24"/>
          <w:szCs w:val="24"/>
          <w:lang w:val="sq-AL"/>
        </w:rPr>
        <w:t>Vlerësimi i kriterit të performancës</w:t>
      </w:r>
    </w:p>
    <w:p w14:paraId="0365DB70"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
          <w:iCs/>
          <w:sz w:val="24"/>
          <w:szCs w:val="24"/>
          <w:lang w:val="sq-AL"/>
        </w:rPr>
      </w:pPr>
    </w:p>
    <w:p w14:paraId="759FFDF9" w14:textId="2E7C898E"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sz w:val="24"/>
          <w:szCs w:val="24"/>
          <w:lang w:val="sq-AL"/>
        </w:rPr>
        <w:t>1.</w:t>
      </w:r>
      <w:r w:rsidRPr="00FD742D">
        <w:rPr>
          <w:rFonts w:ascii="Garamond" w:hAnsi="Garamond" w:cs="Times New Roman"/>
          <w:b/>
          <w:bCs/>
          <w:sz w:val="24"/>
          <w:szCs w:val="24"/>
          <w:lang w:val="sq-AL"/>
        </w:rPr>
        <w:t xml:space="preserve"> </w:t>
      </w:r>
      <w:r w:rsidRPr="00FD742D">
        <w:rPr>
          <w:rFonts w:ascii="Garamond" w:hAnsi="Garamond" w:cs="Times New Roman"/>
          <w:sz w:val="24"/>
          <w:szCs w:val="24"/>
          <w:lang w:val="sq-AL"/>
        </w:rPr>
        <w:t>Shkallët e vlerësimit të kriterit të performancës së kandidatit, bazuar në rezultatet e tyre në dy vlerësimet e fundit profesionale</w:t>
      </w:r>
      <w:r w:rsidR="002C0CC2">
        <w:rPr>
          <w:rFonts w:ascii="Garamond" w:hAnsi="Garamond" w:cs="Times New Roman"/>
          <w:sz w:val="24"/>
          <w:szCs w:val="24"/>
          <w:lang w:val="sq-AL"/>
        </w:rPr>
        <w:t>,</w:t>
      </w:r>
      <w:r w:rsidRPr="00FD742D">
        <w:rPr>
          <w:rFonts w:ascii="Garamond" w:hAnsi="Garamond" w:cs="Times New Roman"/>
          <w:sz w:val="24"/>
          <w:szCs w:val="24"/>
          <w:lang w:val="sq-AL"/>
        </w:rPr>
        <w:t xml:space="preserve"> të parashikuara në nenin 16 dhe që pasqyrohen në formularin nr. 2, janë si më poshtë: </w:t>
      </w:r>
    </w:p>
    <w:p w14:paraId="15DF32B2"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p>
    <w:tbl>
      <w:tblPr>
        <w:tblStyle w:val="TableGrid0"/>
        <w:tblW w:w="4902" w:type="pct"/>
        <w:tblInd w:w="101" w:type="dxa"/>
        <w:tblCellMar>
          <w:top w:w="8" w:type="dxa"/>
          <w:left w:w="11" w:type="dxa"/>
          <w:right w:w="115" w:type="dxa"/>
        </w:tblCellMar>
        <w:tblLook w:val="04A0" w:firstRow="1" w:lastRow="0" w:firstColumn="1" w:lastColumn="0" w:noHBand="0" w:noVBand="1"/>
      </w:tblPr>
      <w:tblGrid>
        <w:gridCol w:w="4668"/>
        <w:gridCol w:w="4499"/>
      </w:tblGrid>
      <w:tr w:rsidR="00033EB1" w:rsidRPr="00FD742D" w14:paraId="44B414D3" w14:textId="77777777" w:rsidTr="00033EB1">
        <w:trPr>
          <w:trHeight w:val="20"/>
        </w:trPr>
        <w:tc>
          <w:tcPr>
            <w:tcW w:w="2546" w:type="pct"/>
            <w:tcBorders>
              <w:top w:val="single" w:sz="4" w:space="0" w:color="000000"/>
              <w:left w:val="single" w:sz="4" w:space="0" w:color="000000"/>
              <w:bottom w:val="single" w:sz="4" w:space="0" w:color="000000"/>
              <w:right w:val="single" w:sz="4" w:space="0" w:color="000000"/>
            </w:tcBorders>
          </w:tcPr>
          <w:p w14:paraId="2EA8863F" w14:textId="77777777" w:rsidR="00033EB1" w:rsidRPr="00FD742D" w:rsidRDefault="00033EB1" w:rsidP="00033EB1">
            <w:pPr>
              <w:spacing w:line="276" w:lineRule="auto"/>
              <w:ind w:left="113"/>
              <w:jc w:val="center"/>
              <w:rPr>
                <w:rFonts w:ascii="Garamond" w:hAnsi="Garamond" w:cs="Times New Roman"/>
                <w:b/>
                <w:sz w:val="20"/>
                <w:szCs w:val="20"/>
              </w:rPr>
            </w:pPr>
            <w:r w:rsidRPr="00FD742D">
              <w:rPr>
                <w:rFonts w:ascii="Garamond" w:hAnsi="Garamond" w:cs="Times New Roman"/>
                <w:b/>
                <w:i/>
                <w:sz w:val="20"/>
                <w:szCs w:val="20"/>
              </w:rPr>
              <w:t xml:space="preserve">Niveli i vlerësimit </w:t>
            </w:r>
          </w:p>
        </w:tc>
        <w:tc>
          <w:tcPr>
            <w:tcW w:w="2454" w:type="pct"/>
            <w:tcBorders>
              <w:top w:val="single" w:sz="4" w:space="0" w:color="000000"/>
              <w:left w:val="single" w:sz="4" w:space="0" w:color="000000"/>
              <w:bottom w:val="single" w:sz="4" w:space="0" w:color="000000"/>
              <w:right w:val="single" w:sz="4" w:space="0" w:color="000000"/>
            </w:tcBorders>
          </w:tcPr>
          <w:p w14:paraId="1232DF7A" w14:textId="77777777" w:rsidR="00033EB1" w:rsidRPr="00FD742D" w:rsidRDefault="00033EB1" w:rsidP="00033EB1">
            <w:pPr>
              <w:spacing w:line="276" w:lineRule="auto"/>
              <w:ind w:left="83"/>
              <w:jc w:val="center"/>
              <w:rPr>
                <w:rFonts w:ascii="Garamond" w:hAnsi="Garamond" w:cs="Times New Roman"/>
                <w:b/>
                <w:sz w:val="20"/>
                <w:szCs w:val="20"/>
              </w:rPr>
            </w:pPr>
            <w:r w:rsidRPr="00FD742D">
              <w:rPr>
                <w:rFonts w:ascii="Garamond" w:hAnsi="Garamond" w:cs="Times New Roman"/>
                <w:b/>
                <w:i/>
                <w:sz w:val="20"/>
                <w:szCs w:val="20"/>
              </w:rPr>
              <w:t xml:space="preserve">Pikët </w:t>
            </w:r>
          </w:p>
        </w:tc>
      </w:tr>
      <w:tr w:rsidR="00033EB1" w:rsidRPr="00FD742D" w14:paraId="2888B133" w14:textId="77777777" w:rsidTr="00033EB1">
        <w:trPr>
          <w:trHeight w:val="20"/>
        </w:trPr>
        <w:tc>
          <w:tcPr>
            <w:tcW w:w="2546" w:type="pct"/>
            <w:tcBorders>
              <w:top w:val="single" w:sz="4" w:space="0" w:color="000000"/>
              <w:left w:val="single" w:sz="4" w:space="0" w:color="000000"/>
              <w:bottom w:val="single" w:sz="4" w:space="0" w:color="000000"/>
              <w:right w:val="single" w:sz="4" w:space="0" w:color="000000"/>
            </w:tcBorders>
          </w:tcPr>
          <w:p w14:paraId="4B8FC3C2" w14:textId="77777777" w:rsidR="00033EB1" w:rsidRPr="00FD742D" w:rsidRDefault="00033EB1" w:rsidP="00033EB1">
            <w:pPr>
              <w:spacing w:line="276" w:lineRule="auto"/>
              <w:ind w:left="113"/>
              <w:rPr>
                <w:rFonts w:ascii="Garamond" w:hAnsi="Garamond" w:cs="Times New Roman"/>
                <w:sz w:val="20"/>
                <w:szCs w:val="20"/>
              </w:rPr>
            </w:pPr>
            <w:r w:rsidRPr="00FD742D">
              <w:rPr>
                <w:rFonts w:ascii="Garamond" w:hAnsi="Garamond" w:cs="Times New Roman"/>
                <w:sz w:val="20"/>
                <w:szCs w:val="20"/>
              </w:rPr>
              <w:t xml:space="preserve">Shkëlqyeshëm </w:t>
            </w:r>
          </w:p>
        </w:tc>
        <w:tc>
          <w:tcPr>
            <w:tcW w:w="2454" w:type="pct"/>
            <w:tcBorders>
              <w:top w:val="single" w:sz="4" w:space="0" w:color="000000"/>
              <w:left w:val="single" w:sz="4" w:space="0" w:color="000000"/>
              <w:bottom w:val="single" w:sz="4" w:space="0" w:color="000000"/>
              <w:right w:val="single" w:sz="4" w:space="0" w:color="000000"/>
            </w:tcBorders>
          </w:tcPr>
          <w:p w14:paraId="6555D2E6" w14:textId="77777777" w:rsidR="00033EB1" w:rsidRPr="00FD742D" w:rsidRDefault="00033EB1" w:rsidP="00033EB1">
            <w:pPr>
              <w:spacing w:line="276" w:lineRule="auto"/>
              <w:ind w:left="81"/>
              <w:jc w:val="center"/>
              <w:rPr>
                <w:rFonts w:ascii="Garamond" w:hAnsi="Garamond" w:cs="Times New Roman"/>
                <w:sz w:val="20"/>
                <w:szCs w:val="20"/>
              </w:rPr>
            </w:pPr>
            <w:r w:rsidRPr="00FD742D">
              <w:rPr>
                <w:rFonts w:ascii="Garamond" w:hAnsi="Garamond" w:cs="Times New Roman"/>
                <w:sz w:val="20"/>
                <w:szCs w:val="20"/>
              </w:rPr>
              <w:t xml:space="preserve">3.5 </w:t>
            </w:r>
          </w:p>
        </w:tc>
      </w:tr>
      <w:tr w:rsidR="00033EB1" w:rsidRPr="00FD742D" w14:paraId="6A3D5793" w14:textId="77777777" w:rsidTr="00033EB1">
        <w:trPr>
          <w:trHeight w:val="20"/>
        </w:trPr>
        <w:tc>
          <w:tcPr>
            <w:tcW w:w="2546" w:type="pct"/>
            <w:tcBorders>
              <w:top w:val="single" w:sz="4" w:space="0" w:color="000000"/>
              <w:left w:val="single" w:sz="4" w:space="0" w:color="000000"/>
              <w:bottom w:val="single" w:sz="4" w:space="0" w:color="000000"/>
              <w:right w:val="single" w:sz="4" w:space="0" w:color="000000"/>
            </w:tcBorders>
          </w:tcPr>
          <w:p w14:paraId="1F02BDBB" w14:textId="77777777" w:rsidR="00033EB1" w:rsidRPr="00FD742D" w:rsidRDefault="00033EB1" w:rsidP="00033EB1">
            <w:pPr>
              <w:spacing w:line="276" w:lineRule="auto"/>
              <w:ind w:left="118"/>
              <w:rPr>
                <w:rFonts w:ascii="Garamond" w:hAnsi="Garamond" w:cs="Times New Roman"/>
                <w:sz w:val="20"/>
                <w:szCs w:val="20"/>
              </w:rPr>
            </w:pPr>
            <w:r w:rsidRPr="00FD742D">
              <w:rPr>
                <w:rFonts w:ascii="Garamond" w:hAnsi="Garamond" w:cs="Times New Roman"/>
                <w:sz w:val="20"/>
                <w:szCs w:val="20"/>
              </w:rPr>
              <w:t xml:space="preserve">Shumë mirë </w:t>
            </w:r>
          </w:p>
        </w:tc>
        <w:tc>
          <w:tcPr>
            <w:tcW w:w="2454" w:type="pct"/>
            <w:tcBorders>
              <w:top w:val="single" w:sz="4" w:space="0" w:color="000000"/>
              <w:left w:val="single" w:sz="4" w:space="0" w:color="000000"/>
              <w:bottom w:val="single" w:sz="4" w:space="0" w:color="000000"/>
              <w:right w:val="single" w:sz="4" w:space="0" w:color="000000"/>
            </w:tcBorders>
          </w:tcPr>
          <w:p w14:paraId="47357E5C" w14:textId="77777777" w:rsidR="00033EB1" w:rsidRPr="00FD742D" w:rsidRDefault="00033EB1" w:rsidP="00033EB1">
            <w:pPr>
              <w:spacing w:line="276" w:lineRule="auto"/>
              <w:ind w:left="81"/>
              <w:jc w:val="center"/>
              <w:rPr>
                <w:rFonts w:ascii="Garamond" w:hAnsi="Garamond" w:cs="Times New Roman"/>
                <w:sz w:val="20"/>
                <w:szCs w:val="20"/>
              </w:rPr>
            </w:pPr>
            <w:r w:rsidRPr="00FD742D">
              <w:rPr>
                <w:rFonts w:ascii="Garamond" w:hAnsi="Garamond" w:cs="Times New Roman"/>
                <w:sz w:val="20"/>
                <w:szCs w:val="20"/>
              </w:rPr>
              <w:t xml:space="preserve">2.5 </w:t>
            </w:r>
          </w:p>
        </w:tc>
      </w:tr>
      <w:tr w:rsidR="00033EB1" w:rsidRPr="00FD742D" w14:paraId="3F7BB20E" w14:textId="77777777" w:rsidTr="00033EB1">
        <w:trPr>
          <w:trHeight w:val="20"/>
        </w:trPr>
        <w:tc>
          <w:tcPr>
            <w:tcW w:w="2546" w:type="pct"/>
            <w:tcBorders>
              <w:top w:val="single" w:sz="4" w:space="0" w:color="000000"/>
              <w:left w:val="single" w:sz="4" w:space="0" w:color="000000"/>
              <w:bottom w:val="single" w:sz="4" w:space="0" w:color="000000"/>
              <w:right w:val="single" w:sz="4" w:space="0" w:color="000000"/>
            </w:tcBorders>
          </w:tcPr>
          <w:p w14:paraId="4E559F88" w14:textId="77777777" w:rsidR="00033EB1" w:rsidRPr="00FD742D" w:rsidRDefault="00033EB1" w:rsidP="00033EB1">
            <w:pPr>
              <w:spacing w:line="276" w:lineRule="auto"/>
              <w:ind w:left="118"/>
              <w:rPr>
                <w:rFonts w:ascii="Garamond" w:hAnsi="Garamond" w:cs="Times New Roman"/>
                <w:sz w:val="20"/>
                <w:szCs w:val="20"/>
              </w:rPr>
            </w:pPr>
            <w:r w:rsidRPr="00FD742D">
              <w:rPr>
                <w:rFonts w:ascii="Garamond" w:hAnsi="Garamond" w:cs="Times New Roman"/>
                <w:sz w:val="20"/>
                <w:szCs w:val="20"/>
              </w:rPr>
              <w:t xml:space="preserve">Mirë </w:t>
            </w:r>
          </w:p>
        </w:tc>
        <w:tc>
          <w:tcPr>
            <w:tcW w:w="2454" w:type="pct"/>
            <w:tcBorders>
              <w:top w:val="single" w:sz="4" w:space="0" w:color="000000"/>
              <w:left w:val="single" w:sz="4" w:space="0" w:color="000000"/>
              <w:bottom w:val="single" w:sz="4" w:space="0" w:color="000000"/>
              <w:right w:val="single" w:sz="4" w:space="0" w:color="000000"/>
            </w:tcBorders>
          </w:tcPr>
          <w:p w14:paraId="45D60B48" w14:textId="77777777" w:rsidR="00033EB1" w:rsidRPr="00FD742D" w:rsidRDefault="00033EB1" w:rsidP="00033EB1">
            <w:pPr>
              <w:spacing w:line="276" w:lineRule="auto"/>
              <w:ind w:left="81"/>
              <w:jc w:val="center"/>
              <w:rPr>
                <w:rFonts w:ascii="Garamond" w:hAnsi="Garamond" w:cs="Times New Roman"/>
                <w:sz w:val="20"/>
                <w:szCs w:val="20"/>
              </w:rPr>
            </w:pPr>
            <w:r w:rsidRPr="00FD742D">
              <w:rPr>
                <w:rFonts w:ascii="Garamond" w:hAnsi="Garamond" w:cs="Times New Roman"/>
                <w:sz w:val="20"/>
                <w:szCs w:val="20"/>
              </w:rPr>
              <w:t xml:space="preserve">1.5 </w:t>
            </w:r>
          </w:p>
        </w:tc>
      </w:tr>
      <w:tr w:rsidR="00033EB1" w:rsidRPr="00FD742D" w14:paraId="0E069B57" w14:textId="77777777" w:rsidTr="00033EB1">
        <w:trPr>
          <w:trHeight w:val="20"/>
        </w:trPr>
        <w:tc>
          <w:tcPr>
            <w:tcW w:w="2546" w:type="pct"/>
            <w:tcBorders>
              <w:top w:val="single" w:sz="4" w:space="0" w:color="000000"/>
              <w:left w:val="single" w:sz="4" w:space="0" w:color="000000"/>
              <w:bottom w:val="single" w:sz="4" w:space="0" w:color="000000"/>
              <w:right w:val="single" w:sz="4" w:space="0" w:color="000000"/>
            </w:tcBorders>
          </w:tcPr>
          <w:p w14:paraId="076AA851" w14:textId="77777777" w:rsidR="00033EB1" w:rsidRPr="00FD742D" w:rsidRDefault="00033EB1" w:rsidP="00033EB1">
            <w:pPr>
              <w:spacing w:line="276" w:lineRule="auto"/>
              <w:ind w:left="114"/>
              <w:rPr>
                <w:rFonts w:ascii="Garamond" w:hAnsi="Garamond" w:cs="Times New Roman"/>
                <w:sz w:val="20"/>
                <w:szCs w:val="20"/>
              </w:rPr>
            </w:pPr>
            <w:r w:rsidRPr="00FD742D">
              <w:rPr>
                <w:rFonts w:ascii="Garamond" w:hAnsi="Garamond" w:cs="Times New Roman"/>
                <w:sz w:val="20"/>
                <w:szCs w:val="20"/>
              </w:rPr>
              <w:t xml:space="preserve">Mjaftueshëm </w:t>
            </w:r>
          </w:p>
        </w:tc>
        <w:tc>
          <w:tcPr>
            <w:tcW w:w="2454" w:type="pct"/>
            <w:tcBorders>
              <w:top w:val="single" w:sz="4" w:space="0" w:color="000000"/>
              <w:left w:val="single" w:sz="4" w:space="0" w:color="000000"/>
              <w:bottom w:val="single" w:sz="4" w:space="0" w:color="000000"/>
              <w:right w:val="single" w:sz="4" w:space="0" w:color="000000"/>
            </w:tcBorders>
          </w:tcPr>
          <w:p w14:paraId="21C7EE1D" w14:textId="77777777" w:rsidR="00033EB1" w:rsidRPr="00FD742D" w:rsidRDefault="00033EB1" w:rsidP="00033EB1">
            <w:pPr>
              <w:spacing w:line="276" w:lineRule="auto"/>
              <w:ind w:left="81"/>
              <w:jc w:val="center"/>
              <w:rPr>
                <w:rFonts w:ascii="Garamond" w:hAnsi="Garamond" w:cs="Times New Roman"/>
                <w:sz w:val="20"/>
                <w:szCs w:val="20"/>
              </w:rPr>
            </w:pPr>
            <w:r w:rsidRPr="00FD742D">
              <w:rPr>
                <w:rFonts w:ascii="Garamond" w:hAnsi="Garamond" w:cs="Times New Roman"/>
                <w:sz w:val="20"/>
                <w:szCs w:val="20"/>
              </w:rPr>
              <w:t xml:space="preserve">0.5 </w:t>
            </w:r>
          </w:p>
        </w:tc>
      </w:tr>
    </w:tbl>
    <w:p w14:paraId="2E82130D" w14:textId="77777777" w:rsidR="00033EB1" w:rsidRPr="008A5C8D" w:rsidRDefault="00033EB1" w:rsidP="00033EB1">
      <w:pPr>
        <w:tabs>
          <w:tab w:val="left" w:pos="4668"/>
          <w:tab w:val="left" w:pos="9167"/>
        </w:tabs>
        <w:autoSpaceDE w:val="0"/>
        <w:autoSpaceDN w:val="0"/>
        <w:adjustRightInd w:val="0"/>
        <w:spacing w:after="0" w:line="240" w:lineRule="auto"/>
        <w:ind w:firstLine="284"/>
        <w:rPr>
          <w:rFonts w:ascii="Garamond" w:hAnsi="Garamond" w:cs="Calibri"/>
          <w:sz w:val="24"/>
          <w:szCs w:val="24"/>
          <w:lang w:val="sq-AL"/>
        </w:rPr>
      </w:pPr>
    </w:p>
    <w:p w14:paraId="4F21A746" w14:textId="31312048"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sz w:val="24"/>
          <w:szCs w:val="24"/>
          <w:lang w:val="sq-AL"/>
        </w:rPr>
        <w:t xml:space="preserve">2. </w:t>
      </w:r>
      <w:r w:rsidRPr="008A5C8D">
        <w:rPr>
          <w:rFonts w:ascii="Garamond" w:hAnsi="Garamond" w:cs="Times New Roman"/>
          <w:sz w:val="24"/>
          <w:szCs w:val="24"/>
          <w:lang w:val="sq-AL"/>
        </w:rPr>
        <w:t>Niveli</w:t>
      </w:r>
      <w:r w:rsidRPr="00FD742D">
        <w:rPr>
          <w:rFonts w:ascii="Garamond" w:hAnsi="Garamond" w:cs="Times New Roman"/>
          <w:sz w:val="24"/>
          <w:szCs w:val="24"/>
          <w:lang w:val="sq-AL"/>
        </w:rPr>
        <w:t xml:space="preserve"> i vlerësimit të kriterit të performancës, shpreh shumën e pikëve për dy vlerësimet e fundit etiko-profesionale të kandidatit.</w:t>
      </w:r>
    </w:p>
    <w:p w14:paraId="591B0231"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
          <w:bCs/>
          <w:sz w:val="24"/>
          <w:szCs w:val="24"/>
          <w:lang w:val="sq-AL"/>
        </w:rPr>
      </w:pPr>
    </w:p>
    <w:p w14:paraId="7C3002DD"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Cs/>
          <w:sz w:val="24"/>
          <w:szCs w:val="24"/>
          <w:lang w:val="sq-AL"/>
        </w:rPr>
      </w:pPr>
      <w:r w:rsidRPr="00FD742D">
        <w:rPr>
          <w:rFonts w:ascii="Garamond" w:hAnsi="Garamond" w:cs="Times New Roman"/>
          <w:bCs/>
          <w:sz w:val="24"/>
          <w:szCs w:val="24"/>
          <w:lang w:val="sq-AL"/>
        </w:rPr>
        <w:t xml:space="preserve">Neni 18 </w:t>
      </w:r>
    </w:p>
    <w:p w14:paraId="58EADC28"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Cs/>
          <w:sz w:val="24"/>
          <w:szCs w:val="24"/>
          <w:lang w:val="sq-AL"/>
        </w:rPr>
      </w:pPr>
      <w:r w:rsidRPr="00FD742D">
        <w:rPr>
          <w:rFonts w:ascii="Garamond" w:hAnsi="Garamond" w:cs="Calibri"/>
          <w:b/>
          <w:bCs/>
          <w:iCs/>
          <w:sz w:val="24"/>
          <w:szCs w:val="24"/>
          <w:lang w:val="sq-AL"/>
        </w:rPr>
        <w:lastRenderedPageBreak/>
        <w:t xml:space="preserve">Kriteret e posaçme etike dhe profesionale për </w:t>
      </w:r>
    </w:p>
    <w:p w14:paraId="450CDEBF" w14:textId="1B2F9F49" w:rsidR="00033EB1" w:rsidRPr="00FD742D" w:rsidRDefault="00033EB1" w:rsidP="00033EB1">
      <w:pPr>
        <w:autoSpaceDE w:val="0"/>
        <w:autoSpaceDN w:val="0"/>
        <w:adjustRightInd w:val="0"/>
        <w:spacing w:after="0" w:line="240" w:lineRule="auto"/>
        <w:ind w:firstLine="284"/>
        <w:jc w:val="center"/>
        <w:rPr>
          <w:rFonts w:ascii="Garamond" w:hAnsi="Garamond" w:cs="Calibri"/>
          <w:b/>
          <w:bCs/>
          <w:iCs/>
          <w:sz w:val="24"/>
          <w:szCs w:val="24"/>
          <w:lang w:val="sq-AL"/>
        </w:rPr>
      </w:pPr>
      <w:r w:rsidRPr="00FD742D">
        <w:rPr>
          <w:rFonts w:ascii="Garamond" w:hAnsi="Garamond" w:cs="Calibri"/>
          <w:b/>
          <w:bCs/>
          <w:iCs/>
          <w:sz w:val="24"/>
          <w:szCs w:val="24"/>
          <w:lang w:val="sq-AL"/>
        </w:rPr>
        <w:t xml:space="preserve">ngritjen në detyrë si </w:t>
      </w:r>
      <w:r w:rsidR="006D3183" w:rsidRPr="00FD742D">
        <w:rPr>
          <w:rFonts w:ascii="Garamond" w:hAnsi="Garamond" w:cs="Calibri"/>
          <w:b/>
          <w:bCs/>
          <w:iCs/>
          <w:sz w:val="24"/>
          <w:szCs w:val="24"/>
          <w:lang w:val="sq-AL"/>
        </w:rPr>
        <w:t xml:space="preserve">prokuror </w:t>
      </w:r>
      <w:r w:rsidRPr="00FD742D">
        <w:rPr>
          <w:rFonts w:ascii="Garamond" w:hAnsi="Garamond" w:cs="Calibri"/>
          <w:b/>
          <w:bCs/>
          <w:iCs/>
          <w:sz w:val="24"/>
          <w:szCs w:val="24"/>
          <w:lang w:val="sq-AL"/>
        </w:rPr>
        <w:t xml:space="preserve">i </w:t>
      </w:r>
      <w:r w:rsidR="006D3183" w:rsidRPr="00FD742D">
        <w:rPr>
          <w:rFonts w:ascii="Garamond" w:hAnsi="Garamond" w:cs="Calibri"/>
          <w:b/>
          <w:bCs/>
          <w:iCs/>
          <w:sz w:val="24"/>
          <w:szCs w:val="24"/>
          <w:lang w:val="sq-AL"/>
        </w:rPr>
        <w:t>posaçëm</w:t>
      </w:r>
    </w:p>
    <w:p w14:paraId="19CA14AA"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sz w:val="24"/>
          <w:szCs w:val="24"/>
          <w:lang w:val="sq-AL"/>
        </w:rPr>
      </w:pPr>
    </w:p>
    <w:p w14:paraId="788777F9" w14:textId="2AACB266" w:rsidR="00033EB1" w:rsidRPr="00FD742D" w:rsidRDefault="00033EB1" w:rsidP="00033EB1">
      <w:pPr>
        <w:autoSpaceDE w:val="0"/>
        <w:autoSpaceDN w:val="0"/>
        <w:adjustRightInd w:val="0"/>
        <w:spacing w:after="0" w:line="240" w:lineRule="auto"/>
        <w:ind w:firstLine="284"/>
        <w:jc w:val="both"/>
        <w:rPr>
          <w:rFonts w:ascii="Garamond" w:hAnsi="Garamond" w:cs="Calibri"/>
          <w:sz w:val="24"/>
          <w:szCs w:val="24"/>
          <w:lang w:val="sq-AL"/>
        </w:rPr>
      </w:pPr>
      <w:r w:rsidRPr="00FD742D">
        <w:rPr>
          <w:rFonts w:ascii="Garamond" w:hAnsi="Garamond" w:cs="Calibri"/>
          <w:sz w:val="24"/>
          <w:szCs w:val="24"/>
          <w:lang w:val="sq-AL"/>
        </w:rPr>
        <w:t xml:space="preserve">Kriteret e posaçme etike dhe profesionale për ngritjen në detyrë si </w:t>
      </w:r>
      <w:r w:rsidR="006D3183" w:rsidRPr="00FD742D">
        <w:rPr>
          <w:rFonts w:ascii="Garamond" w:hAnsi="Garamond" w:cs="Calibri"/>
          <w:sz w:val="24"/>
          <w:szCs w:val="24"/>
          <w:lang w:val="sq-AL"/>
        </w:rPr>
        <w:t xml:space="preserve">prokuror </w:t>
      </w:r>
      <w:r w:rsidRPr="00FD742D">
        <w:rPr>
          <w:rFonts w:ascii="Garamond" w:hAnsi="Garamond" w:cs="Calibri"/>
          <w:sz w:val="24"/>
          <w:szCs w:val="24"/>
          <w:lang w:val="sq-AL"/>
        </w:rPr>
        <w:t xml:space="preserve">i </w:t>
      </w:r>
      <w:r w:rsidR="006D3183" w:rsidRPr="00FD742D">
        <w:rPr>
          <w:rFonts w:ascii="Garamond" w:hAnsi="Garamond" w:cs="Calibri"/>
          <w:sz w:val="24"/>
          <w:szCs w:val="24"/>
          <w:lang w:val="sq-AL"/>
        </w:rPr>
        <w:t xml:space="preserve">posaçëm </w:t>
      </w:r>
      <w:r w:rsidRPr="00FD742D">
        <w:rPr>
          <w:rFonts w:ascii="Garamond" w:hAnsi="Garamond" w:cs="Calibri"/>
          <w:sz w:val="24"/>
          <w:szCs w:val="24"/>
          <w:lang w:val="sq-AL"/>
        </w:rPr>
        <w:t>janë:</w:t>
      </w:r>
    </w:p>
    <w:p w14:paraId="001290D5"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1.</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Aftësitë e treguara:</w:t>
      </w:r>
    </w:p>
    <w:p w14:paraId="634AFB24"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a)</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në hetim,</w:t>
      </w:r>
    </w:p>
    <w:p w14:paraId="4E918406"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i.</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përfshirë përdorimin e teknikave të posaçme të hetimit;</w:t>
      </w:r>
    </w:p>
    <w:p w14:paraId="3F82A987" w14:textId="49898EE9"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ii.</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qasjen proaktive te hetimi.</w:t>
      </w:r>
    </w:p>
    <w:p w14:paraId="12AE8799"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b)</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 xml:space="preserve">në ndjekjen penale, përfshirë formulimin e akuzës dhe përfaqësimin në gjykatë; </w:t>
      </w:r>
    </w:p>
    <w:p w14:paraId="4C94AD1B"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c)</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 xml:space="preserve">në konfiskimin e produkteve të veprës penale dhe të aseteve, </w:t>
      </w:r>
    </w:p>
    <w:p w14:paraId="7EC1CB4F"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i. </w:t>
      </w:r>
      <w:r w:rsidRPr="008A5C8D">
        <w:rPr>
          <w:rFonts w:ascii="Garamond" w:hAnsi="Garamond" w:cs="Times New Roman"/>
          <w:sz w:val="24"/>
          <w:szCs w:val="24"/>
          <w:lang w:val="sq-AL"/>
        </w:rPr>
        <w:t>sipas</w:t>
      </w:r>
      <w:r w:rsidRPr="00FD742D">
        <w:rPr>
          <w:rFonts w:ascii="Garamond" w:hAnsi="Garamond" w:cs="Times New Roman"/>
          <w:sz w:val="24"/>
          <w:szCs w:val="24"/>
          <w:lang w:val="sq-AL"/>
        </w:rPr>
        <w:t xml:space="preserve"> Kodit të Procedurës Penale; </w:t>
      </w:r>
    </w:p>
    <w:p w14:paraId="6BA1821E"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ii.</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ligjit antimafia.</w:t>
      </w:r>
    </w:p>
    <w:p w14:paraId="2E09B2CF"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2.</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Vendosmëria e treguar në përballimin e vështirësive, presioneve e rreziqeve dhe integriteti i posaçëm profesional,</w:t>
      </w:r>
    </w:p>
    <w:p w14:paraId="451D770E"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a)</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përfshi etikën profesionale;</w:t>
      </w:r>
    </w:p>
    <w:p w14:paraId="166D3559" w14:textId="77777777" w:rsidR="00033EB1" w:rsidRPr="008A5C8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b) </w:t>
      </w:r>
      <w:r w:rsidRPr="008A5C8D">
        <w:rPr>
          <w:rFonts w:ascii="Garamond" w:hAnsi="Garamond" w:cs="Times New Roman"/>
          <w:sz w:val="24"/>
          <w:szCs w:val="24"/>
          <w:lang w:val="sq-AL"/>
        </w:rPr>
        <w:t>ndershmërinë;</w:t>
      </w:r>
    </w:p>
    <w:p w14:paraId="76A441F7"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c)</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paanësinë;</w:t>
      </w:r>
    </w:p>
    <w:p w14:paraId="16838822"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d) </w:t>
      </w:r>
      <w:r w:rsidRPr="008A5C8D">
        <w:rPr>
          <w:rFonts w:ascii="Garamond" w:hAnsi="Garamond" w:cs="Times New Roman"/>
          <w:sz w:val="24"/>
          <w:szCs w:val="24"/>
          <w:lang w:val="sq-AL"/>
        </w:rPr>
        <w:t>sigurinë</w:t>
      </w:r>
      <w:r w:rsidRPr="00FD742D">
        <w:rPr>
          <w:rFonts w:ascii="Garamond" w:hAnsi="Garamond" w:cs="Times New Roman"/>
          <w:sz w:val="24"/>
          <w:szCs w:val="24"/>
          <w:lang w:val="sq-AL"/>
        </w:rPr>
        <w:t>;</w:t>
      </w:r>
    </w:p>
    <w:p w14:paraId="4F0A4D4D"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e) </w:t>
      </w:r>
      <w:r w:rsidRPr="008A5C8D">
        <w:rPr>
          <w:rFonts w:ascii="Garamond" w:hAnsi="Garamond" w:cs="Times New Roman"/>
          <w:sz w:val="24"/>
          <w:szCs w:val="24"/>
          <w:lang w:val="sq-AL"/>
        </w:rPr>
        <w:t>konfidencialitetin</w:t>
      </w:r>
      <w:r w:rsidRPr="00FD742D">
        <w:rPr>
          <w:rFonts w:ascii="Garamond" w:hAnsi="Garamond" w:cs="Times New Roman"/>
          <w:sz w:val="24"/>
          <w:szCs w:val="24"/>
          <w:lang w:val="sq-AL"/>
        </w:rPr>
        <w:t xml:space="preserve"> e treguar nga kandidati.</w:t>
      </w:r>
    </w:p>
    <w:p w14:paraId="594471B7"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
          <w:bCs/>
          <w:sz w:val="24"/>
          <w:szCs w:val="24"/>
          <w:lang w:val="sq-AL"/>
        </w:rPr>
      </w:pPr>
    </w:p>
    <w:p w14:paraId="31CB6527" w14:textId="77777777" w:rsidR="00033EB1" w:rsidRPr="003A7D39" w:rsidRDefault="00033EB1" w:rsidP="00033EB1">
      <w:pPr>
        <w:autoSpaceDE w:val="0"/>
        <w:autoSpaceDN w:val="0"/>
        <w:adjustRightInd w:val="0"/>
        <w:spacing w:after="0" w:line="240" w:lineRule="auto"/>
        <w:ind w:firstLine="284"/>
        <w:jc w:val="center"/>
        <w:outlineLvl w:val="1"/>
        <w:rPr>
          <w:rFonts w:ascii="Garamond" w:hAnsi="Garamond" w:cs="Times New Roman"/>
          <w:bCs/>
          <w:sz w:val="24"/>
          <w:szCs w:val="24"/>
          <w:lang w:val="sq-AL"/>
        </w:rPr>
      </w:pPr>
      <w:r w:rsidRPr="003A7D39">
        <w:rPr>
          <w:rFonts w:ascii="Garamond" w:hAnsi="Garamond" w:cs="Times New Roman"/>
          <w:bCs/>
          <w:sz w:val="24"/>
          <w:szCs w:val="24"/>
          <w:lang w:val="sq-AL"/>
        </w:rPr>
        <w:t>Neni 19</w:t>
      </w:r>
    </w:p>
    <w:p w14:paraId="62F463AE"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Cs/>
          <w:sz w:val="24"/>
          <w:szCs w:val="24"/>
          <w:lang w:val="sq-AL"/>
        </w:rPr>
      </w:pPr>
      <w:r w:rsidRPr="00FD742D">
        <w:rPr>
          <w:rFonts w:ascii="Garamond" w:hAnsi="Garamond" w:cs="Calibri"/>
          <w:b/>
          <w:bCs/>
          <w:iCs/>
          <w:sz w:val="24"/>
          <w:szCs w:val="24"/>
          <w:lang w:val="sq-AL"/>
        </w:rPr>
        <w:t>Aktet që merren në shqyrtim nga Komisioni</w:t>
      </w:r>
    </w:p>
    <w:p w14:paraId="54A0F43C" w14:textId="77777777" w:rsidR="00033EB1" w:rsidRPr="00F84CF4" w:rsidRDefault="00033EB1" w:rsidP="00033EB1">
      <w:pPr>
        <w:autoSpaceDE w:val="0"/>
        <w:autoSpaceDN w:val="0"/>
        <w:adjustRightInd w:val="0"/>
        <w:spacing w:after="0" w:line="240" w:lineRule="auto"/>
        <w:ind w:firstLine="284"/>
        <w:jc w:val="center"/>
        <w:rPr>
          <w:rFonts w:ascii="Garamond" w:hAnsi="Garamond" w:cs="Calibri"/>
          <w:b/>
          <w:bCs/>
          <w:iCs/>
          <w:sz w:val="24"/>
          <w:szCs w:val="24"/>
          <w:lang w:val="sq-AL"/>
        </w:rPr>
      </w:pPr>
    </w:p>
    <w:p w14:paraId="3DC67C76" w14:textId="5AD17A04" w:rsidR="00033EB1" w:rsidRPr="008A5C8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1.</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Për vlerësimin e kriterit të përcaktuar në pikën 1</w:t>
      </w:r>
      <w:r w:rsidR="00F84CF4">
        <w:rPr>
          <w:rFonts w:ascii="Garamond" w:hAnsi="Garamond" w:cs="Times New Roman"/>
          <w:sz w:val="24"/>
          <w:szCs w:val="24"/>
          <w:lang w:val="sq-AL"/>
        </w:rPr>
        <w:t>,</w:t>
      </w:r>
      <w:r w:rsidRPr="00FD742D">
        <w:rPr>
          <w:rFonts w:ascii="Garamond" w:hAnsi="Garamond" w:cs="Times New Roman"/>
          <w:sz w:val="24"/>
          <w:szCs w:val="24"/>
          <w:lang w:val="sq-AL"/>
        </w:rPr>
        <w:t xml:space="preserve"> të nenit 18, të kësaj </w:t>
      </w:r>
      <w:r w:rsidR="00F965AC" w:rsidRPr="00FD742D">
        <w:rPr>
          <w:rFonts w:ascii="Garamond" w:hAnsi="Garamond" w:cs="Times New Roman"/>
          <w:sz w:val="24"/>
          <w:szCs w:val="24"/>
          <w:lang w:val="sq-AL"/>
        </w:rPr>
        <w:t>Rregulloreje</w:t>
      </w:r>
      <w:r w:rsidRPr="00FD742D">
        <w:rPr>
          <w:rFonts w:ascii="Garamond" w:hAnsi="Garamond" w:cs="Times New Roman"/>
          <w:sz w:val="24"/>
          <w:szCs w:val="24"/>
          <w:lang w:val="sq-AL"/>
        </w:rPr>
        <w:t xml:space="preserve">, Komisioni shqyrton aktet procedurale të kandidatit në çështjet e paraqitura dhe aktet respektive të gjykatës, për të përcaktuar nëse produkti i punës së tij/saj është ligjërisht i plotë, i saktë në fakte, i organizuar dhe </w:t>
      </w:r>
      <w:r w:rsidR="00F84CF4">
        <w:rPr>
          <w:rFonts w:ascii="Garamond" w:hAnsi="Garamond" w:cs="Times New Roman"/>
          <w:sz w:val="24"/>
          <w:szCs w:val="24"/>
          <w:lang w:val="sq-AL"/>
        </w:rPr>
        <w:t xml:space="preserve">i </w:t>
      </w:r>
      <w:r w:rsidRPr="00FD742D">
        <w:rPr>
          <w:rFonts w:ascii="Garamond" w:hAnsi="Garamond" w:cs="Times New Roman"/>
          <w:sz w:val="24"/>
          <w:szCs w:val="24"/>
          <w:lang w:val="sq-AL"/>
        </w:rPr>
        <w:t>paraqitur mirë. Komisioni vlerëson në mënyrë të posaçme ato tipare të punës së kandidatëve, që janë thelbësore dhe të lidhura me aftësitë e treguara në hetim, përdorimin e teknikave të posaçme, ndjekjen penale, përfaqësimin në gjykatë dhe konfiskimin e produkteve të veprës penale sipas Kodit të Procedurës Penale dhe të aseteve sipas ligjit antimafia. Komisioni shqyrton</w:t>
      </w:r>
      <w:r w:rsidR="00F965AC">
        <w:rPr>
          <w:rFonts w:ascii="Garamond" w:hAnsi="Garamond" w:cs="Times New Roman"/>
          <w:sz w:val="24"/>
          <w:szCs w:val="24"/>
          <w:lang w:val="sq-AL"/>
        </w:rPr>
        <w:t>,</w:t>
      </w:r>
      <w:r w:rsidRPr="00FD742D">
        <w:rPr>
          <w:rFonts w:ascii="Garamond" w:hAnsi="Garamond" w:cs="Times New Roman"/>
          <w:sz w:val="24"/>
          <w:szCs w:val="24"/>
          <w:lang w:val="sq-AL"/>
        </w:rPr>
        <w:t xml:space="preserve"> gjithashtu</w:t>
      </w:r>
      <w:r w:rsidR="00F965AC">
        <w:rPr>
          <w:rFonts w:ascii="Garamond" w:hAnsi="Garamond" w:cs="Times New Roman"/>
          <w:sz w:val="24"/>
          <w:szCs w:val="24"/>
          <w:lang w:val="sq-AL"/>
        </w:rPr>
        <w:t>,</w:t>
      </w:r>
      <w:r w:rsidRPr="00FD742D">
        <w:rPr>
          <w:rFonts w:ascii="Garamond" w:hAnsi="Garamond" w:cs="Times New Roman"/>
          <w:sz w:val="24"/>
          <w:szCs w:val="24"/>
          <w:lang w:val="sq-AL"/>
        </w:rPr>
        <w:t xml:space="preserve"> edhe çdo çështje tjetër të hetuar nga kandidati gjatë karrierës së tij, e cila ka tërhequr vëmendjen e opinionit </w:t>
      </w:r>
      <w:r w:rsidRPr="008A5C8D">
        <w:rPr>
          <w:rFonts w:ascii="Garamond" w:hAnsi="Garamond" w:cs="Times New Roman"/>
          <w:sz w:val="24"/>
          <w:szCs w:val="24"/>
          <w:lang w:val="sq-AL"/>
        </w:rPr>
        <w:t>publik.</w:t>
      </w:r>
    </w:p>
    <w:p w14:paraId="02A18C78" w14:textId="1F29320E"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2.</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 xml:space="preserve">Për vlerësimin e kriterit të përcaktuar në pikën 2 të nenit 18, të kësaj </w:t>
      </w:r>
      <w:r w:rsidR="00CD063B" w:rsidRPr="00FD742D">
        <w:rPr>
          <w:rFonts w:ascii="Garamond" w:hAnsi="Garamond" w:cs="Times New Roman"/>
          <w:sz w:val="24"/>
          <w:szCs w:val="24"/>
          <w:lang w:val="sq-AL"/>
        </w:rPr>
        <w:t>Rregulloreje</w:t>
      </w:r>
      <w:r w:rsidRPr="00FD742D">
        <w:rPr>
          <w:rFonts w:ascii="Garamond" w:hAnsi="Garamond" w:cs="Times New Roman"/>
          <w:sz w:val="24"/>
          <w:szCs w:val="24"/>
          <w:lang w:val="sq-AL"/>
        </w:rPr>
        <w:t xml:space="preserve">, </w:t>
      </w:r>
      <w:r w:rsidR="00CD063B" w:rsidRPr="00FD742D">
        <w:rPr>
          <w:rFonts w:ascii="Garamond" w:hAnsi="Garamond" w:cs="Times New Roman"/>
          <w:sz w:val="24"/>
          <w:szCs w:val="24"/>
          <w:lang w:val="sq-AL"/>
        </w:rPr>
        <w:t xml:space="preserve">kandidatët </w:t>
      </w:r>
      <w:r w:rsidRPr="00FD742D">
        <w:rPr>
          <w:rFonts w:ascii="Garamond" w:hAnsi="Garamond" w:cs="Times New Roman"/>
          <w:sz w:val="24"/>
          <w:szCs w:val="24"/>
          <w:lang w:val="sq-AL"/>
        </w:rPr>
        <w:t>i paraqesin Komisionit:</w:t>
      </w:r>
    </w:p>
    <w:p w14:paraId="43E51DB6"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a)</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situatat/rrethanat ku ata kanë kapërcyer vështirësi të spikatura ose i kanë bërë ballë presionit gjatë një hetimi ose ndjekjeje penale, duke bërë të mundur dërgimin e çështjes në gjyq. Kandidati përshkruan qartë vështirësitë dhe veprimet e kryera prej tij, të cilat kanë kontribuar në suksesin e hetimit ose të ndjekjes penale.</w:t>
      </w:r>
    </w:p>
    <w:p w14:paraId="4B457004" w14:textId="1E6D8C51"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b) </w:t>
      </w:r>
      <w:r w:rsidRPr="008A5C8D">
        <w:rPr>
          <w:rFonts w:ascii="Garamond" w:hAnsi="Garamond" w:cs="Times New Roman"/>
          <w:sz w:val="24"/>
          <w:szCs w:val="24"/>
          <w:lang w:val="sq-AL"/>
        </w:rPr>
        <w:t>situatat</w:t>
      </w:r>
      <w:r w:rsidRPr="00FD742D">
        <w:rPr>
          <w:rFonts w:ascii="Garamond" w:hAnsi="Garamond" w:cs="Times New Roman"/>
          <w:sz w:val="24"/>
          <w:szCs w:val="24"/>
          <w:lang w:val="sq-AL"/>
        </w:rPr>
        <w:t>/rrethanat ku ata kanë treguar etikë të lartë profesionale, duke ruajtur paanësinë, ndershmërinë dhe konfidencialitetin e të dhënave hetimore pavarësisht vështirësive të spikatura me të cilat janë përballur. Komisioni, për vlerësimin e këtij kriteri, bazohet në dokumentacionin e paraqitur nga kandidati, ku përshkruhen çështje, situata, rrethana që dëshmojnë vendosmërinë në përballimin e vështirësive, presioneve dhe rreziqeve, si dhe integritetin e posaçëm profesional. Komisioni shqyrton kryesisht edhe çdo çështje tjetër të hetuar nga kandidati gjatë karrierës së tij, e cila nga ana e Komisionit shërben për të vlerësuar kandidatin për kriterin e vendosmërisë dhe integritetit.</w:t>
      </w:r>
    </w:p>
    <w:p w14:paraId="41E72BD3"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
          <w:bCs/>
          <w:sz w:val="24"/>
          <w:szCs w:val="24"/>
          <w:lang w:val="sq-AL"/>
        </w:rPr>
      </w:pPr>
    </w:p>
    <w:p w14:paraId="5C891B29"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Cs/>
          <w:sz w:val="24"/>
          <w:szCs w:val="24"/>
          <w:lang w:val="sq-AL"/>
        </w:rPr>
      </w:pPr>
      <w:r w:rsidRPr="00FD742D">
        <w:rPr>
          <w:rFonts w:ascii="Garamond" w:hAnsi="Garamond" w:cs="Times New Roman"/>
          <w:bCs/>
          <w:sz w:val="24"/>
          <w:szCs w:val="24"/>
          <w:lang w:val="sq-AL"/>
        </w:rPr>
        <w:t>Neni 20</w:t>
      </w:r>
    </w:p>
    <w:p w14:paraId="12E3E81D"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Cs/>
          <w:sz w:val="24"/>
          <w:szCs w:val="24"/>
          <w:lang w:val="sq-AL"/>
        </w:rPr>
      </w:pPr>
      <w:r w:rsidRPr="00FD742D">
        <w:rPr>
          <w:rFonts w:ascii="Garamond" w:hAnsi="Garamond" w:cs="Calibri"/>
          <w:b/>
          <w:bCs/>
          <w:iCs/>
          <w:sz w:val="24"/>
          <w:szCs w:val="24"/>
          <w:lang w:val="sq-AL"/>
        </w:rPr>
        <w:t>Mënyra e vlerësimit për kriteret e posaçme etike dhe profesionale</w:t>
      </w:r>
    </w:p>
    <w:p w14:paraId="4C4C4972"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
          <w:iCs/>
          <w:sz w:val="24"/>
          <w:szCs w:val="24"/>
          <w:lang w:val="sq-AL"/>
        </w:rPr>
      </w:pPr>
    </w:p>
    <w:p w14:paraId="25AA7B00" w14:textId="1DA1B25C"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lastRenderedPageBreak/>
        <w:t>1.</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 xml:space="preserve">Kandidatët vlerësohen për </w:t>
      </w:r>
      <w:r w:rsidR="00F965AC" w:rsidRPr="00FD742D">
        <w:rPr>
          <w:rFonts w:ascii="Garamond" w:hAnsi="Garamond" w:cs="Times New Roman"/>
          <w:sz w:val="24"/>
          <w:szCs w:val="24"/>
          <w:lang w:val="sq-AL"/>
        </w:rPr>
        <w:t xml:space="preserve">kriterin </w:t>
      </w:r>
      <w:r w:rsidRPr="00FD742D">
        <w:rPr>
          <w:rFonts w:ascii="Garamond" w:hAnsi="Garamond" w:cs="Times New Roman"/>
          <w:sz w:val="24"/>
          <w:szCs w:val="24"/>
          <w:lang w:val="sq-AL"/>
        </w:rPr>
        <w:t>e pikës 1</w:t>
      </w:r>
      <w:r w:rsidR="0025149F">
        <w:rPr>
          <w:rFonts w:ascii="Garamond" w:hAnsi="Garamond" w:cs="Times New Roman"/>
          <w:sz w:val="24"/>
          <w:szCs w:val="24"/>
          <w:lang w:val="sq-AL"/>
        </w:rPr>
        <w:t>,</w:t>
      </w:r>
      <w:r w:rsidRPr="00FD742D">
        <w:rPr>
          <w:rFonts w:ascii="Garamond" w:hAnsi="Garamond" w:cs="Times New Roman"/>
          <w:sz w:val="24"/>
          <w:szCs w:val="24"/>
          <w:lang w:val="sq-AL"/>
        </w:rPr>
        <w:t xml:space="preserve"> të nenit 18</w:t>
      </w:r>
      <w:r w:rsidR="0025149F">
        <w:rPr>
          <w:rFonts w:ascii="Garamond" w:hAnsi="Garamond" w:cs="Times New Roman"/>
          <w:sz w:val="24"/>
          <w:szCs w:val="24"/>
          <w:lang w:val="sq-AL"/>
        </w:rPr>
        <w:t>,</w:t>
      </w:r>
      <w:r w:rsidRPr="00FD742D">
        <w:rPr>
          <w:rFonts w:ascii="Garamond" w:hAnsi="Garamond" w:cs="Times New Roman"/>
          <w:sz w:val="24"/>
          <w:szCs w:val="24"/>
          <w:lang w:val="sq-AL"/>
        </w:rPr>
        <w:t xml:space="preserve"> sipas këtyre elementeve: përdorimi i teknikave të posaçme të hetimit, qasja proaktive dhe aftësitë në ndjekjen penale, përfshirë formulimin e akuzës dhe përfaqësimin në gjykatë.</w:t>
      </w:r>
    </w:p>
    <w:p w14:paraId="183D67A6" w14:textId="56BCFE65"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2.</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 xml:space="preserve">Elementet e vlerësimit për </w:t>
      </w:r>
      <w:r w:rsidR="0025149F" w:rsidRPr="00FD742D">
        <w:rPr>
          <w:rFonts w:ascii="Garamond" w:hAnsi="Garamond" w:cs="Times New Roman"/>
          <w:sz w:val="24"/>
          <w:szCs w:val="24"/>
          <w:lang w:val="sq-AL"/>
        </w:rPr>
        <w:t xml:space="preserve">kriterin </w:t>
      </w:r>
      <w:r w:rsidRPr="00FD742D">
        <w:rPr>
          <w:rFonts w:ascii="Garamond" w:hAnsi="Garamond" w:cs="Times New Roman"/>
          <w:sz w:val="24"/>
          <w:szCs w:val="24"/>
          <w:lang w:val="sq-AL"/>
        </w:rPr>
        <w:t>e pikës 1</w:t>
      </w:r>
      <w:r w:rsidR="0025149F">
        <w:rPr>
          <w:rFonts w:ascii="Garamond" w:hAnsi="Garamond" w:cs="Times New Roman"/>
          <w:sz w:val="24"/>
          <w:szCs w:val="24"/>
          <w:lang w:val="sq-AL"/>
        </w:rPr>
        <w:t>,</w:t>
      </w:r>
      <w:r w:rsidRPr="00FD742D">
        <w:rPr>
          <w:rFonts w:ascii="Garamond" w:hAnsi="Garamond" w:cs="Times New Roman"/>
          <w:sz w:val="24"/>
          <w:szCs w:val="24"/>
          <w:lang w:val="sq-AL"/>
        </w:rPr>
        <w:t xml:space="preserve"> të nenit 18</w:t>
      </w:r>
      <w:r w:rsidR="0025149F">
        <w:rPr>
          <w:rFonts w:ascii="Garamond" w:hAnsi="Garamond" w:cs="Times New Roman"/>
          <w:sz w:val="24"/>
          <w:szCs w:val="24"/>
          <w:lang w:val="sq-AL"/>
        </w:rPr>
        <w:t xml:space="preserve">, </w:t>
      </w:r>
      <w:r w:rsidRPr="00FD742D">
        <w:rPr>
          <w:rFonts w:ascii="Garamond" w:hAnsi="Garamond" w:cs="Times New Roman"/>
          <w:sz w:val="24"/>
          <w:szCs w:val="24"/>
          <w:lang w:val="sq-AL"/>
        </w:rPr>
        <w:t>nuk janë kumulative.</w:t>
      </w:r>
    </w:p>
    <w:p w14:paraId="06BE0B13" w14:textId="66E7E13F"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3.</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 xml:space="preserve">Secili prej elementeve të vlerësimit për </w:t>
      </w:r>
      <w:r w:rsidR="00FF3F0A" w:rsidRPr="00FD742D">
        <w:rPr>
          <w:rFonts w:ascii="Garamond" w:hAnsi="Garamond" w:cs="Times New Roman"/>
          <w:sz w:val="24"/>
          <w:szCs w:val="24"/>
          <w:lang w:val="sq-AL"/>
        </w:rPr>
        <w:t xml:space="preserve">kriterin </w:t>
      </w:r>
      <w:r w:rsidRPr="00FD742D">
        <w:rPr>
          <w:rFonts w:ascii="Garamond" w:hAnsi="Garamond" w:cs="Times New Roman"/>
          <w:sz w:val="24"/>
          <w:szCs w:val="24"/>
          <w:lang w:val="sq-AL"/>
        </w:rPr>
        <w:t xml:space="preserve">e germës </w:t>
      </w:r>
      <w:r w:rsidRPr="00FF3F0A">
        <w:rPr>
          <w:rFonts w:ascii="Garamond" w:hAnsi="Garamond" w:cs="Times New Roman"/>
          <w:i/>
          <w:sz w:val="24"/>
          <w:szCs w:val="24"/>
          <w:lang w:val="sq-AL"/>
        </w:rPr>
        <w:t>“</w:t>
      </w:r>
      <w:r w:rsidRPr="00FF3F0A">
        <w:rPr>
          <w:rFonts w:ascii="Garamond" w:hAnsi="Garamond" w:cs="Times New Roman"/>
          <w:b/>
          <w:bCs/>
          <w:i/>
          <w:iCs/>
          <w:sz w:val="24"/>
          <w:szCs w:val="24"/>
          <w:lang w:val="sq-AL"/>
        </w:rPr>
        <w:t>a</w:t>
      </w:r>
      <w:r w:rsidRPr="00FF3F0A">
        <w:rPr>
          <w:rFonts w:ascii="Garamond" w:hAnsi="Garamond" w:cs="Times New Roman"/>
          <w:i/>
          <w:sz w:val="24"/>
          <w:szCs w:val="24"/>
          <w:lang w:val="sq-AL"/>
        </w:rPr>
        <w:t>”</w:t>
      </w:r>
      <w:r w:rsidR="00FF3F0A">
        <w:rPr>
          <w:rFonts w:ascii="Garamond" w:hAnsi="Garamond" w:cs="Times New Roman"/>
          <w:i/>
          <w:sz w:val="24"/>
          <w:szCs w:val="24"/>
          <w:lang w:val="sq-AL"/>
        </w:rPr>
        <w:t>,</w:t>
      </w:r>
      <w:r w:rsidRPr="00FD742D">
        <w:rPr>
          <w:rFonts w:ascii="Garamond" w:hAnsi="Garamond" w:cs="Times New Roman"/>
          <w:sz w:val="24"/>
          <w:szCs w:val="24"/>
          <w:lang w:val="sq-AL"/>
        </w:rPr>
        <w:t xml:space="preserve"> të nenit 18</w:t>
      </w:r>
      <w:r w:rsidR="00FF3F0A">
        <w:rPr>
          <w:rFonts w:ascii="Garamond" w:hAnsi="Garamond" w:cs="Times New Roman"/>
          <w:sz w:val="24"/>
          <w:szCs w:val="24"/>
          <w:lang w:val="sq-AL"/>
        </w:rPr>
        <w:t>,</w:t>
      </w:r>
      <w:r w:rsidRPr="00FD742D">
        <w:rPr>
          <w:rFonts w:ascii="Garamond" w:hAnsi="Garamond" w:cs="Times New Roman"/>
          <w:sz w:val="24"/>
          <w:szCs w:val="24"/>
          <w:lang w:val="sq-AL"/>
        </w:rPr>
        <w:t xml:space="preserve"> hartohet mbi bazën e përkufizimeve të parashikuara në nenin 4 të Rregullores.</w:t>
      </w:r>
    </w:p>
    <w:p w14:paraId="43BB7B1E"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4. </w:t>
      </w:r>
      <w:r w:rsidRPr="008A5C8D">
        <w:rPr>
          <w:rFonts w:ascii="Garamond" w:hAnsi="Garamond" w:cs="Times New Roman"/>
          <w:sz w:val="24"/>
          <w:szCs w:val="24"/>
          <w:lang w:val="sq-AL"/>
        </w:rPr>
        <w:t>Vlerësimi</w:t>
      </w:r>
      <w:r w:rsidRPr="00FD742D">
        <w:rPr>
          <w:rFonts w:ascii="Garamond" w:hAnsi="Garamond" w:cs="Times New Roman"/>
          <w:sz w:val="24"/>
          <w:szCs w:val="24"/>
          <w:lang w:val="sq-AL"/>
        </w:rPr>
        <w:t xml:space="preserve"> për çdo element bazohet në numrin e çështjeve për të cilat kandidati ka dorëzuar akte procedurale të dosjeve </w:t>
      </w:r>
      <w:r w:rsidRPr="00FD742D">
        <w:rPr>
          <w:rFonts w:ascii="Garamond" w:hAnsi="Garamond" w:cs="Times New Roman"/>
          <w:i/>
          <w:iCs/>
          <w:sz w:val="24"/>
          <w:szCs w:val="24"/>
          <w:lang w:val="sq-AL"/>
        </w:rPr>
        <w:t>(vlerësim sasior)</w:t>
      </w:r>
      <w:r w:rsidRPr="00FD742D">
        <w:rPr>
          <w:rFonts w:ascii="Garamond" w:hAnsi="Garamond" w:cs="Times New Roman"/>
          <w:sz w:val="24"/>
          <w:szCs w:val="24"/>
          <w:lang w:val="sq-AL"/>
        </w:rPr>
        <w:t xml:space="preserve"> dhe veçanërisht në përmbajtjen e këtyre akteve në raport me kriteret e vendosura </w:t>
      </w:r>
      <w:r w:rsidRPr="00FD742D">
        <w:rPr>
          <w:rFonts w:ascii="Garamond" w:hAnsi="Garamond" w:cs="Times New Roman"/>
          <w:i/>
          <w:iCs/>
          <w:sz w:val="24"/>
          <w:szCs w:val="24"/>
          <w:lang w:val="sq-AL"/>
        </w:rPr>
        <w:t>(vlerësim cilësor)</w:t>
      </w:r>
      <w:r w:rsidRPr="00FD742D">
        <w:rPr>
          <w:rFonts w:ascii="Garamond" w:hAnsi="Garamond" w:cs="Times New Roman"/>
          <w:sz w:val="24"/>
          <w:szCs w:val="24"/>
          <w:lang w:val="sq-AL"/>
        </w:rPr>
        <w:t>.</w:t>
      </w:r>
    </w:p>
    <w:p w14:paraId="0A6F15FA" w14:textId="68B92B8A"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5.</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Nëse verifikohet angazhimi i kandidatit si ekspert apo përvojë specifike, sipas përcaktimit të nenit 4</w:t>
      </w:r>
      <w:r w:rsidR="00FF3F0A">
        <w:rPr>
          <w:rFonts w:ascii="Garamond" w:hAnsi="Garamond" w:cs="Times New Roman"/>
          <w:sz w:val="24"/>
          <w:szCs w:val="24"/>
          <w:lang w:val="sq-AL"/>
        </w:rPr>
        <w:t>,</w:t>
      </w:r>
      <w:r w:rsidRPr="00FD742D">
        <w:rPr>
          <w:rFonts w:ascii="Garamond" w:hAnsi="Garamond" w:cs="Times New Roman"/>
          <w:sz w:val="24"/>
          <w:szCs w:val="24"/>
          <w:lang w:val="sq-AL"/>
        </w:rPr>
        <w:t xml:space="preserve"> germat “</w:t>
      </w:r>
      <w:r w:rsidRPr="00FD742D">
        <w:rPr>
          <w:rFonts w:ascii="Garamond" w:hAnsi="Garamond" w:cs="Times New Roman"/>
          <w:b/>
          <w:bCs/>
          <w:i/>
          <w:iCs/>
          <w:sz w:val="24"/>
          <w:szCs w:val="24"/>
          <w:lang w:val="sq-AL"/>
        </w:rPr>
        <w:t>n</w:t>
      </w:r>
      <w:r w:rsidRPr="00FD742D">
        <w:rPr>
          <w:rFonts w:ascii="Garamond" w:hAnsi="Garamond" w:cs="Times New Roman"/>
          <w:sz w:val="24"/>
          <w:szCs w:val="24"/>
          <w:lang w:val="sq-AL"/>
        </w:rPr>
        <w:t>” dhe “</w:t>
      </w:r>
      <w:r w:rsidRPr="00FD742D">
        <w:rPr>
          <w:rFonts w:ascii="Garamond" w:hAnsi="Garamond" w:cs="Times New Roman"/>
          <w:b/>
          <w:bCs/>
          <w:i/>
          <w:iCs/>
          <w:sz w:val="24"/>
          <w:szCs w:val="24"/>
          <w:lang w:val="sq-AL"/>
        </w:rPr>
        <w:t>m</w:t>
      </w:r>
      <w:r w:rsidRPr="00FD742D">
        <w:rPr>
          <w:rFonts w:ascii="Garamond" w:hAnsi="Garamond" w:cs="Times New Roman"/>
          <w:sz w:val="24"/>
          <w:szCs w:val="24"/>
          <w:lang w:val="sq-AL"/>
        </w:rPr>
        <w:t xml:space="preserve">”, kandidati përfiton rritje me 1 </w:t>
      </w:r>
      <w:r w:rsidRPr="00FD742D">
        <w:rPr>
          <w:rFonts w:ascii="Garamond" w:hAnsi="Garamond" w:cs="Times New Roman"/>
          <w:i/>
          <w:iCs/>
          <w:sz w:val="24"/>
          <w:szCs w:val="24"/>
          <w:lang w:val="sq-AL"/>
        </w:rPr>
        <w:t>(një)</w:t>
      </w:r>
      <w:r w:rsidRPr="00FD742D">
        <w:rPr>
          <w:rFonts w:ascii="Garamond" w:hAnsi="Garamond" w:cs="Times New Roman"/>
          <w:sz w:val="24"/>
          <w:szCs w:val="24"/>
          <w:lang w:val="sq-AL"/>
        </w:rPr>
        <w:t xml:space="preserve"> nivel të shkallës së vlerësimit për kriterin e përcaktuar në nenin 18, pika 1. </w:t>
      </w:r>
    </w:p>
    <w:p w14:paraId="62AAD6C2"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6.</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Këshilli dhe/ose Komisioni, referuar kriterit të përcaktuar në nenin 18, pika 2, vlerëson rast pas rasti rrethanat e paraqitura nga vetë kandidati ose të evidentuara kryesisht.</w:t>
      </w:r>
    </w:p>
    <w:p w14:paraId="4EFDC07E"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p>
    <w:p w14:paraId="77CE90D0"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Cs/>
          <w:sz w:val="24"/>
          <w:szCs w:val="24"/>
          <w:lang w:val="sq-AL"/>
        </w:rPr>
      </w:pPr>
      <w:r w:rsidRPr="00FD742D">
        <w:rPr>
          <w:rFonts w:ascii="Garamond" w:hAnsi="Garamond" w:cs="Times New Roman"/>
          <w:bCs/>
          <w:sz w:val="24"/>
          <w:szCs w:val="24"/>
          <w:lang w:val="sq-AL"/>
        </w:rPr>
        <w:t>Neni 21</w:t>
      </w:r>
    </w:p>
    <w:p w14:paraId="4A96831C"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Cs/>
          <w:sz w:val="24"/>
          <w:szCs w:val="24"/>
          <w:lang w:val="sq-AL"/>
        </w:rPr>
      </w:pPr>
      <w:r w:rsidRPr="00FD742D">
        <w:rPr>
          <w:rFonts w:ascii="Garamond" w:hAnsi="Garamond" w:cs="Calibri"/>
          <w:b/>
          <w:bCs/>
          <w:iCs/>
          <w:sz w:val="24"/>
          <w:szCs w:val="24"/>
          <w:lang w:val="sq-AL"/>
        </w:rPr>
        <w:t>Pikëzimi sipas shkallëve të vlerësimit të kritereve të posaçme etike dhe profesionale</w:t>
      </w:r>
    </w:p>
    <w:p w14:paraId="0B309348"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
          <w:iCs/>
          <w:sz w:val="24"/>
          <w:szCs w:val="24"/>
          <w:lang w:val="sq-AL"/>
        </w:rPr>
      </w:pPr>
    </w:p>
    <w:p w14:paraId="618ED6EB"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sz w:val="24"/>
          <w:szCs w:val="24"/>
          <w:lang w:val="sq-AL"/>
        </w:rPr>
        <w:t>1.</w:t>
      </w:r>
      <w:r w:rsidRPr="00FD742D">
        <w:rPr>
          <w:rFonts w:ascii="Garamond" w:hAnsi="Garamond" w:cs="Times New Roman"/>
          <w:b/>
          <w:bCs/>
          <w:sz w:val="24"/>
          <w:szCs w:val="24"/>
          <w:lang w:val="sq-AL"/>
        </w:rPr>
        <w:t xml:space="preserve"> </w:t>
      </w:r>
      <w:r w:rsidRPr="00FD742D">
        <w:rPr>
          <w:rFonts w:ascii="Garamond" w:hAnsi="Garamond" w:cs="Times New Roman"/>
          <w:sz w:val="24"/>
          <w:szCs w:val="24"/>
          <w:lang w:val="sq-AL"/>
        </w:rPr>
        <w:t>Shkallët e vlerësimit të kritereve të posaçme etike dhe profesionale pikëzohen si më poshtë:</w:t>
      </w:r>
    </w:p>
    <w:p w14:paraId="3FD7E431" w14:textId="22C83E6D"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a)</w:t>
      </w:r>
      <w:r w:rsidRPr="00FD742D">
        <w:rPr>
          <w:rFonts w:ascii="Garamond" w:hAnsi="Garamond" w:cs="Times New Roman"/>
          <w:b/>
          <w:bCs/>
          <w:i/>
          <w:iCs/>
          <w:sz w:val="24"/>
          <w:szCs w:val="24"/>
          <w:lang w:val="sq-AL"/>
        </w:rPr>
        <w:t xml:space="preserve"> “Kualifikim i lartë”</w:t>
      </w:r>
      <w:r w:rsidRPr="00FD742D">
        <w:rPr>
          <w:rFonts w:ascii="Garamond" w:hAnsi="Garamond" w:cs="Times New Roman"/>
          <w:sz w:val="24"/>
          <w:szCs w:val="24"/>
          <w:lang w:val="sq-AL"/>
        </w:rPr>
        <w:t xml:space="preserve"> vlerësohet me 8–10 pikë;</w:t>
      </w:r>
    </w:p>
    <w:p w14:paraId="2BC8BA3C" w14:textId="36119615"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b)</w:t>
      </w:r>
      <w:r w:rsidRPr="00FD742D">
        <w:rPr>
          <w:rFonts w:ascii="Garamond" w:hAnsi="Garamond" w:cs="Times New Roman"/>
          <w:b/>
          <w:bCs/>
          <w:i/>
          <w:iCs/>
          <w:sz w:val="24"/>
          <w:szCs w:val="24"/>
          <w:lang w:val="sq-AL"/>
        </w:rPr>
        <w:t xml:space="preserve"> “Kualifikim i mesëm”</w:t>
      </w:r>
      <w:r w:rsidR="00FF3F0A">
        <w:rPr>
          <w:rFonts w:ascii="Garamond" w:hAnsi="Garamond" w:cs="Times New Roman"/>
          <w:sz w:val="24"/>
          <w:szCs w:val="24"/>
          <w:lang w:val="sq-AL"/>
        </w:rPr>
        <w:t xml:space="preserve"> </w:t>
      </w:r>
      <w:r w:rsidRPr="00FD742D">
        <w:rPr>
          <w:rFonts w:ascii="Garamond" w:hAnsi="Garamond" w:cs="Times New Roman"/>
          <w:sz w:val="24"/>
          <w:szCs w:val="24"/>
          <w:lang w:val="sq-AL"/>
        </w:rPr>
        <w:t>vlerësohet me 4–7 pikë;</w:t>
      </w:r>
    </w:p>
    <w:p w14:paraId="4E9D5F38" w14:textId="5F5DB750"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c)</w:t>
      </w:r>
      <w:r w:rsidRPr="00FD742D">
        <w:rPr>
          <w:rFonts w:ascii="Garamond" w:hAnsi="Garamond" w:cs="Times New Roman"/>
          <w:b/>
          <w:bCs/>
          <w:i/>
          <w:iCs/>
          <w:sz w:val="24"/>
          <w:szCs w:val="24"/>
          <w:lang w:val="sq-AL"/>
        </w:rPr>
        <w:t xml:space="preserve"> “Kualifikimi i ulët”</w:t>
      </w:r>
      <w:r w:rsidR="00FF3F0A">
        <w:rPr>
          <w:rFonts w:ascii="Garamond" w:hAnsi="Garamond" w:cs="Times New Roman"/>
          <w:sz w:val="24"/>
          <w:szCs w:val="24"/>
          <w:lang w:val="sq-AL"/>
        </w:rPr>
        <w:t xml:space="preserve"> </w:t>
      </w:r>
      <w:r w:rsidRPr="00FD742D">
        <w:rPr>
          <w:rFonts w:ascii="Garamond" w:hAnsi="Garamond" w:cs="Times New Roman"/>
          <w:sz w:val="24"/>
          <w:szCs w:val="24"/>
          <w:lang w:val="sq-AL"/>
        </w:rPr>
        <w:t>vlerësohet me 1–3 pikë.</w:t>
      </w:r>
    </w:p>
    <w:p w14:paraId="065AD5DE"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sz w:val="24"/>
          <w:szCs w:val="24"/>
          <w:lang w:val="sq-AL"/>
        </w:rPr>
        <w:t>2.</w:t>
      </w:r>
      <w:r w:rsidRPr="00FD742D">
        <w:rPr>
          <w:rFonts w:ascii="Garamond" w:hAnsi="Garamond" w:cs="Times New Roman"/>
          <w:b/>
          <w:bCs/>
          <w:sz w:val="24"/>
          <w:szCs w:val="24"/>
          <w:lang w:val="sq-AL"/>
        </w:rPr>
        <w:t xml:space="preserve"> </w:t>
      </w:r>
      <w:r w:rsidRPr="00FD742D">
        <w:rPr>
          <w:rFonts w:ascii="Garamond" w:hAnsi="Garamond" w:cs="Times New Roman"/>
          <w:sz w:val="24"/>
          <w:szCs w:val="24"/>
          <w:lang w:val="sq-AL"/>
        </w:rPr>
        <w:t>Në pikëzimin e secilit kriter, Këshilli merr parasysh edhe intervistën me secilin kandidat.</w:t>
      </w:r>
    </w:p>
    <w:p w14:paraId="658EC31A"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p>
    <w:p w14:paraId="30DF9FCD"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Cs/>
          <w:sz w:val="24"/>
          <w:szCs w:val="24"/>
          <w:lang w:val="sq-AL"/>
        </w:rPr>
      </w:pPr>
      <w:r w:rsidRPr="00FD742D">
        <w:rPr>
          <w:rFonts w:ascii="Garamond" w:hAnsi="Garamond" w:cs="Times New Roman"/>
          <w:bCs/>
          <w:sz w:val="24"/>
          <w:szCs w:val="24"/>
          <w:lang w:val="sq-AL"/>
        </w:rPr>
        <w:t>Neni 22</w:t>
      </w:r>
    </w:p>
    <w:p w14:paraId="0E024FC5"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Cs/>
          <w:sz w:val="24"/>
          <w:szCs w:val="24"/>
          <w:lang w:val="sq-AL"/>
        </w:rPr>
      </w:pPr>
      <w:r w:rsidRPr="00FD742D">
        <w:rPr>
          <w:rFonts w:ascii="Garamond" w:hAnsi="Garamond" w:cs="Calibri"/>
          <w:b/>
          <w:bCs/>
          <w:iCs/>
          <w:sz w:val="24"/>
          <w:szCs w:val="24"/>
          <w:lang w:val="sq-AL"/>
        </w:rPr>
        <w:t>Kualifikimi i lartë në aftësitë e treguara në hetim, në ndjekjen penale dhe në konfiskim</w:t>
      </w:r>
    </w:p>
    <w:p w14:paraId="09BAF94F"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
          <w:iCs/>
          <w:sz w:val="24"/>
          <w:szCs w:val="24"/>
          <w:lang w:val="sq-AL"/>
        </w:rPr>
      </w:pPr>
    </w:p>
    <w:p w14:paraId="64FAFCC6" w14:textId="77777777" w:rsidR="00033EB1" w:rsidRPr="00FD742D" w:rsidRDefault="00033EB1" w:rsidP="00033EB1">
      <w:pPr>
        <w:autoSpaceDE w:val="0"/>
        <w:autoSpaceDN w:val="0"/>
        <w:adjustRightInd w:val="0"/>
        <w:spacing w:after="0" w:line="240" w:lineRule="auto"/>
        <w:ind w:firstLine="284"/>
        <w:jc w:val="both"/>
        <w:rPr>
          <w:rFonts w:ascii="Garamond" w:hAnsi="Garamond" w:cs="Calibri"/>
          <w:sz w:val="24"/>
          <w:szCs w:val="24"/>
          <w:lang w:val="sq-AL"/>
        </w:rPr>
      </w:pPr>
      <w:r w:rsidRPr="00FD742D">
        <w:rPr>
          <w:rFonts w:ascii="Garamond" w:hAnsi="Garamond" w:cs="Calibri"/>
          <w:sz w:val="24"/>
          <w:szCs w:val="24"/>
          <w:lang w:val="sq-AL"/>
        </w:rPr>
        <w:t xml:space="preserve">Kandidati vlerësohet me </w:t>
      </w:r>
      <w:r w:rsidRPr="00FD742D">
        <w:rPr>
          <w:rFonts w:ascii="Garamond" w:hAnsi="Garamond" w:cs="Calibri"/>
          <w:i/>
          <w:iCs/>
          <w:sz w:val="24"/>
          <w:szCs w:val="24"/>
          <w:lang w:val="sq-AL"/>
        </w:rPr>
        <w:t>“Kualifikim të lartë”</w:t>
      </w:r>
      <w:r w:rsidRPr="00FD742D">
        <w:rPr>
          <w:rFonts w:ascii="Garamond" w:hAnsi="Garamond" w:cs="Calibri"/>
          <w:sz w:val="24"/>
          <w:szCs w:val="24"/>
          <w:lang w:val="sq-AL"/>
        </w:rPr>
        <w:t xml:space="preserve"> për këtë kriter kur verifikohet një nga faktet e mëposhtme:</w:t>
      </w:r>
    </w:p>
    <w:p w14:paraId="0BC03729" w14:textId="3CBFDB8E"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a)</w:t>
      </w:r>
      <w:r w:rsidR="00FF3F0A">
        <w:rPr>
          <w:rFonts w:ascii="Garamond" w:hAnsi="Garamond" w:cs="Times New Roman"/>
          <w:b/>
          <w:bCs/>
          <w:i/>
          <w:iCs/>
          <w:sz w:val="24"/>
          <w:szCs w:val="24"/>
          <w:lang w:val="sq-AL"/>
        </w:rPr>
        <w:t xml:space="preserve"> </w:t>
      </w:r>
      <w:r w:rsidRPr="00FD742D">
        <w:rPr>
          <w:rFonts w:ascii="Garamond" w:hAnsi="Garamond" w:cs="Times New Roman"/>
          <w:sz w:val="24"/>
          <w:szCs w:val="24"/>
          <w:lang w:val="sq-AL"/>
        </w:rPr>
        <w:t>ka hetuar me sukses jo më pak se pesë çështje penale të ndërlikuara ligjërisht ose në fakte, përfshi përdorimin e metodave të avancuara të hetimit dhe qasjen proaktive;</w:t>
      </w:r>
    </w:p>
    <w:p w14:paraId="6810E3B4"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b)</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ka qenë drejtues grupi hetimor ose prokuror i vetëm dhe/ose ka përfaqësuar prokurorinë në nivel apeli/Gjykatë të Lartë, në jo më pak se pesë procese gjyqësore për të cilat është dhënë vendim dënimi për korrupsion, krim të organizuar, pastrim parash ose për çështje të tjera të ndërlikuara;</w:t>
      </w:r>
    </w:p>
    <w:p w14:paraId="6AFC58FD"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c)</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ka qenë pjesë e një grupi prokurorësh, në shkallë të parë ose në nivel apeli, në jo më pak se dhjetë procese gjyqësore, në të cilat është dhënë vendim dënimi për korrupsion, krim të organizuar, pastrim parash ose për çështje të tjera të ndërlikuara;</w:t>
      </w:r>
    </w:p>
    <w:p w14:paraId="6DEED1A0"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d) </w:t>
      </w:r>
      <w:r w:rsidRPr="008A5C8D">
        <w:rPr>
          <w:rFonts w:ascii="Garamond" w:hAnsi="Garamond" w:cs="Times New Roman"/>
          <w:sz w:val="24"/>
          <w:szCs w:val="24"/>
          <w:lang w:val="sq-AL"/>
        </w:rPr>
        <w:t>ka</w:t>
      </w:r>
      <w:r w:rsidRPr="00FD742D">
        <w:rPr>
          <w:rFonts w:ascii="Garamond" w:hAnsi="Garamond" w:cs="Times New Roman"/>
          <w:sz w:val="24"/>
          <w:szCs w:val="24"/>
          <w:lang w:val="sq-AL"/>
        </w:rPr>
        <w:t xml:space="preserve"> kërkuar me sukses konfiskimin e pasurive, të cilat janë produkte të veprës penale në jo më pak se pesë raste dhe/ose kur vlera e aseteve të konfiskuara ka qenë e lartë ose ka kërkuar me sukses konfiskimin e pasurive në zbatim të ligjit antimafia në jo më pak se pesë raste dhe/ose kur vlera e aseteve të konfiskuara ka qenë e lartë.</w:t>
      </w:r>
    </w:p>
    <w:p w14:paraId="7DECE0BB" w14:textId="77777777" w:rsidR="00033EB1" w:rsidRPr="00FD742D" w:rsidRDefault="00033EB1" w:rsidP="00033EB1">
      <w:pPr>
        <w:autoSpaceDE w:val="0"/>
        <w:autoSpaceDN w:val="0"/>
        <w:adjustRightInd w:val="0"/>
        <w:spacing w:after="0" w:line="240" w:lineRule="auto"/>
        <w:ind w:firstLine="284"/>
        <w:rPr>
          <w:rFonts w:ascii="Garamond" w:hAnsi="Garamond" w:cs="Calibri"/>
          <w:sz w:val="24"/>
          <w:szCs w:val="24"/>
          <w:lang w:val="sq-AL"/>
        </w:rPr>
      </w:pPr>
    </w:p>
    <w:p w14:paraId="03765EA6"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Cs/>
          <w:sz w:val="24"/>
          <w:szCs w:val="24"/>
          <w:lang w:val="sq-AL"/>
        </w:rPr>
      </w:pPr>
      <w:r w:rsidRPr="00FD742D">
        <w:rPr>
          <w:rFonts w:ascii="Garamond" w:hAnsi="Garamond" w:cs="Times New Roman"/>
          <w:bCs/>
          <w:sz w:val="24"/>
          <w:szCs w:val="24"/>
          <w:lang w:val="sq-AL"/>
        </w:rPr>
        <w:t>Neni 23</w:t>
      </w:r>
    </w:p>
    <w:p w14:paraId="6F19AB64"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Cs/>
          <w:sz w:val="24"/>
          <w:szCs w:val="24"/>
          <w:lang w:val="sq-AL"/>
        </w:rPr>
      </w:pPr>
      <w:r w:rsidRPr="00FD742D">
        <w:rPr>
          <w:rFonts w:ascii="Garamond" w:hAnsi="Garamond" w:cs="Calibri"/>
          <w:b/>
          <w:bCs/>
          <w:iCs/>
          <w:sz w:val="24"/>
          <w:szCs w:val="24"/>
          <w:lang w:val="sq-AL"/>
        </w:rPr>
        <w:t>Kualifikimi i mesëm në aftësitë e treguara në hetim, në ndjekjen penale dhe në konfiskim</w:t>
      </w:r>
    </w:p>
    <w:p w14:paraId="46D11829"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
          <w:iCs/>
          <w:sz w:val="24"/>
          <w:szCs w:val="24"/>
          <w:lang w:val="sq-AL"/>
        </w:rPr>
      </w:pPr>
    </w:p>
    <w:p w14:paraId="5E98A80C" w14:textId="2756B55F" w:rsidR="00033EB1" w:rsidRPr="00FD742D" w:rsidRDefault="00033EB1" w:rsidP="00033EB1">
      <w:pPr>
        <w:autoSpaceDE w:val="0"/>
        <w:autoSpaceDN w:val="0"/>
        <w:adjustRightInd w:val="0"/>
        <w:spacing w:after="0" w:line="240" w:lineRule="auto"/>
        <w:ind w:firstLine="284"/>
        <w:jc w:val="both"/>
        <w:rPr>
          <w:rFonts w:ascii="Garamond" w:hAnsi="Garamond" w:cs="Calibri"/>
          <w:sz w:val="24"/>
          <w:szCs w:val="24"/>
          <w:lang w:val="sq-AL"/>
        </w:rPr>
      </w:pPr>
      <w:r w:rsidRPr="00FD742D">
        <w:rPr>
          <w:rFonts w:ascii="Garamond" w:hAnsi="Garamond" w:cs="Calibri"/>
          <w:sz w:val="24"/>
          <w:szCs w:val="24"/>
          <w:lang w:val="sq-AL"/>
        </w:rPr>
        <w:t xml:space="preserve">Kandidati vlerësohet me </w:t>
      </w:r>
      <w:r w:rsidRPr="00FD742D">
        <w:rPr>
          <w:rFonts w:ascii="Garamond" w:hAnsi="Garamond" w:cs="Calibri"/>
          <w:i/>
          <w:iCs/>
          <w:sz w:val="24"/>
          <w:szCs w:val="24"/>
          <w:lang w:val="sq-AL"/>
        </w:rPr>
        <w:t>“Kualifikim të mesëm”</w:t>
      </w:r>
      <w:r w:rsidRPr="00FD742D">
        <w:rPr>
          <w:rFonts w:ascii="Garamond" w:hAnsi="Garamond" w:cs="Calibri"/>
          <w:sz w:val="24"/>
          <w:szCs w:val="24"/>
          <w:lang w:val="sq-AL"/>
        </w:rPr>
        <w:t xml:space="preserve"> për këtë kriter</w:t>
      </w:r>
      <w:r w:rsidR="00FF3F0A">
        <w:rPr>
          <w:rFonts w:ascii="Garamond" w:hAnsi="Garamond" w:cs="Calibri"/>
          <w:sz w:val="24"/>
          <w:szCs w:val="24"/>
          <w:lang w:val="sq-AL"/>
        </w:rPr>
        <w:t>,</w:t>
      </w:r>
      <w:r w:rsidRPr="00FD742D">
        <w:rPr>
          <w:rFonts w:ascii="Garamond" w:hAnsi="Garamond" w:cs="Calibri"/>
          <w:sz w:val="24"/>
          <w:szCs w:val="24"/>
          <w:lang w:val="sq-AL"/>
        </w:rPr>
        <w:t xml:space="preserve"> kur verifikohet një nga faktet e mëposhtme: </w:t>
      </w:r>
    </w:p>
    <w:p w14:paraId="2173B552" w14:textId="3437831D"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a)</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ka hetuar me sukses jo më pak se tr</w:t>
      </w:r>
      <w:r w:rsidR="00FF3F0A">
        <w:rPr>
          <w:rFonts w:ascii="Garamond" w:hAnsi="Garamond" w:cs="Times New Roman"/>
          <w:sz w:val="24"/>
          <w:szCs w:val="24"/>
          <w:lang w:val="sq-AL"/>
        </w:rPr>
        <w:t xml:space="preserve">i </w:t>
      </w:r>
      <w:r w:rsidRPr="00FD742D">
        <w:rPr>
          <w:rFonts w:ascii="Garamond" w:hAnsi="Garamond" w:cs="Times New Roman"/>
          <w:sz w:val="24"/>
          <w:szCs w:val="24"/>
          <w:lang w:val="sq-AL"/>
        </w:rPr>
        <w:t xml:space="preserve">çështje penale të ndërlikuara ligjërisht ose në fakte përfshi përdorimin e metodave të avancuara të hetimit dhe qasjen proaktive; </w:t>
      </w:r>
    </w:p>
    <w:p w14:paraId="6EFFBFE9" w14:textId="487E88E9"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lastRenderedPageBreak/>
        <w:t>b)</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ka qenë drejtues grupi hetimor ose prokuror i vetëm dhe/ose ka përfaqësuar prokurorinë në nivel apeli/Gjykatë të Lartë, në më pak se pesë procese gjyqësore në të cilat është dhënë vendim dënimi për korrupsion, krim të organizuar, pastrim parash ose për çështje të tjera të ndërlikuara;</w:t>
      </w:r>
    </w:p>
    <w:p w14:paraId="64724587"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c)</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ka qenë pjesë e një grupi prokurorësh, në shkallë të parë ose në nivel apeli, në më pak se dhjetë procese gjyqësore, në të cilat është dhënë vendim dënimi për korrupsion, krim të organizuar, pastrim parash, ose për çështje të tjera të ndërlikuara;</w:t>
      </w:r>
    </w:p>
    <w:p w14:paraId="0EE23DDD" w14:textId="62074F0F"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d)</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ka kërkuar me sukses konfiskimin e pasurive që përbëjnë produkte të veprave penale në më pak se pesë raste dhe/ose kur vlera e aseteve të konfiskuara ka qenë mesatare ose ka kërkuar me sukses konfiskimin e pasurive në zbatim të ligjit antimafia, në më pak se pesë raste dhe/ose kur vlera e aseteve të konfiskuara ka qenë mesatare.</w:t>
      </w:r>
    </w:p>
    <w:p w14:paraId="186BF764"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p>
    <w:p w14:paraId="00FE8256"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Cs/>
          <w:sz w:val="24"/>
          <w:szCs w:val="24"/>
          <w:lang w:val="sq-AL"/>
        </w:rPr>
      </w:pPr>
      <w:r w:rsidRPr="00FD742D">
        <w:rPr>
          <w:rFonts w:ascii="Garamond" w:hAnsi="Garamond" w:cs="Times New Roman"/>
          <w:bCs/>
          <w:sz w:val="24"/>
          <w:szCs w:val="24"/>
          <w:lang w:val="sq-AL"/>
        </w:rPr>
        <w:t>Neni 24</w:t>
      </w:r>
    </w:p>
    <w:p w14:paraId="3EDAC9E6"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Cs/>
          <w:sz w:val="24"/>
          <w:szCs w:val="24"/>
          <w:lang w:val="sq-AL"/>
        </w:rPr>
      </w:pPr>
      <w:r w:rsidRPr="00FD742D">
        <w:rPr>
          <w:rFonts w:ascii="Garamond" w:hAnsi="Garamond" w:cs="Calibri"/>
          <w:b/>
          <w:bCs/>
          <w:iCs/>
          <w:sz w:val="24"/>
          <w:szCs w:val="24"/>
          <w:lang w:val="sq-AL"/>
        </w:rPr>
        <w:t>Kualifikimi i ulët në aftësitë e treguara në hetim, në ndjekjen penale dhe në konfiskim</w:t>
      </w:r>
    </w:p>
    <w:p w14:paraId="6A806048"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sz w:val="24"/>
          <w:szCs w:val="24"/>
          <w:lang w:val="sq-AL"/>
        </w:rPr>
      </w:pPr>
    </w:p>
    <w:p w14:paraId="59FAACC1" w14:textId="4D70E59D" w:rsidR="00033EB1" w:rsidRPr="00FD742D" w:rsidRDefault="00033EB1" w:rsidP="00033EB1">
      <w:pPr>
        <w:autoSpaceDE w:val="0"/>
        <w:autoSpaceDN w:val="0"/>
        <w:adjustRightInd w:val="0"/>
        <w:spacing w:after="0" w:line="240" w:lineRule="auto"/>
        <w:ind w:firstLine="284"/>
        <w:jc w:val="both"/>
        <w:rPr>
          <w:rFonts w:ascii="Garamond" w:hAnsi="Garamond" w:cs="Calibri"/>
          <w:sz w:val="24"/>
          <w:szCs w:val="24"/>
          <w:lang w:val="sq-AL"/>
        </w:rPr>
      </w:pPr>
      <w:r w:rsidRPr="00FD742D">
        <w:rPr>
          <w:rFonts w:ascii="Garamond" w:hAnsi="Garamond" w:cs="Calibri"/>
          <w:sz w:val="24"/>
          <w:szCs w:val="24"/>
          <w:lang w:val="sq-AL"/>
        </w:rPr>
        <w:t xml:space="preserve">Kandidati vlerësohet me </w:t>
      </w:r>
      <w:r w:rsidRPr="00FD742D">
        <w:rPr>
          <w:rFonts w:ascii="Garamond" w:hAnsi="Garamond" w:cs="Calibri"/>
          <w:i/>
          <w:iCs/>
          <w:sz w:val="24"/>
          <w:szCs w:val="24"/>
          <w:lang w:val="sq-AL"/>
        </w:rPr>
        <w:t>“Kualifikim të ulët”</w:t>
      </w:r>
      <w:r w:rsidRPr="00FD742D">
        <w:rPr>
          <w:rFonts w:ascii="Garamond" w:hAnsi="Garamond" w:cs="Calibri"/>
          <w:sz w:val="24"/>
          <w:szCs w:val="24"/>
          <w:lang w:val="sq-AL"/>
        </w:rPr>
        <w:t xml:space="preserve"> për këtë kriter</w:t>
      </w:r>
      <w:r w:rsidR="009C5A08">
        <w:rPr>
          <w:rFonts w:ascii="Garamond" w:hAnsi="Garamond" w:cs="Calibri"/>
          <w:sz w:val="24"/>
          <w:szCs w:val="24"/>
          <w:lang w:val="sq-AL"/>
        </w:rPr>
        <w:t>,</w:t>
      </w:r>
      <w:r w:rsidRPr="00FD742D">
        <w:rPr>
          <w:rFonts w:ascii="Garamond" w:hAnsi="Garamond" w:cs="Calibri"/>
          <w:sz w:val="24"/>
          <w:szCs w:val="24"/>
          <w:lang w:val="sq-AL"/>
        </w:rPr>
        <w:t xml:space="preserve"> kur verifikohet një nga faktet e mëposhtme: </w:t>
      </w:r>
    </w:p>
    <w:p w14:paraId="00C258F6"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a)</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ka hetuar me sukses të paktën një çështje penale të ndërlikuar ligjërisht ose në fakte, përfshi përdorimin e metodave të avancuara të hetimit dhe qasjen proaktive ose është përpjekur të hetojë çështje të ndërlikuara dhe të përdorë teknika të avancuara hetimi, por ka qenë i pasuksesshëm;</w:t>
      </w:r>
    </w:p>
    <w:p w14:paraId="3ADB779C" w14:textId="7F2598D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b)</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nuk ka marrë pjesë në procese gjyqësore</w:t>
      </w:r>
      <w:r w:rsidR="009C5A08">
        <w:rPr>
          <w:rFonts w:ascii="Garamond" w:hAnsi="Garamond" w:cs="Times New Roman"/>
          <w:sz w:val="24"/>
          <w:szCs w:val="24"/>
          <w:lang w:val="sq-AL"/>
        </w:rPr>
        <w:t>,</w:t>
      </w:r>
      <w:r w:rsidRPr="00FD742D">
        <w:rPr>
          <w:rFonts w:ascii="Garamond" w:hAnsi="Garamond" w:cs="Times New Roman"/>
          <w:sz w:val="24"/>
          <w:szCs w:val="24"/>
          <w:lang w:val="sq-AL"/>
        </w:rPr>
        <w:t xml:space="preserve"> në të cilat është dhënë vendim për korrupsion, krim të organizuar, pastrim parash, ose çështje të tjera penale të ndërlikuara;</w:t>
      </w:r>
    </w:p>
    <w:p w14:paraId="108875E4" w14:textId="00F71FE3"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c)</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ka ndihmuar në të paktën një rast, një prokuror tjetër, i cili ka kërkuar me sukses konfiskimin e pasurive që përbëjnë produkte të veprave penale dhe/ose kur vlera e aseteve të konfiskuara ka qenë e ulët ose ka ndihmuar në të paktën një rast, një prokuror tjetër, i cili ka kërkuar me sukses konfiskimin e pasurive në zbatim të ligjit antimafia dhe/ose kur vlera e aseteve të konfiskuara ka qenë e ulët.</w:t>
      </w:r>
    </w:p>
    <w:p w14:paraId="5E1F5F14"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p>
    <w:p w14:paraId="748F6565"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Cs/>
          <w:sz w:val="24"/>
          <w:szCs w:val="24"/>
          <w:lang w:val="sq-AL"/>
        </w:rPr>
      </w:pPr>
      <w:r w:rsidRPr="00FD742D">
        <w:rPr>
          <w:rFonts w:ascii="Garamond" w:hAnsi="Garamond" w:cs="Times New Roman"/>
          <w:bCs/>
          <w:sz w:val="24"/>
          <w:szCs w:val="24"/>
          <w:lang w:val="sq-AL"/>
        </w:rPr>
        <w:t>Neni 25</w:t>
      </w:r>
    </w:p>
    <w:p w14:paraId="3C31B972" w14:textId="7255C05F" w:rsidR="00033EB1" w:rsidRPr="00FD742D" w:rsidRDefault="00033EB1" w:rsidP="00033EB1">
      <w:pPr>
        <w:autoSpaceDE w:val="0"/>
        <w:autoSpaceDN w:val="0"/>
        <w:adjustRightInd w:val="0"/>
        <w:spacing w:after="0" w:line="240" w:lineRule="auto"/>
        <w:ind w:firstLine="284"/>
        <w:jc w:val="center"/>
        <w:rPr>
          <w:rFonts w:ascii="Garamond" w:hAnsi="Garamond" w:cs="Calibri"/>
          <w:b/>
          <w:bCs/>
          <w:iCs/>
          <w:sz w:val="24"/>
          <w:szCs w:val="24"/>
          <w:lang w:val="sq-AL"/>
        </w:rPr>
      </w:pPr>
      <w:r w:rsidRPr="00FD742D">
        <w:rPr>
          <w:rFonts w:ascii="Garamond" w:hAnsi="Garamond" w:cs="Calibri"/>
          <w:b/>
          <w:bCs/>
          <w:iCs/>
          <w:sz w:val="24"/>
          <w:szCs w:val="24"/>
          <w:lang w:val="sq-AL"/>
        </w:rPr>
        <w:t xml:space="preserve">Shkallët e vlerësimit të kriterit të </w:t>
      </w:r>
      <w:r w:rsidR="009C5A08" w:rsidRPr="00FD742D">
        <w:rPr>
          <w:rFonts w:ascii="Garamond" w:hAnsi="Garamond" w:cs="Calibri"/>
          <w:b/>
          <w:bCs/>
          <w:iCs/>
          <w:sz w:val="24"/>
          <w:szCs w:val="24"/>
          <w:lang w:val="sq-AL"/>
        </w:rPr>
        <w:t>vendosmërisë dhe integritetit</w:t>
      </w:r>
    </w:p>
    <w:p w14:paraId="5AA417AA"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
          <w:iCs/>
          <w:sz w:val="24"/>
          <w:szCs w:val="24"/>
          <w:lang w:val="sq-AL"/>
        </w:rPr>
      </w:pPr>
    </w:p>
    <w:p w14:paraId="642CB903" w14:textId="540F2153"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1.</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 xml:space="preserve">Komisioni shqyrton aktet procedurale të kandidatit, duke përfshirë edhe ato të parashikuara në pikën 3, të nenit 8 të kësaj </w:t>
      </w:r>
      <w:r w:rsidR="00CD063B" w:rsidRPr="00FD742D">
        <w:rPr>
          <w:rFonts w:ascii="Garamond" w:hAnsi="Garamond" w:cs="Times New Roman"/>
          <w:sz w:val="24"/>
          <w:szCs w:val="24"/>
          <w:lang w:val="sq-AL"/>
        </w:rPr>
        <w:t>Rregulloreje</w:t>
      </w:r>
      <w:r w:rsidRPr="00FD742D">
        <w:rPr>
          <w:rFonts w:ascii="Garamond" w:hAnsi="Garamond" w:cs="Times New Roman"/>
          <w:sz w:val="24"/>
          <w:szCs w:val="24"/>
          <w:lang w:val="sq-AL"/>
        </w:rPr>
        <w:t>, si dhe aktet respektive të gjykatës për të vërtetuar vendosmërinë dhe integritetin e kandidatit. Komisioni vlerëson në mënyrë të posaçme ato tipare të punës së kandidatëve që janë thelbësore dhe të lidhura me vendosmërinë e treguar në përballimin e vështirësive, presioneve e rreziqeve.</w:t>
      </w:r>
    </w:p>
    <w:p w14:paraId="22C28348" w14:textId="7F9B82C0"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2.</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Komisioni i vlerëson kandidatët në varësi të sasisë dhe cilësisë së situatave/rrethanave që kanë vënë në provë vendosmërinë dhe integritetin e kandidatit, bazuar në aktet e administruara</w:t>
      </w:r>
      <w:r w:rsidR="00BF30FF">
        <w:rPr>
          <w:rFonts w:ascii="Garamond" w:hAnsi="Garamond" w:cs="Times New Roman"/>
          <w:sz w:val="24"/>
          <w:szCs w:val="24"/>
          <w:lang w:val="sq-AL"/>
        </w:rPr>
        <w:t>,</w:t>
      </w:r>
      <w:r w:rsidRPr="00FD742D">
        <w:rPr>
          <w:rFonts w:ascii="Garamond" w:hAnsi="Garamond" w:cs="Times New Roman"/>
          <w:sz w:val="24"/>
          <w:szCs w:val="24"/>
          <w:lang w:val="sq-AL"/>
        </w:rPr>
        <w:t xml:space="preserve"> sipas pikës 2</w:t>
      </w:r>
      <w:r w:rsidR="00BF30FF">
        <w:rPr>
          <w:rFonts w:ascii="Garamond" w:hAnsi="Garamond" w:cs="Times New Roman"/>
          <w:sz w:val="24"/>
          <w:szCs w:val="24"/>
          <w:lang w:val="sq-AL"/>
        </w:rPr>
        <w:t>,</w:t>
      </w:r>
      <w:r w:rsidRPr="00FD742D">
        <w:rPr>
          <w:rFonts w:ascii="Garamond" w:hAnsi="Garamond" w:cs="Times New Roman"/>
          <w:sz w:val="24"/>
          <w:szCs w:val="24"/>
          <w:lang w:val="sq-AL"/>
        </w:rPr>
        <w:t xml:space="preserve"> të nenit 19</w:t>
      </w:r>
      <w:r w:rsidR="00BF30FF">
        <w:rPr>
          <w:rFonts w:ascii="Garamond" w:hAnsi="Garamond" w:cs="Times New Roman"/>
          <w:sz w:val="24"/>
          <w:szCs w:val="24"/>
          <w:lang w:val="sq-AL"/>
        </w:rPr>
        <w:t>,</w:t>
      </w:r>
      <w:r w:rsidRPr="00FD742D">
        <w:rPr>
          <w:rFonts w:ascii="Garamond" w:hAnsi="Garamond" w:cs="Times New Roman"/>
          <w:sz w:val="24"/>
          <w:szCs w:val="24"/>
          <w:lang w:val="sq-AL"/>
        </w:rPr>
        <w:t xml:space="preserve"> të kësaj </w:t>
      </w:r>
      <w:r w:rsidR="00CD063B" w:rsidRPr="00FD742D">
        <w:rPr>
          <w:rFonts w:ascii="Garamond" w:hAnsi="Garamond" w:cs="Times New Roman"/>
          <w:sz w:val="24"/>
          <w:szCs w:val="24"/>
          <w:lang w:val="sq-AL"/>
        </w:rPr>
        <w:t>Rregulloreje</w:t>
      </w:r>
      <w:r w:rsidR="00BF30FF">
        <w:rPr>
          <w:rFonts w:ascii="Garamond" w:hAnsi="Garamond" w:cs="Times New Roman"/>
          <w:sz w:val="24"/>
          <w:szCs w:val="24"/>
          <w:lang w:val="sq-AL"/>
        </w:rPr>
        <w:t>:</w:t>
      </w:r>
    </w:p>
    <w:p w14:paraId="1B3316CF" w14:textId="7573AC2A"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a)</w:t>
      </w:r>
      <w:r w:rsidRPr="00FD742D">
        <w:rPr>
          <w:rFonts w:ascii="Garamond" w:hAnsi="Garamond" w:cs="Times New Roman"/>
          <w:b/>
          <w:bCs/>
          <w:i/>
          <w:iCs/>
          <w:sz w:val="24"/>
          <w:szCs w:val="24"/>
          <w:lang w:val="sq-AL"/>
        </w:rPr>
        <w:t xml:space="preserve"> “Kualifikim të lartë”</w:t>
      </w:r>
      <w:r w:rsidRPr="00FD742D">
        <w:rPr>
          <w:rFonts w:ascii="Garamond" w:hAnsi="Garamond" w:cs="Times New Roman"/>
          <w:sz w:val="24"/>
          <w:szCs w:val="24"/>
          <w:lang w:val="sq-AL"/>
        </w:rPr>
        <w:t>, nëse verifikohen dhe vlerësohen raste të cilat tregojnë nivel të lart integriteti</w:t>
      </w:r>
      <w:r w:rsidR="00BF30FF">
        <w:rPr>
          <w:rFonts w:ascii="Garamond" w:hAnsi="Garamond" w:cs="Times New Roman"/>
          <w:sz w:val="24"/>
          <w:szCs w:val="24"/>
          <w:lang w:val="sq-AL"/>
        </w:rPr>
        <w:t>.</w:t>
      </w:r>
      <w:r w:rsidRPr="00FD742D">
        <w:rPr>
          <w:rFonts w:ascii="Garamond" w:hAnsi="Garamond" w:cs="Times New Roman"/>
          <w:sz w:val="24"/>
          <w:szCs w:val="24"/>
          <w:lang w:val="sq-AL"/>
        </w:rPr>
        <w:t xml:space="preserve"> </w:t>
      </w:r>
    </w:p>
    <w:p w14:paraId="11FEB8C7"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b)</w:t>
      </w:r>
      <w:r w:rsidRPr="00FD742D">
        <w:rPr>
          <w:rFonts w:ascii="Garamond" w:hAnsi="Garamond" w:cs="Times New Roman"/>
          <w:b/>
          <w:bCs/>
          <w:i/>
          <w:iCs/>
          <w:sz w:val="24"/>
          <w:szCs w:val="24"/>
          <w:lang w:val="sq-AL"/>
        </w:rPr>
        <w:t xml:space="preserve"> “Kualifikim të mesëm”</w:t>
      </w:r>
      <w:r w:rsidRPr="00FD742D">
        <w:rPr>
          <w:rFonts w:ascii="Garamond" w:hAnsi="Garamond" w:cs="Times New Roman"/>
          <w:sz w:val="24"/>
          <w:szCs w:val="24"/>
          <w:lang w:val="sq-AL"/>
        </w:rPr>
        <w:t>, nëse nuk ka dokumente provuese të cilat provojnë kualifikim të ulët ose të lartë.</w:t>
      </w:r>
    </w:p>
    <w:p w14:paraId="740358E5"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c)</w:t>
      </w:r>
      <w:r w:rsidRPr="00FD742D">
        <w:rPr>
          <w:rFonts w:ascii="Garamond" w:hAnsi="Garamond" w:cs="Times New Roman"/>
          <w:b/>
          <w:bCs/>
          <w:i/>
          <w:iCs/>
          <w:sz w:val="24"/>
          <w:szCs w:val="24"/>
          <w:lang w:val="sq-AL"/>
        </w:rPr>
        <w:t xml:space="preserve"> “Kualifikim të ulët”</w:t>
      </w:r>
      <w:r w:rsidRPr="00FD742D">
        <w:rPr>
          <w:rFonts w:ascii="Garamond" w:hAnsi="Garamond" w:cs="Times New Roman"/>
          <w:i/>
          <w:iCs/>
          <w:sz w:val="24"/>
          <w:szCs w:val="24"/>
          <w:lang w:val="sq-AL"/>
        </w:rPr>
        <w:t>,</w:t>
      </w:r>
      <w:r w:rsidRPr="00FD742D">
        <w:rPr>
          <w:rFonts w:ascii="Garamond" w:hAnsi="Garamond" w:cs="Times New Roman"/>
          <w:sz w:val="24"/>
          <w:szCs w:val="24"/>
          <w:lang w:val="sq-AL"/>
        </w:rPr>
        <w:t xml:space="preserve"> nëse verifikohen dhe vlerësohen raste të cilat tregojnë nivel të ulët integriteti.</w:t>
      </w:r>
    </w:p>
    <w:p w14:paraId="4C47EC10" w14:textId="77777777" w:rsidR="00BF30FF" w:rsidRDefault="00BF30FF" w:rsidP="00033EB1">
      <w:pPr>
        <w:autoSpaceDE w:val="0"/>
        <w:autoSpaceDN w:val="0"/>
        <w:adjustRightInd w:val="0"/>
        <w:spacing w:after="0" w:line="240" w:lineRule="auto"/>
        <w:ind w:firstLine="284"/>
        <w:jc w:val="center"/>
        <w:outlineLvl w:val="0"/>
        <w:rPr>
          <w:rFonts w:ascii="Garamond" w:hAnsi="Garamond" w:cs="Times New Roman"/>
          <w:bCs/>
          <w:sz w:val="24"/>
          <w:szCs w:val="24"/>
          <w:lang w:val="sq-AL"/>
        </w:rPr>
      </w:pPr>
    </w:p>
    <w:p w14:paraId="3F7648A5" w14:textId="1831DF15" w:rsidR="00033EB1" w:rsidRPr="00FD742D" w:rsidRDefault="00033EB1" w:rsidP="00033EB1">
      <w:pPr>
        <w:autoSpaceDE w:val="0"/>
        <w:autoSpaceDN w:val="0"/>
        <w:adjustRightInd w:val="0"/>
        <w:spacing w:after="0" w:line="240" w:lineRule="auto"/>
        <w:ind w:firstLine="284"/>
        <w:jc w:val="center"/>
        <w:outlineLvl w:val="0"/>
        <w:rPr>
          <w:rFonts w:ascii="Garamond" w:hAnsi="Garamond" w:cs="Times New Roman"/>
          <w:bCs/>
          <w:sz w:val="24"/>
          <w:szCs w:val="24"/>
          <w:lang w:val="sq-AL"/>
        </w:rPr>
      </w:pPr>
      <w:r w:rsidRPr="00FD742D">
        <w:rPr>
          <w:rFonts w:ascii="Garamond" w:hAnsi="Garamond" w:cs="Times New Roman"/>
          <w:bCs/>
          <w:sz w:val="24"/>
          <w:szCs w:val="24"/>
          <w:lang w:val="sq-AL"/>
        </w:rPr>
        <w:t>KREU IV</w:t>
      </w:r>
    </w:p>
    <w:p w14:paraId="37CDBABB"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Cs/>
          <w:sz w:val="24"/>
          <w:szCs w:val="24"/>
          <w:lang w:val="sq-AL"/>
        </w:rPr>
      </w:pPr>
      <w:r w:rsidRPr="00FD742D">
        <w:rPr>
          <w:rFonts w:ascii="Garamond" w:hAnsi="Garamond" w:cs="Calibri"/>
          <w:bCs/>
          <w:sz w:val="24"/>
          <w:szCs w:val="24"/>
          <w:lang w:val="sq-AL"/>
        </w:rPr>
        <w:t>PROCESI I VLERËSIMIT</w:t>
      </w:r>
    </w:p>
    <w:p w14:paraId="6A817B23"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Cs/>
          <w:sz w:val="24"/>
          <w:szCs w:val="24"/>
          <w:lang w:val="sq-AL"/>
        </w:rPr>
      </w:pPr>
    </w:p>
    <w:p w14:paraId="045DDA71"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Cs/>
          <w:sz w:val="24"/>
          <w:szCs w:val="24"/>
          <w:lang w:val="sq-AL"/>
        </w:rPr>
      </w:pPr>
      <w:r w:rsidRPr="00FD742D">
        <w:rPr>
          <w:rFonts w:ascii="Garamond" w:hAnsi="Garamond" w:cs="Times New Roman"/>
          <w:bCs/>
          <w:sz w:val="24"/>
          <w:szCs w:val="24"/>
          <w:lang w:val="sq-AL"/>
        </w:rPr>
        <w:t>Neni 26</w:t>
      </w:r>
    </w:p>
    <w:p w14:paraId="1F91C3AC"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Cs/>
          <w:sz w:val="24"/>
          <w:szCs w:val="24"/>
          <w:lang w:val="sq-AL"/>
        </w:rPr>
      </w:pPr>
      <w:r w:rsidRPr="00FD742D">
        <w:rPr>
          <w:rFonts w:ascii="Garamond" w:hAnsi="Garamond" w:cs="Calibri"/>
          <w:b/>
          <w:bCs/>
          <w:iCs/>
          <w:sz w:val="24"/>
          <w:szCs w:val="24"/>
          <w:lang w:val="sq-AL"/>
        </w:rPr>
        <w:t>Komisioni i Posaçëm</w:t>
      </w:r>
    </w:p>
    <w:p w14:paraId="360C4DD0"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
          <w:iCs/>
          <w:sz w:val="24"/>
          <w:szCs w:val="24"/>
          <w:lang w:val="sq-AL"/>
        </w:rPr>
      </w:pPr>
    </w:p>
    <w:p w14:paraId="11120479"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lastRenderedPageBreak/>
        <w:t>1.</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Për vlerësimin paraprak të kandidatëve për prokuror në Prokurorinë e Posaçme, Këshilli, për çdo procedurë, krijon një Komision të Posaçëm të veçantë;</w:t>
      </w:r>
    </w:p>
    <w:p w14:paraId="7B425C9C" w14:textId="0521973C"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2.</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 xml:space="preserve">Komisioni ngrihet me </w:t>
      </w:r>
      <w:r w:rsidR="00486D45" w:rsidRPr="00FD742D">
        <w:rPr>
          <w:rFonts w:ascii="Garamond" w:hAnsi="Garamond" w:cs="Times New Roman"/>
          <w:sz w:val="24"/>
          <w:szCs w:val="24"/>
          <w:lang w:val="sq-AL"/>
        </w:rPr>
        <w:t xml:space="preserve">vendim </w:t>
      </w:r>
      <w:r w:rsidRPr="00FD742D">
        <w:rPr>
          <w:rFonts w:ascii="Garamond" w:hAnsi="Garamond" w:cs="Times New Roman"/>
          <w:sz w:val="24"/>
          <w:szCs w:val="24"/>
          <w:lang w:val="sq-AL"/>
        </w:rPr>
        <w:t xml:space="preserve">të Këshillit menjëherë mbas shpalljes së vendeve vakante për prokuror ose </w:t>
      </w:r>
      <w:r w:rsidR="00486D45">
        <w:rPr>
          <w:rFonts w:ascii="Garamond" w:hAnsi="Garamond" w:cs="Times New Roman"/>
          <w:sz w:val="24"/>
          <w:szCs w:val="24"/>
          <w:lang w:val="sq-AL"/>
        </w:rPr>
        <w:t xml:space="preserve">për </w:t>
      </w:r>
      <w:r w:rsidR="00486D45" w:rsidRPr="00FD742D">
        <w:rPr>
          <w:rFonts w:ascii="Garamond" w:hAnsi="Garamond" w:cs="Times New Roman"/>
          <w:sz w:val="24"/>
          <w:szCs w:val="24"/>
          <w:lang w:val="sq-AL"/>
        </w:rPr>
        <w:t xml:space="preserve">drejtues </w:t>
      </w:r>
      <w:r w:rsidRPr="00FD742D">
        <w:rPr>
          <w:rFonts w:ascii="Garamond" w:hAnsi="Garamond" w:cs="Times New Roman"/>
          <w:sz w:val="24"/>
          <w:szCs w:val="24"/>
          <w:lang w:val="sq-AL"/>
        </w:rPr>
        <w:t>në Prokurorinë e Posaçme.</w:t>
      </w:r>
    </w:p>
    <w:p w14:paraId="3BE7D7E4" w14:textId="77777777" w:rsidR="00033EB1" w:rsidRPr="008A5C8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3.</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 xml:space="preserve">Komisioni i Posaçëm përbëhet nga 5 anëtarë të Këshillit të Lartë të Prokurorisë, prej të cilëve 3 anëtarë prokurorë dhe 2 anëtarë joprokurorë. Anëtarët e Komisionit të Zhvillimit të Karrierës janë </w:t>
      </w:r>
      <w:r w:rsidRPr="00FD742D">
        <w:rPr>
          <w:rFonts w:ascii="Garamond" w:hAnsi="Garamond" w:cs="Times New Roman"/>
          <w:i/>
          <w:iCs/>
          <w:sz w:val="24"/>
          <w:szCs w:val="24"/>
          <w:lang w:val="sq-AL"/>
        </w:rPr>
        <w:t>exofficio</w:t>
      </w:r>
      <w:r w:rsidRPr="00FD742D">
        <w:rPr>
          <w:rFonts w:ascii="Garamond" w:hAnsi="Garamond" w:cs="Times New Roman"/>
          <w:sz w:val="24"/>
          <w:szCs w:val="24"/>
          <w:lang w:val="sq-AL"/>
        </w:rPr>
        <w:t xml:space="preserve"> anëtarë të Komisionit të Posaçëm. Anëtarët e Komisionit të Vlerësimit të Veprimtarisë Etike dhe Profesionale </w:t>
      </w:r>
      <w:r w:rsidRPr="00FD742D">
        <w:rPr>
          <w:rFonts w:ascii="Garamond" w:hAnsi="Garamond" w:cs="Times New Roman"/>
          <w:i/>
          <w:iCs/>
          <w:sz w:val="24"/>
          <w:szCs w:val="24"/>
          <w:lang w:val="sq-AL"/>
        </w:rPr>
        <w:t>përjashtohen exofficio</w:t>
      </w:r>
      <w:r w:rsidRPr="00FD742D">
        <w:rPr>
          <w:rFonts w:ascii="Garamond" w:hAnsi="Garamond" w:cs="Times New Roman"/>
          <w:sz w:val="24"/>
          <w:szCs w:val="24"/>
          <w:lang w:val="sq-AL"/>
        </w:rPr>
        <w:t xml:space="preserve"> nga pjesëmarrja në Komisionin e Posaçëm. Dy anëtarët e tjerë të Komisionit të Posaçëm, njëri prej të cilëve anëtar prokuror dhe tjetri anëtar jo prokuror, zgjidhen me short </w:t>
      </w:r>
      <w:r w:rsidRPr="008A5C8D">
        <w:rPr>
          <w:rFonts w:ascii="Garamond" w:hAnsi="Garamond" w:cs="Times New Roman"/>
          <w:sz w:val="24"/>
          <w:szCs w:val="24"/>
          <w:lang w:val="sq-AL"/>
        </w:rPr>
        <w:t>nga pjesa e mbetur e anëtarëve të Këshillit.</w:t>
      </w:r>
    </w:p>
    <w:p w14:paraId="48520C30" w14:textId="053F1E00" w:rsidR="00033EB1" w:rsidRPr="008A5C8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4. </w:t>
      </w:r>
      <w:r w:rsidRPr="008A5C8D">
        <w:rPr>
          <w:rFonts w:ascii="Garamond" w:hAnsi="Garamond" w:cs="Times New Roman"/>
          <w:sz w:val="24"/>
          <w:szCs w:val="24"/>
          <w:lang w:val="sq-AL"/>
        </w:rPr>
        <w:t xml:space="preserve">Kryetari i Këshillit cakton </w:t>
      </w:r>
      <w:r w:rsidR="00E471E4" w:rsidRPr="008A5C8D">
        <w:rPr>
          <w:rFonts w:ascii="Garamond" w:hAnsi="Garamond" w:cs="Times New Roman"/>
          <w:sz w:val="24"/>
          <w:szCs w:val="24"/>
          <w:lang w:val="sq-AL"/>
        </w:rPr>
        <w:t xml:space="preserve">kryetarin </w:t>
      </w:r>
      <w:r w:rsidRPr="008A5C8D">
        <w:rPr>
          <w:rFonts w:ascii="Garamond" w:hAnsi="Garamond" w:cs="Times New Roman"/>
          <w:sz w:val="24"/>
          <w:szCs w:val="24"/>
          <w:lang w:val="sq-AL"/>
        </w:rPr>
        <w:t>e Komisionit të Posaçëm;</w:t>
      </w:r>
    </w:p>
    <w:p w14:paraId="0EAA566C" w14:textId="1214C7FE"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5.</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 xml:space="preserve">Komisioni i Posaçëm kryen të gjitha detyrat e ngarkuara nga </w:t>
      </w:r>
      <w:r w:rsidR="00486D45" w:rsidRPr="00FD742D">
        <w:rPr>
          <w:rFonts w:ascii="Garamond" w:hAnsi="Garamond" w:cs="Times New Roman"/>
          <w:sz w:val="24"/>
          <w:szCs w:val="24"/>
          <w:lang w:val="sq-AL"/>
        </w:rPr>
        <w:t>ligji dhe nga kj</w:t>
      </w:r>
      <w:r w:rsidRPr="00FD742D">
        <w:rPr>
          <w:rFonts w:ascii="Garamond" w:hAnsi="Garamond" w:cs="Times New Roman"/>
          <w:sz w:val="24"/>
          <w:szCs w:val="24"/>
          <w:lang w:val="sq-AL"/>
        </w:rPr>
        <w:t>o Rregullore</w:t>
      </w:r>
      <w:r w:rsidR="0068617F">
        <w:rPr>
          <w:rFonts w:ascii="Garamond" w:hAnsi="Garamond" w:cs="Times New Roman"/>
          <w:sz w:val="24"/>
          <w:szCs w:val="24"/>
          <w:lang w:val="sq-AL"/>
        </w:rPr>
        <w:t>,</w:t>
      </w:r>
      <w:r w:rsidRPr="00FD742D">
        <w:rPr>
          <w:rFonts w:ascii="Garamond" w:hAnsi="Garamond" w:cs="Times New Roman"/>
          <w:sz w:val="24"/>
          <w:szCs w:val="24"/>
          <w:lang w:val="sq-AL"/>
        </w:rPr>
        <w:t xml:space="preserve"> në lidhje me procedurën e ngritjes në detyrë në Prokurorinë e Posaçme;</w:t>
      </w:r>
    </w:p>
    <w:p w14:paraId="37C21D90"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p>
    <w:p w14:paraId="2CF4FD39"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Cs/>
          <w:sz w:val="24"/>
          <w:szCs w:val="24"/>
          <w:lang w:val="sq-AL"/>
        </w:rPr>
      </w:pPr>
      <w:r w:rsidRPr="00FD742D">
        <w:rPr>
          <w:rFonts w:ascii="Garamond" w:hAnsi="Garamond" w:cs="Times New Roman"/>
          <w:bCs/>
          <w:sz w:val="24"/>
          <w:szCs w:val="24"/>
          <w:lang w:val="sq-AL"/>
        </w:rPr>
        <w:t>Neni 27</w:t>
      </w:r>
    </w:p>
    <w:p w14:paraId="4DA33A5D"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Cs/>
          <w:sz w:val="24"/>
          <w:szCs w:val="24"/>
          <w:lang w:val="sq-AL"/>
        </w:rPr>
      </w:pPr>
      <w:r w:rsidRPr="00FD742D">
        <w:rPr>
          <w:rFonts w:ascii="Garamond" w:hAnsi="Garamond" w:cs="Calibri"/>
          <w:b/>
          <w:bCs/>
          <w:iCs/>
          <w:sz w:val="24"/>
          <w:szCs w:val="24"/>
          <w:lang w:val="sq-AL"/>
        </w:rPr>
        <w:t>Shqyrtimi fillestar</w:t>
      </w:r>
    </w:p>
    <w:p w14:paraId="0A02E6A4"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
          <w:iCs/>
          <w:sz w:val="24"/>
          <w:szCs w:val="24"/>
          <w:lang w:val="sq-AL"/>
        </w:rPr>
      </w:pPr>
    </w:p>
    <w:p w14:paraId="2C56E7CA"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1.</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Brenda 7 (</w:t>
      </w:r>
      <w:r w:rsidRPr="00FD742D">
        <w:rPr>
          <w:rFonts w:ascii="Garamond" w:hAnsi="Garamond" w:cs="Times New Roman"/>
          <w:i/>
          <w:iCs/>
          <w:sz w:val="24"/>
          <w:szCs w:val="24"/>
          <w:lang w:val="sq-AL"/>
        </w:rPr>
        <w:t>shtatë</w:t>
      </w:r>
      <w:r w:rsidRPr="00FD742D">
        <w:rPr>
          <w:rFonts w:ascii="Garamond" w:hAnsi="Garamond" w:cs="Times New Roman"/>
          <w:sz w:val="24"/>
          <w:szCs w:val="24"/>
          <w:lang w:val="sq-AL"/>
        </w:rPr>
        <w:t>) ditëve nga mbarimi i afatit të shpalljes, Komisioni kryen verifikimin e plotësimit të kushteve ligjore për ngritjen në detyrë.</w:t>
      </w:r>
    </w:p>
    <w:p w14:paraId="1D06EB6E"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2. </w:t>
      </w:r>
      <w:r w:rsidRPr="008A5C8D">
        <w:rPr>
          <w:rFonts w:ascii="Garamond" w:hAnsi="Garamond" w:cs="Times New Roman"/>
          <w:sz w:val="24"/>
          <w:szCs w:val="24"/>
          <w:lang w:val="sq-AL"/>
        </w:rPr>
        <w:t>Kryetari</w:t>
      </w:r>
      <w:r w:rsidRPr="00FD742D">
        <w:rPr>
          <w:rFonts w:ascii="Garamond" w:hAnsi="Garamond" w:cs="Times New Roman"/>
          <w:sz w:val="24"/>
          <w:szCs w:val="24"/>
          <w:lang w:val="sq-AL"/>
        </w:rPr>
        <w:t xml:space="preserve"> i Komisionit raporton në mbledhjen e radhës së Këshillit, e cila mbahet sa më shpejt të jetë e mundur, emrat e kandidatëve të cilët vlerësohet se përmbushin kushtet ligjore.</w:t>
      </w:r>
    </w:p>
    <w:p w14:paraId="2D829389" w14:textId="42491A3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3.</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Këshilli miraton listën me emrat e kandidatëve, që plotësojnë kushtet ligjore</w:t>
      </w:r>
      <w:r w:rsidR="0068617F">
        <w:rPr>
          <w:rFonts w:ascii="Garamond" w:hAnsi="Garamond" w:cs="Times New Roman"/>
          <w:sz w:val="24"/>
          <w:szCs w:val="24"/>
          <w:lang w:val="sq-AL"/>
        </w:rPr>
        <w:t>,</w:t>
      </w:r>
      <w:r w:rsidRPr="00FD742D">
        <w:rPr>
          <w:rFonts w:ascii="Garamond" w:hAnsi="Garamond" w:cs="Times New Roman"/>
          <w:sz w:val="24"/>
          <w:szCs w:val="24"/>
          <w:lang w:val="sq-AL"/>
        </w:rPr>
        <w:t xml:space="preserve"> sipas rendit alfabetik.</w:t>
      </w:r>
    </w:p>
    <w:p w14:paraId="0562A792" w14:textId="6D74794F"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4.</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Komisioni verifikon statusin e kandidatit në procesin e rivlerësimit kalimtar të kandidatit</w:t>
      </w:r>
      <w:r w:rsidR="00FB5108">
        <w:rPr>
          <w:rFonts w:ascii="Garamond" w:hAnsi="Garamond" w:cs="Times New Roman"/>
          <w:sz w:val="24"/>
          <w:szCs w:val="24"/>
          <w:lang w:val="sq-AL"/>
        </w:rPr>
        <w:t>,</w:t>
      </w:r>
      <w:r w:rsidRPr="00FD742D">
        <w:rPr>
          <w:rFonts w:ascii="Garamond" w:hAnsi="Garamond" w:cs="Times New Roman"/>
          <w:sz w:val="24"/>
          <w:szCs w:val="24"/>
          <w:lang w:val="sq-AL"/>
        </w:rPr>
        <w:t xml:space="preserve"> sipas ligjit nr. 84/2016, </w:t>
      </w:r>
      <w:r w:rsidRPr="00FD742D">
        <w:rPr>
          <w:rFonts w:ascii="Garamond" w:hAnsi="Garamond" w:cs="Times New Roman"/>
          <w:i/>
          <w:iCs/>
          <w:sz w:val="24"/>
          <w:szCs w:val="24"/>
          <w:lang w:val="sq-AL"/>
        </w:rPr>
        <w:t>“Për rivlerësimin kalimtar të gjyqtarëve dhe prokurorëve në Republikën e Shqipërisë”</w:t>
      </w:r>
      <w:r w:rsidRPr="00FD742D">
        <w:rPr>
          <w:rFonts w:ascii="Garamond" w:hAnsi="Garamond" w:cs="Times New Roman"/>
          <w:sz w:val="24"/>
          <w:szCs w:val="24"/>
          <w:lang w:val="sq-AL"/>
        </w:rPr>
        <w:t>, pranë zyrës së burimeve njerëzore, Komisionit të Pavarur të Kualifikimit dhe Kolegjit të Posaçëm të Apelimit.</w:t>
      </w:r>
    </w:p>
    <w:p w14:paraId="34C33361"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
          <w:bCs/>
          <w:sz w:val="24"/>
          <w:szCs w:val="24"/>
          <w:lang w:val="sq-AL"/>
        </w:rPr>
      </w:pPr>
    </w:p>
    <w:p w14:paraId="3F96D193"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Cs/>
          <w:sz w:val="24"/>
          <w:szCs w:val="24"/>
          <w:lang w:val="sq-AL"/>
        </w:rPr>
      </w:pPr>
      <w:r w:rsidRPr="00FD742D">
        <w:rPr>
          <w:rFonts w:ascii="Garamond" w:hAnsi="Garamond" w:cs="Times New Roman"/>
          <w:bCs/>
          <w:sz w:val="24"/>
          <w:szCs w:val="24"/>
          <w:lang w:val="sq-AL"/>
        </w:rPr>
        <w:t>Neni 28</w:t>
      </w:r>
    </w:p>
    <w:p w14:paraId="17F2DD3B"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Cs/>
          <w:sz w:val="24"/>
          <w:szCs w:val="24"/>
          <w:lang w:val="sq-AL"/>
        </w:rPr>
      </w:pPr>
      <w:r w:rsidRPr="00FD742D">
        <w:rPr>
          <w:rFonts w:ascii="Garamond" w:hAnsi="Garamond" w:cs="Calibri"/>
          <w:b/>
          <w:bCs/>
          <w:iCs/>
          <w:sz w:val="24"/>
          <w:szCs w:val="24"/>
          <w:lang w:val="sq-AL"/>
        </w:rPr>
        <w:t>Afatet lidhur me procedurën e vlerësimit të kritereve ligjore</w:t>
      </w:r>
    </w:p>
    <w:p w14:paraId="5B1DD854"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
          <w:iCs/>
          <w:sz w:val="24"/>
          <w:szCs w:val="24"/>
          <w:lang w:val="sq-AL"/>
        </w:rPr>
      </w:pPr>
    </w:p>
    <w:p w14:paraId="2300FBB0"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1.</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Pas plotësimit të kushteve ligjore, Komisioni kërkon nga kandidatët të identifikojnë produktin e punës së tyre dhe çështjet që mbështesin aplikimin e tyre, në përputhje me kriteret e renditura në nenet 21, 22 dhe 23. Kandidatët kanë 14 (</w:t>
      </w:r>
      <w:r w:rsidRPr="00FD742D">
        <w:rPr>
          <w:rFonts w:ascii="Garamond" w:hAnsi="Garamond" w:cs="Times New Roman"/>
          <w:i/>
          <w:iCs/>
          <w:sz w:val="24"/>
          <w:szCs w:val="24"/>
          <w:lang w:val="sq-AL"/>
        </w:rPr>
        <w:t>katërmbëdhjetë</w:t>
      </w:r>
      <w:r w:rsidRPr="00FD742D">
        <w:rPr>
          <w:rFonts w:ascii="Garamond" w:hAnsi="Garamond" w:cs="Times New Roman"/>
          <w:sz w:val="24"/>
          <w:szCs w:val="24"/>
          <w:lang w:val="sq-AL"/>
        </w:rPr>
        <w:t xml:space="preserve">) ditë afat për të identifikuar këto dokumente dhe për t’i vënë në dispozicion të Komisionit. </w:t>
      </w:r>
    </w:p>
    <w:p w14:paraId="77C45B5C" w14:textId="5E4C578C"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2.</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 xml:space="preserve">Komisioni përfundon vlerësimin e kandidatëve sipas shkallëve të përcaktuara në nenin 21 të kësaj </w:t>
      </w:r>
      <w:r w:rsidR="00CD063B" w:rsidRPr="00FD742D">
        <w:rPr>
          <w:rFonts w:ascii="Garamond" w:hAnsi="Garamond" w:cs="Times New Roman"/>
          <w:sz w:val="24"/>
          <w:szCs w:val="24"/>
          <w:lang w:val="sq-AL"/>
        </w:rPr>
        <w:t>Rregulloreje</w:t>
      </w:r>
      <w:r w:rsidRPr="00FD742D">
        <w:rPr>
          <w:rFonts w:ascii="Garamond" w:hAnsi="Garamond" w:cs="Times New Roman"/>
          <w:sz w:val="24"/>
          <w:szCs w:val="24"/>
          <w:lang w:val="sq-AL"/>
        </w:rPr>
        <w:t>, brenda 6 javëve nga paraqitja e dokumentacionit</w:t>
      </w:r>
      <w:r w:rsidR="00FB5108">
        <w:rPr>
          <w:rFonts w:ascii="Garamond" w:hAnsi="Garamond" w:cs="Times New Roman"/>
          <w:sz w:val="24"/>
          <w:szCs w:val="24"/>
          <w:lang w:val="sq-AL"/>
        </w:rPr>
        <w:t>,</w:t>
      </w:r>
      <w:r w:rsidRPr="00FD742D">
        <w:rPr>
          <w:rFonts w:ascii="Garamond" w:hAnsi="Garamond" w:cs="Times New Roman"/>
          <w:sz w:val="24"/>
          <w:szCs w:val="24"/>
          <w:lang w:val="sq-AL"/>
        </w:rPr>
        <w:t xml:space="preserve"> sipas pikës 1 të këtij neni dhe i dërgon Këshillit raportin përfundimtar</w:t>
      </w:r>
      <w:r w:rsidR="00FB5108">
        <w:rPr>
          <w:rFonts w:ascii="Garamond" w:hAnsi="Garamond" w:cs="Times New Roman"/>
          <w:sz w:val="24"/>
          <w:szCs w:val="24"/>
          <w:lang w:val="sq-AL"/>
        </w:rPr>
        <w:t>,</w:t>
      </w:r>
      <w:r w:rsidRPr="00FD742D">
        <w:rPr>
          <w:rFonts w:ascii="Garamond" w:hAnsi="Garamond" w:cs="Times New Roman"/>
          <w:sz w:val="24"/>
          <w:szCs w:val="24"/>
          <w:lang w:val="sq-AL"/>
        </w:rPr>
        <w:t xml:space="preserve"> si dhe gjithë dokumentacionin mbështetës. </w:t>
      </w:r>
    </w:p>
    <w:p w14:paraId="42F1E31D" w14:textId="26646E7A"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3.</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Këshilli realizon intervistat me kandidatët brenda 14 (</w:t>
      </w:r>
      <w:r w:rsidRPr="00FD742D">
        <w:rPr>
          <w:rFonts w:ascii="Garamond" w:hAnsi="Garamond" w:cs="Times New Roman"/>
          <w:i/>
          <w:iCs/>
          <w:sz w:val="24"/>
          <w:szCs w:val="24"/>
          <w:lang w:val="sq-AL"/>
        </w:rPr>
        <w:t>katërmbëdhjetë</w:t>
      </w:r>
      <w:r w:rsidRPr="00FD742D">
        <w:rPr>
          <w:rFonts w:ascii="Garamond" w:hAnsi="Garamond" w:cs="Times New Roman"/>
          <w:sz w:val="24"/>
          <w:szCs w:val="24"/>
          <w:lang w:val="sq-AL"/>
        </w:rPr>
        <w:t xml:space="preserve">) ditëve nga dërgimi i raportit përfundimtar të Komisionit dhe jo më parë se Këshilli të ketë marrë vendim për shkallët e vlerësimit të secilit kriter. Intervistat me kandidatët regjistrohen me audio dhe </w:t>
      </w:r>
      <w:r w:rsidR="00FB5108">
        <w:rPr>
          <w:rFonts w:ascii="Garamond" w:hAnsi="Garamond" w:cs="Times New Roman"/>
          <w:sz w:val="24"/>
          <w:szCs w:val="24"/>
          <w:lang w:val="sq-AL"/>
        </w:rPr>
        <w:t xml:space="preserve">me </w:t>
      </w:r>
      <w:r w:rsidRPr="00FD742D">
        <w:rPr>
          <w:rFonts w:ascii="Garamond" w:hAnsi="Garamond" w:cs="Times New Roman"/>
          <w:sz w:val="24"/>
          <w:szCs w:val="24"/>
          <w:lang w:val="sq-AL"/>
        </w:rPr>
        <w:t xml:space="preserve">video. Këshilli mund të kërkojë prej kandidatëve ose </w:t>
      </w:r>
      <w:r w:rsidR="000260E1">
        <w:rPr>
          <w:rFonts w:ascii="Garamond" w:hAnsi="Garamond" w:cs="Times New Roman"/>
          <w:sz w:val="24"/>
          <w:szCs w:val="24"/>
          <w:lang w:val="sq-AL"/>
        </w:rPr>
        <w:t xml:space="preserve">prej </w:t>
      </w:r>
      <w:r w:rsidRPr="00FD742D">
        <w:rPr>
          <w:rFonts w:ascii="Garamond" w:hAnsi="Garamond" w:cs="Times New Roman"/>
          <w:sz w:val="24"/>
          <w:szCs w:val="24"/>
          <w:lang w:val="sq-AL"/>
        </w:rPr>
        <w:t>institucioneve publike informacione shtesë</w:t>
      </w:r>
      <w:r w:rsidR="00C958FD">
        <w:rPr>
          <w:rFonts w:ascii="Garamond" w:hAnsi="Garamond" w:cs="Times New Roman"/>
          <w:sz w:val="24"/>
          <w:szCs w:val="24"/>
          <w:lang w:val="sq-AL"/>
        </w:rPr>
        <w:t>,</w:t>
      </w:r>
      <w:r w:rsidRPr="00FD742D">
        <w:rPr>
          <w:rFonts w:ascii="Garamond" w:hAnsi="Garamond" w:cs="Times New Roman"/>
          <w:sz w:val="24"/>
          <w:szCs w:val="24"/>
          <w:lang w:val="sq-AL"/>
        </w:rPr>
        <w:t xml:space="preserve"> të cilat e ndihmojnë në vlerësimin e kandidatit.</w:t>
      </w:r>
    </w:p>
    <w:p w14:paraId="54A2B1C4"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4.</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Këshilli bën vlerësimin përfundimtar dhe renditjen e kandidatëve jo më vonë se 1 javë nga përfundimi i procesit të intervistimit të kandidatëve.</w:t>
      </w:r>
    </w:p>
    <w:p w14:paraId="008A8B11"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
          <w:bCs/>
          <w:sz w:val="24"/>
          <w:szCs w:val="24"/>
          <w:lang w:val="sq-AL"/>
        </w:rPr>
      </w:pPr>
    </w:p>
    <w:p w14:paraId="5E05BD00"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Cs/>
          <w:sz w:val="24"/>
          <w:szCs w:val="24"/>
          <w:lang w:val="sq-AL"/>
        </w:rPr>
      </w:pPr>
      <w:r w:rsidRPr="00FD742D">
        <w:rPr>
          <w:rFonts w:ascii="Garamond" w:hAnsi="Garamond" w:cs="Times New Roman"/>
          <w:bCs/>
          <w:sz w:val="24"/>
          <w:szCs w:val="24"/>
          <w:lang w:val="sq-AL"/>
        </w:rPr>
        <w:t>Neni 29</w:t>
      </w:r>
    </w:p>
    <w:p w14:paraId="1D30A130"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Cs/>
          <w:sz w:val="24"/>
          <w:szCs w:val="24"/>
          <w:lang w:val="sq-AL"/>
        </w:rPr>
      </w:pPr>
      <w:r w:rsidRPr="00FD742D">
        <w:rPr>
          <w:rFonts w:ascii="Garamond" w:hAnsi="Garamond" w:cs="Calibri"/>
          <w:b/>
          <w:bCs/>
          <w:iCs/>
          <w:sz w:val="24"/>
          <w:szCs w:val="24"/>
          <w:lang w:val="sq-AL"/>
        </w:rPr>
        <w:t>Procesi i vlerësimit në Komision</w:t>
      </w:r>
    </w:p>
    <w:p w14:paraId="6DA47ADD"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
          <w:iCs/>
          <w:sz w:val="24"/>
          <w:szCs w:val="24"/>
          <w:lang w:val="sq-AL"/>
        </w:rPr>
      </w:pPr>
    </w:p>
    <w:p w14:paraId="5A0A549D" w14:textId="039579F2"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lastRenderedPageBreak/>
        <w:t>1.</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 xml:space="preserve">Pasi Këshilli përcakton kandidatët që përmbushin kushtet ligjore sipas nenit 6, Komisioni i vlerëson ata sipas kritereve të parashikuara në nenet 16 dhe 18 të kësaj </w:t>
      </w:r>
      <w:r w:rsidR="00CD063B" w:rsidRPr="00FD742D">
        <w:rPr>
          <w:rFonts w:ascii="Garamond" w:hAnsi="Garamond" w:cs="Times New Roman"/>
          <w:sz w:val="24"/>
          <w:szCs w:val="24"/>
          <w:lang w:val="sq-AL"/>
        </w:rPr>
        <w:t>R</w:t>
      </w:r>
      <w:r w:rsidRPr="00FD742D">
        <w:rPr>
          <w:rFonts w:ascii="Garamond" w:hAnsi="Garamond" w:cs="Times New Roman"/>
          <w:sz w:val="24"/>
          <w:szCs w:val="24"/>
          <w:lang w:val="sq-AL"/>
        </w:rPr>
        <w:t xml:space="preserve">regulloreje dhe sipas shkallëve të vlerësimit të parashikuara në nenet 17 dhe 20 të kësaj </w:t>
      </w:r>
      <w:r w:rsidR="00CD063B" w:rsidRPr="00FD742D">
        <w:rPr>
          <w:rFonts w:ascii="Garamond" w:hAnsi="Garamond" w:cs="Times New Roman"/>
          <w:sz w:val="24"/>
          <w:szCs w:val="24"/>
          <w:lang w:val="sq-AL"/>
        </w:rPr>
        <w:t>R</w:t>
      </w:r>
      <w:r w:rsidRPr="00FD742D">
        <w:rPr>
          <w:rFonts w:ascii="Garamond" w:hAnsi="Garamond" w:cs="Times New Roman"/>
          <w:sz w:val="24"/>
          <w:szCs w:val="24"/>
          <w:lang w:val="sq-AL"/>
        </w:rPr>
        <w:t>regulloreje.</w:t>
      </w:r>
    </w:p>
    <w:p w14:paraId="595CED44" w14:textId="6EC39734"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2.</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 xml:space="preserve">Anëtarët e Komisionit shqyrtojnë të gjitha dokumentet e kandidatit dhe standardet e renditura në </w:t>
      </w:r>
      <w:r w:rsidR="00C958FD" w:rsidRPr="00FD742D">
        <w:rPr>
          <w:rFonts w:ascii="Garamond" w:hAnsi="Garamond" w:cs="Times New Roman"/>
          <w:sz w:val="24"/>
          <w:szCs w:val="24"/>
          <w:lang w:val="sq-AL"/>
        </w:rPr>
        <w:t xml:space="preserve">kreun </w:t>
      </w:r>
      <w:r w:rsidRPr="00FD742D">
        <w:rPr>
          <w:rFonts w:ascii="Garamond" w:hAnsi="Garamond" w:cs="Times New Roman"/>
          <w:sz w:val="24"/>
          <w:szCs w:val="24"/>
          <w:lang w:val="sq-AL"/>
        </w:rPr>
        <w:t>III. Këto standarde përfshijnë aplikimin e kandidatit, vlerësimet e mëparshme të kandidatit, produktet e mëparshme të punës, deklaratat e motivimit ose dokumente të tjera të bashkëngjitura ose të kërkuara në institucione të ndryshme.</w:t>
      </w:r>
    </w:p>
    <w:p w14:paraId="5D072890" w14:textId="5820BDD2"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3.</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Pas shqyrtimit të dokumentacionit të kandidatëve, secili nga anëtarët e Komisionit kryen një vlerësim paraprak.</w:t>
      </w:r>
    </w:p>
    <w:p w14:paraId="76ABF480"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4.</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Vlerësimi paraprak i çdo anëtari për kandidatët, sipas shortit, diskutohet me anëtarët e tjerë të Komisionit.</w:t>
      </w:r>
    </w:p>
    <w:p w14:paraId="3DCFCAAF"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5.</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 xml:space="preserve">Çdo anëtar i Komisionit, pasi është njohur me vlerësimin paraprak të një anëtari tjetër, ka të drejtë të kërkojë të njihet me aktet e dosjeve të kandidatëve përkatës. </w:t>
      </w:r>
    </w:p>
    <w:p w14:paraId="679F82E6"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6.</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Çdo anëtar i Komisionit ka të drejtë të bëjë pyetje, vërejtje dhe të paraqesë propozime konkrete lidhur me shkallën e vlerësimit të kandidatëve.</w:t>
      </w:r>
    </w:p>
    <w:p w14:paraId="6D6D9DE6" w14:textId="64EA981E"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7. </w:t>
      </w:r>
      <w:r w:rsidRPr="008A5C8D">
        <w:rPr>
          <w:rFonts w:ascii="Garamond" w:hAnsi="Garamond" w:cs="Times New Roman"/>
          <w:sz w:val="24"/>
          <w:szCs w:val="24"/>
          <w:lang w:val="sq-AL"/>
        </w:rPr>
        <w:t>Pas</w:t>
      </w:r>
      <w:r w:rsidRPr="00FD742D">
        <w:rPr>
          <w:rFonts w:ascii="Garamond" w:hAnsi="Garamond" w:cs="Times New Roman"/>
          <w:sz w:val="24"/>
          <w:szCs w:val="24"/>
          <w:lang w:val="sq-AL"/>
        </w:rPr>
        <w:t xml:space="preserve"> shqyrtimit të të gjith</w:t>
      </w:r>
      <w:r w:rsidR="00503817">
        <w:rPr>
          <w:rFonts w:ascii="Garamond" w:hAnsi="Garamond" w:cs="Times New Roman"/>
          <w:sz w:val="24"/>
          <w:szCs w:val="24"/>
          <w:lang w:val="sq-AL"/>
        </w:rPr>
        <w:t>a</w:t>
      </w:r>
      <w:r w:rsidRPr="00FD742D">
        <w:rPr>
          <w:rFonts w:ascii="Garamond" w:hAnsi="Garamond" w:cs="Times New Roman"/>
          <w:sz w:val="24"/>
          <w:szCs w:val="24"/>
          <w:lang w:val="sq-AL"/>
        </w:rPr>
        <w:t xml:space="preserve"> vlerësimeve paraprake të përgatitur</w:t>
      </w:r>
      <w:r w:rsidR="00503817">
        <w:rPr>
          <w:rFonts w:ascii="Garamond" w:hAnsi="Garamond" w:cs="Times New Roman"/>
          <w:sz w:val="24"/>
          <w:szCs w:val="24"/>
          <w:lang w:val="sq-AL"/>
        </w:rPr>
        <w:t>a</w:t>
      </w:r>
      <w:r w:rsidRPr="00FD742D">
        <w:rPr>
          <w:rFonts w:ascii="Garamond" w:hAnsi="Garamond" w:cs="Times New Roman"/>
          <w:sz w:val="24"/>
          <w:szCs w:val="24"/>
          <w:lang w:val="sq-AL"/>
        </w:rPr>
        <w:t xml:space="preserve"> nga anëtarët e Komisionit, </w:t>
      </w:r>
      <w:r w:rsidR="00503817" w:rsidRPr="00FD742D">
        <w:rPr>
          <w:rFonts w:ascii="Garamond" w:hAnsi="Garamond" w:cs="Times New Roman"/>
          <w:sz w:val="24"/>
          <w:szCs w:val="24"/>
          <w:lang w:val="sq-AL"/>
        </w:rPr>
        <w:t xml:space="preserve">kryetari </w:t>
      </w:r>
      <w:r w:rsidRPr="00FD742D">
        <w:rPr>
          <w:rFonts w:ascii="Garamond" w:hAnsi="Garamond" w:cs="Times New Roman"/>
          <w:sz w:val="24"/>
          <w:szCs w:val="24"/>
          <w:lang w:val="sq-AL"/>
        </w:rPr>
        <w:t xml:space="preserve">i Komisionit hap procedurën e votimit. </w:t>
      </w:r>
    </w:p>
    <w:p w14:paraId="214F736C" w14:textId="4D371F20"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8.</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Komisioni vendos shkallën e vlerësimit të secilit kriter për secilin kandidat me shumicë të thjeshtë dhe ia propozon Këshillit</w:t>
      </w:r>
      <w:r w:rsidR="00440435">
        <w:rPr>
          <w:rFonts w:ascii="Garamond" w:hAnsi="Garamond" w:cs="Times New Roman"/>
          <w:sz w:val="24"/>
          <w:szCs w:val="24"/>
          <w:lang w:val="sq-AL"/>
        </w:rPr>
        <w:t>,</w:t>
      </w:r>
      <w:r w:rsidRPr="00FD742D">
        <w:rPr>
          <w:rFonts w:ascii="Garamond" w:hAnsi="Garamond" w:cs="Times New Roman"/>
          <w:sz w:val="24"/>
          <w:szCs w:val="24"/>
          <w:lang w:val="sq-AL"/>
        </w:rPr>
        <w:t xml:space="preserve"> sipas </w:t>
      </w:r>
      <w:r w:rsidR="00440435" w:rsidRPr="00FD742D">
        <w:rPr>
          <w:rFonts w:ascii="Garamond" w:hAnsi="Garamond" w:cs="Times New Roman"/>
          <w:sz w:val="24"/>
          <w:szCs w:val="24"/>
          <w:lang w:val="sq-AL"/>
        </w:rPr>
        <w:t xml:space="preserve">formularit </w:t>
      </w:r>
      <w:r w:rsidRPr="00FD742D">
        <w:rPr>
          <w:rFonts w:ascii="Garamond" w:hAnsi="Garamond" w:cs="Times New Roman"/>
          <w:sz w:val="24"/>
          <w:szCs w:val="24"/>
          <w:lang w:val="sq-AL"/>
        </w:rPr>
        <w:t xml:space="preserve">nr. 1 të kësaj </w:t>
      </w:r>
      <w:r w:rsidR="00CD063B" w:rsidRPr="00FD742D">
        <w:rPr>
          <w:rFonts w:ascii="Garamond" w:hAnsi="Garamond" w:cs="Times New Roman"/>
          <w:sz w:val="24"/>
          <w:szCs w:val="24"/>
          <w:lang w:val="sq-AL"/>
        </w:rPr>
        <w:t>R</w:t>
      </w:r>
      <w:r w:rsidRPr="00FD742D">
        <w:rPr>
          <w:rFonts w:ascii="Garamond" w:hAnsi="Garamond" w:cs="Times New Roman"/>
          <w:sz w:val="24"/>
          <w:szCs w:val="24"/>
          <w:lang w:val="sq-AL"/>
        </w:rPr>
        <w:t xml:space="preserve">regulloreje. Anëtari/anëtarët e mbetur në pakicë në Komision mund t’i propozojnë dhe argumentojnë Këshillit një shkallë të ndryshme vlerësimi. </w:t>
      </w:r>
    </w:p>
    <w:p w14:paraId="000BBB3F"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9.</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Anëtarët e Komisionit arsyetojnë për shkallën e propozuar të vlerësimit dhe përshkruajnë faktet mbi të cilat mbështesin arsyetimin. Propozimit i bashkëlidhen të gjitha dokumentet mbështetëse.</w:t>
      </w:r>
    </w:p>
    <w:p w14:paraId="5D1B1E86"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
          <w:bCs/>
          <w:sz w:val="24"/>
          <w:szCs w:val="24"/>
          <w:lang w:val="sq-AL"/>
        </w:rPr>
      </w:pPr>
    </w:p>
    <w:p w14:paraId="746EF530"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Cs/>
          <w:sz w:val="24"/>
          <w:szCs w:val="24"/>
          <w:lang w:val="sq-AL"/>
        </w:rPr>
      </w:pPr>
      <w:r w:rsidRPr="00FD742D">
        <w:rPr>
          <w:rFonts w:ascii="Garamond" w:hAnsi="Garamond" w:cs="Times New Roman"/>
          <w:bCs/>
          <w:sz w:val="24"/>
          <w:szCs w:val="24"/>
          <w:lang w:val="sq-AL"/>
        </w:rPr>
        <w:t>Neni 30</w:t>
      </w:r>
    </w:p>
    <w:p w14:paraId="5FC1193D"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Cs/>
          <w:sz w:val="24"/>
          <w:szCs w:val="24"/>
          <w:lang w:val="sq-AL"/>
        </w:rPr>
      </w:pPr>
      <w:r w:rsidRPr="00FD742D">
        <w:rPr>
          <w:rFonts w:ascii="Garamond" w:hAnsi="Garamond" w:cs="Calibri"/>
          <w:b/>
          <w:bCs/>
          <w:iCs/>
          <w:sz w:val="24"/>
          <w:szCs w:val="24"/>
          <w:lang w:val="sq-AL"/>
        </w:rPr>
        <w:t>Raportimi në Këshill</w:t>
      </w:r>
    </w:p>
    <w:p w14:paraId="0DF21B18"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
          <w:iCs/>
          <w:sz w:val="24"/>
          <w:szCs w:val="24"/>
          <w:lang w:val="sq-AL"/>
        </w:rPr>
      </w:pPr>
    </w:p>
    <w:p w14:paraId="1C062AB5" w14:textId="3BC6A03D"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1.</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 xml:space="preserve">Kur Komisioni përfundon vlerësimet e tij, </w:t>
      </w:r>
      <w:r w:rsidR="00C15C12" w:rsidRPr="00FD742D">
        <w:rPr>
          <w:rFonts w:ascii="Garamond" w:hAnsi="Garamond" w:cs="Times New Roman"/>
          <w:sz w:val="24"/>
          <w:szCs w:val="24"/>
          <w:lang w:val="sq-AL"/>
        </w:rPr>
        <w:t xml:space="preserve">kryetari </w:t>
      </w:r>
      <w:r w:rsidRPr="00FD742D">
        <w:rPr>
          <w:rFonts w:ascii="Garamond" w:hAnsi="Garamond" w:cs="Times New Roman"/>
          <w:sz w:val="24"/>
          <w:szCs w:val="24"/>
          <w:lang w:val="sq-AL"/>
        </w:rPr>
        <w:t xml:space="preserve">i Komisionit njofton </w:t>
      </w:r>
      <w:r w:rsidR="00C15C12" w:rsidRPr="00FD742D">
        <w:rPr>
          <w:rFonts w:ascii="Garamond" w:hAnsi="Garamond" w:cs="Times New Roman"/>
          <w:sz w:val="24"/>
          <w:szCs w:val="24"/>
          <w:lang w:val="sq-AL"/>
        </w:rPr>
        <w:t xml:space="preserve">kryetarin </w:t>
      </w:r>
      <w:r w:rsidRPr="00FD742D">
        <w:rPr>
          <w:rFonts w:ascii="Garamond" w:hAnsi="Garamond" w:cs="Times New Roman"/>
          <w:sz w:val="24"/>
          <w:szCs w:val="24"/>
          <w:lang w:val="sq-AL"/>
        </w:rPr>
        <w:t xml:space="preserve">e Këshillit, i cili thërret sa më shpejt mbledhjen plenare të Këshillit. Kryetari i Komisionit vendos në dispozicion të anëtarëve të Këshillit kopje të vlerësimeve të shkruara, raporteve individuale për çdo kandidat, dokumentet mbështetëse dhe </w:t>
      </w:r>
      <w:r w:rsidR="00C15C12" w:rsidRPr="00FD742D">
        <w:rPr>
          <w:rFonts w:ascii="Garamond" w:hAnsi="Garamond" w:cs="Times New Roman"/>
          <w:sz w:val="24"/>
          <w:szCs w:val="24"/>
          <w:lang w:val="sq-AL"/>
        </w:rPr>
        <w:t xml:space="preserve">raportin </w:t>
      </w:r>
      <w:r w:rsidRPr="00FD742D">
        <w:rPr>
          <w:rFonts w:ascii="Garamond" w:hAnsi="Garamond" w:cs="Times New Roman"/>
          <w:sz w:val="24"/>
          <w:szCs w:val="24"/>
          <w:lang w:val="sq-AL"/>
        </w:rPr>
        <w:t>përfundimtar.</w:t>
      </w:r>
    </w:p>
    <w:p w14:paraId="33A12411" w14:textId="5278A990"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2.</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 xml:space="preserve">Gjatë mbledhjes së hapur, </w:t>
      </w:r>
      <w:r w:rsidR="00DB197B" w:rsidRPr="00FD742D">
        <w:rPr>
          <w:rFonts w:ascii="Garamond" w:hAnsi="Garamond" w:cs="Times New Roman"/>
          <w:sz w:val="24"/>
          <w:szCs w:val="24"/>
          <w:lang w:val="sq-AL"/>
        </w:rPr>
        <w:t xml:space="preserve">kryetari </w:t>
      </w:r>
      <w:r w:rsidRPr="00FD742D">
        <w:rPr>
          <w:rFonts w:ascii="Garamond" w:hAnsi="Garamond" w:cs="Times New Roman"/>
          <w:sz w:val="24"/>
          <w:szCs w:val="24"/>
          <w:lang w:val="sq-AL"/>
        </w:rPr>
        <w:t>i Komisionit prezanton për anëtarët një përmbledhje të rezultateve të vlerësimit.</w:t>
      </w:r>
    </w:p>
    <w:p w14:paraId="47F17080"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
          <w:bCs/>
          <w:sz w:val="24"/>
          <w:szCs w:val="24"/>
          <w:lang w:val="sq-AL"/>
        </w:rPr>
      </w:pPr>
    </w:p>
    <w:p w14:paraId="1475AD8D"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Cs/>
          <w:sz w:val="24"/>
          <w:szCs w:val="24"/>
          <w:lang w:val="sq-AL"/>
        </w:rPr>
      </w:pPr>
      <w:r w:rsidRPr="00FD742D">
        <w:rPr>
          <w:rFonts w:ascii="Garamond" w:hAnsi="Garamond" w:cs="Times New Roman"/>
          <w:bCs/>
          <w:sz w:val="24"/>
          <w:szCs w:val="24"/>
          <w:lang w:val="sq-AL"/>
        </w:rPr>
        <w:t>Neni 31</w:t>
      </w:r>
    </w:p>
    <w:p w14:paraId="018FC5E8"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Cs/>
          <w:sz w:val="24"/>
          <w:szCs w:val="24"/>
          <w:lang w:val="sq-AL"/>
        </w:rPr>
      </w:pPr>
      <w:r w:rsidRPr="00FD742D">
        <w:rPr>
          <w:rFonts w:ascii="Garamond" w:hAnsi="Garamond" w:cs="Calibri"/>
          <w:b/>
          <w:bCs/>
          <w:iCs/>
          <w:sz w:val="24"/>
          <w:szCs w:val="24"/>
          <w:lang w:val="sq-AL"/>
        </w:rPr>
        <w:t>Vlerësimi në Këshill</w:t>
      </w:r>
    </w:p>
    <w:p w14:paraId="03A7F3EE"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
          <w:iCs/>
          <w:sz w:val="24"/>
          <w:szCs w:val="24"/>
          <w:lang w:val="sq-AL"/>
        </w:rPr>
      </w:pPr>
    </w:p>
    <w:p w14:paraId="5D45B01A" w14:textId="7174E88E"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1.</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Këshilli, bazuar në propozimin e Komisionit, vendos shkallën e vlerësimit për secilin kandidat dhe për secilin kriter.</w:t>
      </w:r>
    </w:p>
    <w:p w14:paraId="5581B516"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2.</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Këshilli mund të ndryshojë shkallën e vlerësimit të propozuar nga Komisioni me shumicën e votave të anëtarëve të pranishëm.</w:t>
      </w:r>
    </w:p>
    <w:p w14:paraId="6C0CED33" w14:textId="77777777" w:rsidR="00033EB1" w:rsidRPr="00FD742D" w:rsidRDefault="00033EB1" w:rsidP="00033EB1">
      <w:pPr>
        <w:autoSpaceDE w:val="0"/>
        <w:autoSpaceDN w:val="0"/>
        <w:adjustRightInd w:val="0"/>
        <w:spacing w:after="0" w:line="240" w:lineRule="auto"/>
        <w:ind w:firstLine="284"/>
        <w:jc w:val="both"/>
        <w:rPr>
          <w:rFonts w:ascii="Garamond" w:hAnsi="Garamond" w:cs="Calibri"/>
          <w:sz w:val="24"/>
          <w:szCs w:val="24"/>
          <w:lang w:val="sq-AL"/>
        </w:rPr>
      </w:pPr>
    </w:p>
    <w:p w14:paraId="46F4A00F"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Cs/>
          <w:sz w:val="24"/>
          <w:szCs w:val="24"/>
          <w:lang w:val="sq-AL"/>
        </w:rPr>
      </w:pPr>
      <w:r w:rsidRPr="00FD742D">
        <w:rPr>
          <w:rFonts w:ascii="Garamond" w:hAnsi="Garamond" w:cs="Times New Roman"/>
          <w:bCs/>
          <w:sz w:val="24"/>
          <w:szCs w:val="24"/>
          <w:lang w:val="sq-AL"/>
        </w:rPr>
        <w:t>Neni 32</w:t>
      </w:r>
    </w:p>
    <w:p w14:paraId="31AD33E5"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Cs/>
          <w:sz w:val="24"/>
          <w:szCs w:val="24"/>
          <w:lang w:val="sq-AL"/>
        </w:rPr>
      </w:pPr>
      <w:r w:rsidRPr="00FD742D">
        <w:rPr>
          <w:rFonts w:ascii="Garamond" w:hAnsi="Garamond" w:cs="Calibri"/>
          <w:b/>
          <w:bCs/>
          <w:iCs/>
          <w:sz w:val="24"/>
          <w:szCs w:val="24"/>
          <w:lang w:val="sq-AL"/>
        </w:rPr>
        <w:t>Intervista</w:t>
      </w:r>
    </w:p>
    <w:p w14:paraId="5CACA6DD"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
          <w:iCs/>
          <w:sz w:val="24"/>
          <w:szCs w:val="24"/>
          <w:lang w:val="sq-AL"/>
        </w:rPr>
      </w:pPr>
    </w:p>
    <w:p w14:paraId="668A61D8" w14:textId="2D0A732B" w:rsidR="00033EB1" w:rsidRPr="00FD742D" w:rsidRDefault="00033EB1" w:rsidP="00033EB1">
      <w:pPr>
        <w:autoSpaceDE w:val="0"/>
        <w:autoSpaceDN w:val="0"/>
        <w:adjustRightInd w:val="0"/>
        <w:spacing w:after="0" w:line="240" w:lineRule="auto"/>
        <w:ind w:firstLine="284"/>
        <w:jc w:val="both"/>
        <w:rPr>
          <w:rFonts w:ascii="Garamond" w:hAnsi="Garamond" w:cs="Calibri"/>
          <w:sz w:val="24"/>
          <w:szCs w:val="24"/>
          <w:lang w:val="sq-AL"/>
        </w:rPr>
      </w:pPr>
      <w:r w:rsidRPr="00FD742D">
        <w:rPr>
          <w:rFonts w:ascii="Garamond" w:hAnsi="Garamond" w:cs="Calibri"/>
          <w:sz w:val="24"/>
          <w:szCs w:val="24"/>
          <w:lang w:val="sq-AL"/>
        </w:rPr>
        <w:t>Anëtarët e Këshillit, gjatë intervistës i drejtojnë pyetje me karakter të përgjithshëm dhe profesional secilit kandidat, në funksion të pikëzimit sipas shkallëve të vlerësimit të kritereve të posaçme etike dhe profesionale.</w:t>
      </w:r>
    </w:p>
    <w:p w14:paraId="65D89B72"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
          <w:bCs/>
          <w:sz w:val="24"/>
          <w:szCs w:val="24"/>
          <w:lang w:val="sq-AL"/>
        </w:rPr>
      </w:pPr>
    </w:p>
    <w:p w14:paraId="41D0478B"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Cs/>
          <w:sz w:val="24"/>
          <w:szCs w:val="24"/>
          <w:lang w:val="sq-AL"/>
        </w:rPr>
      </w:pPr>
      <w:r w:rsidRPr="00FD742D">
        <w:rPr>
          <w:rFonts w:ascii="Garamond" w:hAnsi="Garamond" w:cs="Times New Roman"/>
          <w:bCs/>
          <w:sz w:val="24"/>
          <w:szCs w:val="24"/>
          <w:lang w:val="sq-AL"/>
        </w:rPr>
        <w:t>Neni 33</w:t>
      </w:r>
    </w:p>
    <w:p w14:paraId="6E55853F"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Cs/>
          <w:sz w:val="24"/>
          <w:szCs w:val="24"/>
          <w:lang w:val="sq-AL"/>
        </w:rPr>
      </w:pPr>
      <w:r w:rsidRPr="00FD742D">
        <w:rPr>
          <w:rFonts w:ascii="Garamond" w:hAnsi="Garamond" w:cs="Calibri"/>
          <w:b/>
          <w:bCs/>
          <w:iCs/>
          <w:sz w:val="24"/>
          <w:szCs w:val="24"/>
          <w:lang w:val="sq-AL"/>
        </w:rPr>
        <w:lastRenderedPageBreak/>
        <w:t>Renditja e kandidatëve</w:t>
      </w:r>
    </w:p>
    <w:p w14:paraId="61E5B559"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
          <w:iCs/>
          <w:sz w:val="24"/>
          <w:szCs w:val="24"/>
          <w:lang w:val="sq-AL"/>
        </w:rPr>
      </w:pPr>
    </w:p>
    <w:p w14:paraId="446B1416" w14:textId="753B23C8"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1.</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Mbas përfundimit të procedurës së intervistimit, Këshilli</w:t>
      </w:r>
      <w:r w:rsidR="00DB197B">
        <w:rPr>
          <w:rFonts w:ascii="Garamond" w:hAnsi="Garamond" w:cs="Times New Roman"/>
          <w:sz w:val="24"/>
          <w:szCs w:val="24"/>
          <w:lang w:val="sq-AL"/>
        </w:rPr>
        <w:t>,</w:t>
      </w:r>
      <w:r w:rsidRPr="00FD742D">
        <w:rPr>
          <w:rFonts w:ascii="Garamond" w:hAnsi="Garamond" w:cs="Times New Roman"/>
          <w:sz w:val="24"/>
          <w:szCs w:val="24"/>
          <w:lang w:val="sq-AL"/>
        </w:rPr>
        <w:t xml:space="preserve"> duke u bazuar te kjo e fundit dhe te shkallët e vlerësimit të miratuara më parë, bën renditjen e kandidatëve.</w:t>
      </w:r>
    </w:p>
    <w:p w14:paraId="5AEE7A64" w14:textId="6D451885"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2.</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 xml:space="preserve">Çdo anëtar i Këshillit vendos pikët për secilin prej kritereve, brenda hapësirës së pikëzimit të caktuar për atë shkallë vlerësimi në përputhje me nenin 20 të kësaj </w:t>
      </w:r>
      <w:r w:rsidR="00DB197B" w:rsidRPr="00FD742D">
        <w:rPr>
          <w:rFonts w:ascii="Garamond" w:hAnsi="Garamond" w:cs="Times New Roman"/>
          <w:sz w:val="24"/>
          <w:szCs w:val="24"/>
          <w:lang w:val="sq-AL"/>
        </w:rPr>
        <w:t>Rregulloreje</w:t>
      </w:r>
      <w:r w:rsidRPr="00FD742D">
        <w:rPr>
          <w:rFonts w:ascii="Garamond" w:hAnsi="Garamond" w:cs="Times New Roman"/>
          <w:sz w:val="24"/>
          <w:szCs w:val="24"/>
          <w:lang w:val="sq-AL"/>
        </w:rPr>
        <w:t xml:space="preserve">, duke plotësuar formularin nr. 3 të kësaj </w:t>
      </w:r>
      <w:r w:rsidR="00D4674A" w:rsidRPr="00FD742D">
        <w:rPr>
          <w:rFonts w:ascii="Garamond" w:hAnsi="Garamond" w:cs="Times New Roman"/>
          <w:sz w:val="24"/>
          <w:szCs w:val="24"/>
          <w:lang w:val="sq-AL"/>
        </w:rPr>
        <w:t>Rregulloreje</w:t>
      </w:r>
      <w:r w:rsidRPr="00FD742D">
        <w:rPr>
          <w:rFonts w:ascii="Garamond" w:hAnsi="Garamond" w:cs="Times New Roman"/>
          <w:sz w:val="24"/>
          <w:szCs w:val="24"/>
          <w:lang w:val="sq-AL"/>
        </w:rPr>
        <w:t>.</w:t>
      </w:r>
    </w:p>
    <w:p w14:paraId="1EFA12CE" w14:textId="7084EB93"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3.</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 xml:space="preserve">Në përfundim të procesit të pikëzimit, kandidatët renditen sipas numrit të pikëve në përputhje me tabelën në formularët nr. 4 dhe nr. 5 të kësaj </w:t>
      </w:r>
      <w:r w:rsidR="00E471E4" w:rsidRPr="00FD742D">
        <w:rPr>
          <w:rFonts w:ascii="Garamond" w:hAnsi="Garamond" w:cs="Times New Roman"/>
          <w:sz w:val="24"/>
          <w:szCs w:val="24"/>
          <w:lang w:val="sq-AL"/>
        </w:rPr>
        <w:t>Rregulloreje</w:t>
      </w:r>
      <w:r w:rsidRPr="00FD742D">
        <w:rPr>
          <w:rFonts w:ascii="Garamond" w:hAnsi="Garamond" w:cs="Times New Roman"/>
          <w:sz w:val="24"/>
          <w:szCs w:val="24"/>
          <w:lang w:val="sq-AL"/>
        </w:rPr>
        <w:t>.</w:t>
      </w:r>
    </w:p>
    <w:p w14:paraId="10DC4FF4" w14:textId="757ADA04"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4.</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 xml:space="preserve">Në përfundim të votimit </w:t>
      </w:r>
      <w:r w:rsidR="00A53B7A" w:rsidRPr="00FD742D">
        <w:rPr>
          <w:rFonts w:ascii="Garamond" w:hAnsi="Garamond" w:cs="Times New Roman"/>
          <w:sz w:val="24"/>
          <w:szCs w:val="24"/>
          <w:lang w:val="sq-AL"/>
        </w:rPr>
        <w:t xml:space="preserve">kryetari </w:t>
      </w:r>
      <w:r w:rsidRPr="00FD742D">
        <w:rPr>
          <w:rFonts w:ascii="Garamond" w:hAnsi="Garamond" w:cs="Times New Roman"/>
          <w:sz w:val="24"/>
          <w:szCs w:val="24"/>
          <w:lang w:val="sq-AL"/>
        </w:rPr>
        <w:t>deklaron rezultatin e votimit.</w:t>
      </w:r>
    </w:p>
    <w:p w14:paraId="6EF3F192"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
          <w:bCs/>
          <w:sz w:val="24"/>
          <w:szCs w:val="24"/>
          <w:lang w:val="sq-AL"/>
        </w:rPr>
      </w:pPr>
    </w:p>
    <w:p w14:paraId="1F875525"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Cs/>
          <w:sz w:val="24"/>
          <w:szCs w:val="24"/>
          <w:lang w:val="sq-AL"/>
        </w:rPr>
      </w:pPr>
      <w:r w:rsidRPr="00FD742D">
        <w:rPr>
          <w:rFonts w:ascii="Garamond" w:hAnsi="Garamond" w:cs="Times New Roman"/>
          <w:bCs/>
          <w:sz w:val="24"/>
          <w:szCs w:val="24"/>
          <w:lang w:val="sq-AL"/>
        </w:rPr>
        <w:t>Neni 34</w:t>
      </w:r>
    </w:p>
    <w:p w14:paraId="25DA1D85"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Cs/>
          <w:sz w:val="24"/>
          <w:szCs w:val="24"/>
          <w:lang w:val="sq-AL"/>
        </w:rPr>
      </w:pPr>
      <w:r w:rsidRPr="00FD742D">
        <w:rPr>
          <w:rFonts w:ascii="Garamond" w:hAnsi="Garamond" w:cs="Calibri"/>
          <w:b/>
          <w:bCs/>
          <w:iCs/>
          <w:sz w:val="24"/>
          <w:szCs w:val="24"/>
          <w:lang w:val="sq-AL"/>
        </w:rPr>
        <w:t>Vendimi për renditjen e kandidatëve dhe e drejta e ankimit</w:t>
      </w:r>
    </w:p>
    <w:p w14:paraId="3BAB502F"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
          <w:iCs/>
          <w:sz w:val="24"/>
          <w:szCs w:val="24"/>
          <w:lang w:val="sq-AL"/>
        </w:rPr>
      </w:pPr>
    </w:p>
    <w:p w14:paraId="362FDEE3"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sz w:val="24"/>
          <w:szCs w:val="24"/>
          <w:lang w:val="sq-AL"/>
        </w:rPr>
        <w:t>1.</w:t>
      </w:r>
      <w:r w:rsidRPr="00FD742D">
        <w:rPr>
          <w:rFonts w:ascii="Garamond" w:hAnsi="Garamond" w:cs="Times New Roman"/>
          <w:b/>
          <w:bCs/>
          <w:sz w:val="24"/>
          <w:szCs w:val="24"/>
          <w:lang w:val="sq-AL"/>
        </w:rPr>
        <w:t xml:space="preserve"> </w:t>
      </w:r>
      <w:r w:rsidRPr="00FD742D">
        <w:rPr>
          <w:rFonts w:ascii="Garamond" w:hAnsi="Garamond" w:cs="Times New Roman"/>
          <w:sz w:val="24"/>
          <w:szCs w:val="24"/>
          <w:lang w:val="sq-AL"/>
        </w:rPr>
        <w:t>Vendimi i Këshillit për renditjen e kandidatëve arsyetohet nga relatori jo më vonë se 7 (</w:t>
      </w:r>
      <w:r w:rsidRPr="00FD742D">
        <w:rPr>
          <w:rFonts w:ascii="Garamond" w:hAnsi="Garamond" w:cs="Times New Roman"/>
          <w:i/>
          <w:iCs/>
          <w:sz w:val="24"/>
          <w:szCs w:val="24"/>
          <w:lang w:val="sq-AL"/>
        </w:rPr>
        <w:t>shtatë</w:t>
      </w:r>
      <w:r w:rsidRPr="00FD742D">
        <w:rPr>
          <w:rFonts w:ascii="Garamond" w:hAnsi="Garamond" w:cs="Times New Roman"/>
          <w:sz w:val="24"/>
          <w:szCs w:val="24"/>
          <w:lang w:val="sq-AL"/>
        </w:rPr>
        <w:t>) ditë nga miratimi i tij. Vendimi nënshkruhet nga të gjithë anëtarët e Këshillit që kanë marrë pjesë në votim.</w:t>
      </w:r>
    </w:p>
    <w:p w14:paraId="65866CB3"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sz w:val="24"/>
          <w:szCs w:val="24"/>
          <w:lang w:val="sq-AL"/>
        </w:rPr>
        <w:t>2.</w:t>
      </w:r>
      <w:r w:rsidRPr="00FD742D">
        <w:rPr>
          <w:rFonts w:ascii="Garamond" w:hAnsi="Garamond" w:cs="Times New Roman"/>
          <w:b/>
          <w:bCs/>
          <w:sz w:val="24"/>
          <w:szCs w:val="24"/>
          <w:lang w:val="sq-AL"/>
        </w:rPr>
        <w:t xml:space="preserve"> </w:t>
      </w:r>
      <w:r w:rsidRPr="00FD742D">
        <w:rPr>
          <w:rFonts w:ascii="Garamond" w:hAnsi="Garamond" w:cs="Times New Roman"/>
          <w:sz w:val="24"/>
          <w:szCs w:val="24"/>
          <w:lang w:val="sq-AL"/>
        </w:rPr>
        <w:t>Vendimi i arsyetuar i Këshillit iu njoftohet kandidatëve.</w:t>
      </w:r>
    </w:p>
    <w:p w14:paraId="7104FEBE"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sz w:val="24"/>
          <w:szCs w:val="24"/>
          <w:lang w:val="sq-AL"/>
        </w:rPr>
        <w:t>3.</w:t>
      </w:r>
      <w:r w:rsidRPr="00FD742D">
        <w:rPr>
          <w:rFonts w:ascii="Garamond" w:hAnsi="Garamond" w:cs="Times New Roman"/>
          <w:b/>
          <w:bCs/>
          <w:sz w:val="24"/>
          <w:szCs w:val="24"/>
          <w:lang w:val="sq-AL"/>
        </w:rPr>
        <w:t xml:space="preserve"> </w:t>
      </w:r>
      <w:r w:rsidRPr="00FD742D">
        <w:rPr>
          <w:rFonts w:ascii="Garamond" w:hAnsi="Garamond" w:cs="Times New Roman"/>
          <w:sz w:val="24"/>
          <w:szCs w:val="24"/>
          <w:lang w:val="sq-AL"/>
        </w:rPr>
        <w:t>Kundër vendimit të Këshillit mund të bëhet ankim në Gjykatën Administrative të Apelit, brenda 5 (</w:t>
      </w:r>
      <w:r w:rsidRPr="00FD742D">
        <w:rPr>
          <w:rFonts w:ascii="Garamond" w:hAnsi="Garamond" w:cs="Times New Roman"/>
          <w:i/>
          <w:iCs/>
          <w:sz w:val="24"/>
          <w:szCs w:val="24"/>
          <w:lang w:val="sq-AL"/>
        </w:rPr>
        <w:t>pesë</w:t>
      </w:r>
      <w:r w:rsidRPr="00FD742D">
        <w:rPr>
          <w:rFonts w:ascii="Garamond" w:hAnsi="Garamond" w:cs="Times New Roman"/>
          <w:sz w:val="24"/>
          <w:szCs w:val="24"/>
          <w:lang w:val="sq-AL"/>
        </w:rPr>
        <w:t>) ditëve, nga dita e njoftimit të vendimit. Vendimi i gjykatës është i formës së prerë.</w:t>
      </w:r>
    </w:p>
    <w:p w14:paraId="67ADB88E"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sz w:val="24"/>
          <w:szCs w:val="24"/>
          <w:lang w:val="sq-AL"/>
        </w:rPr>
        <w:t>4.</w:t>
      </w:r>
      <w:r w:rsidRPr="00FD742D">
        <w:rPr>
          <w:rFonts w:ascii="Garamond" w:hAnsi="Garamond" w:cs="Times New Roman"/>
          <w:b/>
          <w:bCs/>
          <w:sz w:val="24"/>
          <w:szCs w:val="24"/>
          <w:lang w:val="sq-AL"/>
        </w:rPr>
        <w:t xml:space="preserve"> </w:t>
      </w:r>
      <w:r w:rsidRPr="00FD742D">
        <w:rPr>
          <w:rFonts w:ascii="Garamond" w:hAnsi="Garamond" w:cs="Times New Roman"/>
          <w:sz w:val="24"/>
          <w:szCs w:val="24"/>
          <w:lang w:val="sq-AL"/>
        </w:rPr>
        <w:t>Në rastin kur Gjykata Administrative e Apelit pranon ankimin e kandidatit/kandidatëve dhe shfuqizon vendimin, Këshilli, brenda dy javëve nga njoftimi i vendimit gjyqësor, rishikon vendimin e tij në masën e nevojshme për zbatimin e vendimmarrjes së gjykatës.</w:t>
      </w:r>
    </w:p>
    <w:p w14:paraId="0E8E1168"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sz w:val="24"/>
          <w:szCs w:val="24"/>
          <w:lang w:val="sq-AL"/>
        </w:rPr>
        <w:t>5.</w:t>
      </w:r>
      <w:r w:rsidRPr="00FD742D">
        <w:rPr>
          <w:rFonts w:ascii="Garamond" w:hAnsi="Garamond" w:cs="Times New Roman"/>
          <w:b/>
          <w:bCs/>
          <w:sz w:val="24"/>
          <w:szCs w:val="24"/>
          <w:lang w:val="sq-AL"/>
        </w:rPr>
        <w:t xml:space="preserve"> </w:t>
      </w:r>
      <w:r w:rsidRPr="00FD742D">
        <w:rPr>
          <w:rFonts w:ascii="Garamond" w:hAnsi="Garamond" w:cs="Times New Roman"/>
          <w:sz w:val="24"/>
          <w:szCs w:val="24"/>
          <w:lang w:val="sq-AL"/>
        </w:rPr>
        <w:t xml:space="preserve">Vendimi i formës së prerë për renditjen e kandidatëve bëhet publik në faqen zyrtare të internetit të </w:t>
      </w:r>
      <w:r w:rsidRPr="008A5C8D">
        <w:rPr>
          <w:rFonts w:ascii="Garamond" w:hAnsi="Garamond" w:cs="Times New Roman"/>
          <w:sz w:val="24"/>
          <w:szCs w:val="24"/>
          <w:lang w:val="sq-AL"/>
        </w:rPr>
        <w:t>Kë</w:t>
      </w:r>
      <w:r w:rsidRPr="00FD742D">
        <w:rPr>
          <w:rFonts w:ascii="Garamond" w:hAnsi="Garamond" w:cs="Times New Roman"/>
          <w:sz w:val="24"/>
          <w:szCs w:val="24"/>
          <w:lang w:val="sq-AL"/>
        </w:rPr>
        <w:t>shillit.</w:t>
      </w:r>
    </w:p>
    <w:p w14:paraId="7B3E72E2" w14:textId="77777777" w:rsidR="00033EB1" w:rsidRPr="00FD742D" w:rsidRDefault="00033EB1" w:rsidP="00033EB1">
      <w:pPr>
        <w:autoSpaceDE w:val="0"/>
        <w:autoSpaceDN w:val="0"/>
        <w:adjustRightInd w:val="0"/>
        <w:spacing w:after="0" w:line="240" w:lineRule="auto"/>
        <w:ind w:firstLine="284"/>
        <w:jc w:val="both"/>
        <w:rPr>
          <w:rFonts w:ascii="Garamond" w:hAnsi="Garamond" w:cs="Calibri"/>
          <w:sz w:val="24"/>
          <w:szCs w:val="24"/>
          <w:lang w:val="sq-AL"/>
        </w:rPr>
      </w:pPr>
    </w:p>
    <w:p w14:paraId="25CA3978"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Cs/>
          <w:sz w:val="24"/>
          <w:szCs w:val="24"/>
          <w:lang w:val="sq-AL"/>
        </w:rPr>
      </w:pPr>
      <w:r w:rsidRPr="00FD742D">
        <w:rPr>
          <w:rFonts w:ascii="Garamond" w:hAnsi="Garamond" w:cs="Times New Roman"/>
          <w:bCs/>
          <w:sz w:val="24"/>
          <w:szCs w:val="24"/>
          <w:lang w:val="sq-AL"/>
        </w:rPr>
        <w:t>Neni 35</w:t>
      </w:r>
    </w:p>
    <w:p w14:paraId="5A0B83B0"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Cs/>
          <w:sz w:val="24"/>
          <w:szCs w:val="24"/>
          <w:lang w:val="sq-AL"/>
        </w:rPr>
      </w:pPr>
      <w:r w:rsidRPr="00FD742D">
        <w:rPr>
          <w:rFonts w:ascii="Garamond" w:hAnsi="Garamond" w:cs="Calibri"/>
          <w:b/>
          <w:bCs/>
          <w:iCs/>
          <w:sz w:val="24"/>
          <w:szCs w:val="24"/>
          <w:lang w:val="sq-AL"/>
        </w:rPr>
        <w:t>Verifikimi i pasurisë dhe figurës së kandidatëve</w:t>
      </w:r>
    </w:p>
    <w:p w14:paraId="06C7E1A4"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
          <w:iCs/>
          <w:sz w:val="24"/>
          <w:szCs w:val="24"/>
          <w:lang w:val="sq-AL"/>
        </w:rPr>
      </w:pPr>
    </w:p>
    <w:p w14:paraId="3D27F6DE" w14:textId="762A912E"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1.</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Vendimi i Këshillit për renditjen e kandidatëve</w:t>
      </w:r>
      <w:r w:rsidR="00A53B7A">
        <w:rPr>
          <w:rFonts w:ascii="Garamond" w:hAnsi="Garamond" w:cs="Times New Roman"/>
          <w:sz w:val="24"/>
          <w:szCs w:val="24"/>
          <w:lang w:val="sq-AL"/>
        </w:rPr>
        <w:t xml:space="preserve"> </w:t>
      </w:r>
      <w:r w:rsidRPr="00FD742D">
        <w:rPr>
          <w:rFonts w:ascii="Garamond" w:hAnsi="Garamond" w:cs="Times New Roman"/>
          <w:sz w:val="24"/>
          <w:szCs w:val="24"/>
          <w:lang w:val="sq-AL"/>
        </w:rPr>
        <w:t>i dërgohet Komisionit të Posaçëm të Verifikimit të Pasurisë dhe Figurës pranë Prokurorisë së Posaçme.</w:t>
      </w:r>
    </w:p>
    <w:p w14:paraId="41367585"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2.</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Komisioni i Posaçëm i Verifikimit të Pasurisë dhe Figurës, kryen verifikimet për kandidatët dhe i dërgon Këshillit një Raport të detajuar mbi pasurinë dhe figurën e kandidatëve.</w:t>
      </w:r>
    </w:p>
    <w:p w14:paraId="6147451C"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3.</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Komisioni i Posaçëm pranë Këshillit të Lartë të Prokurorisë, pasi shqyrton raportin, i propozon Këshillit moscaktimin në detyrë të kandidatëve të cilët nuk kalojnë me sukses procesin e verifikimit të pasurisë dhe figurës.</w:t>
      </w:r>
    </w:p>
    <w:p w14:paraId="06331C31"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4. </w:t>
      </w:r>
      <w:r w:rsidRPr="008A5C8D">
        <w:rPr>
          <w:rFonts w:ascii="Garamond" w:hAnsi="Garamond" w:cs="Times New Roman"/>
          <w:sz w:val="24"/>
          <w:szCs w:val="24"/>
          <w:lang w:val="sq-AL"/>
        </w:rPr>
        <w:t>Vendimi</w:t>
      </w:r>
      <w:r w:rsidRPr="00FD742D">
        <w:rPr>
          <w:rFonts w:ascii="Garamond" w:hAnsi="Garamond" w:cs="Times New Roman"/>
          <w:sz w:val="24"/>
          <w:szCs w:val="24"/>
          <w:lang w:val="sq-AL"/>
        </w:rPr>
        <w:t xml:space="preserve"> i Këshillit për moscaktimin në detyrë është i formës së prerë.</w:t>
      </w:r>
    </w:p>
    <w:p w14:paraId="71CD2F2E"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
          <w:bCs/>
          <w:sz w:val="24"/>
          <w:szCs w:val="24"/>
          <w:lang w:val="sq-AL"/>
        </w:rPr>
      </w:pPr>
    </w:p>
    <w:p w14:paraId="6797FE6E"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Cs/>
          <w:sz w:val="24"/>
          <w:szCs w:val="24"/>
          <w:lang w:val="sq-AL"/>
        </w:rPr>
      </w:pPr>
      <w:r w:rsidRPr="00FD742D">
        <w:rPr>
          <w:rFonts w:ascii="Garamond" w:hAnsi="Garamond" w:cs="Times New Roman"/>
          <w:bCs/>
          <w:sz w:val="24"/>
          <w:szCs w:val="24"/>
          <w:lang w:val="sq-AL"/>
        </w:rPr>
        <w:t>Neni 36</w:t>
      </w:r>
    </w:p>
    <w:p w14:paraId="4D08B294"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Cs/>
          <w:sz w:val="24"/>
          <w:szCs w:val="24"/>
          <w:lang w:val="sq-AL"/>
        </w:rPr>
      </w:pPr>
      <w:r w:rsidRPr="00FD742D">
        <w:rPr>
          <w:rFonts w:ascii="Garamond" w:hAnsi="Garamond" w:cs="Calibri"/>
          <w:b/>
          <w:bCs/>
          <w:iCs/>
          <w:sz w:val="24"/>
          <w:szCs w:val="24"/>
          <w:lang w:val="sq-AL"/>
        </w:rPr>
        <w:t>Vendimi i ngritjes në detyrë</w:t>
      </w:r>
    </w:p>
    <w:p w14:paraId="61B7B1D4"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
          <w:iCs/>
          <w:sz w:val="24"/>
          <w:szCs w:val="24"/>
          <w:lang w:val="sq-AL"/>
        </w:rPr>
      </w:pPr>
    </w:p>
    <w:p w14:paraId="5F2DF897" w14:textId="606E8FD1"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1. </w:t>
      </w:r>
      <w:r w:rsidRPr="008A5C8D">
        <w:rPr>
          <w:rFonts w:ascii="Garamond" w:hAnsi="Garamond" w:cs="Times New Roman"/>
          <w:sz w:val="24"/>
          <w:szCs w:val="24"/>
          <w:lang w:val="sq-AL"/>
        </w:rPr>
        <w:t>Këshilli</w:t>
      </w:r>
      <w:r w:rsidRPr="00FD742D">
        <w:rPr>
          <w:rFonts w:ascii="Garamond" w:hAnsi="Garamond" w:cs="Times New Roman"/>
          <w:sz w:val="24"/>
          <w:szCs w:val="24"/>
          <w:lang w:val="sq-AL"/>
        </w:rPr>
        <w:t xml:space="preserve"> merr vendim për ngritjen në detyrë në atë pozicion të lirë të kandidatit të renditur më lart, mbi projektvendimin e përgatitur nga relatori, 7(</w:t>
      </w:r>
      <w:r w:rsidRPr="00FD742D">
        <w:rPr>
          <w:rFonts w:ascii="Garamond" w:hAnsi="Garamond" w:cs="Times New Roman"/>
          <w:i/>
          <w:iCs/>
          <w:sz w:val="24"/>
          <w:szCs w:val="24"/>
          <w:lang w:val="sq-AL"/>
        </w:rPr>
        <w:t>shtatë</w:t>
      </w:r>
      <w:r w:rsidRPr="00FD742D">
        <w:rPr>
          <w:rFonts w:ascii="Garamond" w:hAnsi="Garamond" w:cs="Times New Roman"/>
          <w:sz w:val="24"/>
          <w:szCs w:val="24"/>
          <w:lang w:val="sq-AL"/>
        </w:rPr>
        <w:t xml:space="preserve">) ditë pas përmbylljes së procesit të verifikimit të pasurisë dhe figurës mbi bazën e </w:t>
      </w:r>
      <w:r w:rsidR="006F720B" w:rsidRPr="00FD742D">
        <w:rPr>
          <w:rFonts w:ascii="Garamond" w:hAnsi="Garamond" w:cs="Times New Roman"/>
          <w:sz w:val="24"/>
          <w:szCs w:val="24"/>
          <w:lang w:val="sq-AL"/>
        </w:rPr>
        <w:t xml:space="preserve">vendimit </w:t>
      </w:r>
      <w:r w:rsidRPr="00FD742D">
        <w:rPr>
          <w:rFonts w:ascii="Garamond" w:hAnsi="Garamond" w:cs="Times New Roman"/>
          <w:sz w:val="24"/>
          <w:szCs w:val="24"/>
          <w:lang w:val="sq-AL"/>
        </w:rPr>
        <w:t>për renditjen e kandidatëve.</w:t>
      </w:r>
    </w:p>
    <w:p w14:paraId="01A6AC40"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2.</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Vendim i Këshillit i njoftohet prokurorit të ngritur në detyrë, prokurorive respektive, si dhe bëhet publik në faqen zyrtare të internetit të Këshillit.</w:t>
      </w:r>
    </w:p>
    <w:p w14:paraId="722ABC3C"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3.</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Një kopje e vendimit bëhet pjesë e dosjes personale të prokurorit të ngritur në detyrë.</w:t>
      </w:r>
    </w:p>
    <w:p w14:paraId="6C843159"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
          <w:bCs/>
          <w:sz w:val="24"/>
          <w:szCs w:val="24"/>
          <w:lang w:val="sq-AL"/>
        </w:rPr>
      </w:pPr>
    </w:p>
    <w:p w14:paraId="266609C3"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Cs/>
          <w:sz w:val="24"/>
          <w:szCs w:val="24"/>
          <w:lang w:val="sq-AL"/>
        </w:rPr>
      </w:pPr>
      <w:r w:rsidRPr="00FD742D">
        <w:rPr>
          <w:rFonts w:ascii="Garamond" w:hAnsi="Garamond" w:cs="Times New Roman"/>
          <w:bCs/>
          <w:sz w:val="24"/>
          <w:szCs w:val="24"/>
          <w:lang w:val="sq-AL"/>
        </w:rPr>
        <w:t>Neni 37</w:t>
      </w:r>
    </w:p>
    <w:p w14:paraId="33913D01" w14:textId="44C28491" w:rsidR="00033EB1" w:rsidRPr="00FD742D" w:rsidRDefault="00033EB1" w:rsidP="00033EB1">
      <w:pPr>
        <w:autoSpaceDE w:val="0"/>
        <w:autoSpaceDN w:val="0"/>
        <w:adjustRightInd w:val="0"/>
        <w:spacing w:after="0" w:line="240" w:lineRule="auto"/>
        <w:ind w:firstLine="284"/>
        <w:jc w:val="center"/>
        <w:rPr>
          <w:rFonts w:ascii="Garamond" w:hAnsi="Garamond" w:cs="Calibri"/>
          <w:b/>
          <w:bCs/>
          <w:iCs/>
          <w:sz w:val="24"/>
          <w:szCs w:val="24"/>
          <w:lang w:val="sq-AL"/>
        </w:rPr>
      </w:pPr>
      <w:r w:rsidRPr="00FD742D">
        <w:rPr>
          <w:rFonts w:ascii="Garamond" w:hAnsi="Garamond" w:cs="Calibri"/>
          <w:b/>
          <w:bCs/>
          <w:iCs/>
          <w:sz w:val="24"/>
          <w:szCs w:val="24"/>
          <w:lang w:val="sq-AL"/>
        </w:rPr>
        <w:t xml:space="preserve">Zgjedhja e </w:t>
      </w:r>
      <w:r w:rsidR="00C907EE" w:rsidRPr="00FD742D">
        <w:rPr>
          <w:rFonts w:ascii="Garamond" w:hAnsi="Garamond" w:cs="Calibri"/>
          <w:b/>
          <w:bCs/>
          <w:iCs/>
          <w:sz w:val="24"/>
          <w:szCs w:val="24"/>
          <w:lang w:val="sq-AL"/>
        </w:rPr>
        <w:t xml:space="preserve">drejtuesit </w:t>
      </w:r>
      <w:r w:rsidRPr="00FD742D">
        <w:rPr>
          <w:rFonts w:ascii="Garamond" w:hAnsi="Garamond" w:cs="Calibri"/>
          <w:b/>
          <w:bCs/>
          <w:iCs/>
          <w:sz w:val="24"/>
          <w:szCs w:val="24"/>
          <w:lang w:val="sq-AL"/>
        </w:rPr>
        <w:t>të Prokurorisë së Posaçme</w:t>
      </w:r>
    </w:p>
    <w:p w14:paraId="65DE2DEC"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
          <w:iCs/>
          <w:sz w:val="24"/>
          <w:szCs w:val="24"/>
          <w:lang w:val="sq-AL"/>
        </w:rPr>
      </w:pPr>
    </w:p>
    <w:p w14:paraId="1794996B" w14:textId="3D306884"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1.</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Këshilli 3</w:t>
      </w:r>
      <w:r w:rsidR="00C907EE">
        <w:rPr>
          <w:rFonts w:ascii="Garamond" w:hAnsi="Garamond" w:cs="Times New Roman"/>
          <w:sz w:val="24"/>
          <w:szCs w:val="24"/>
          <w:lang w:val="sq-AL"/>
        </w:rPr>
        <w:t xml:space="preserve"> </w:t>
      </w:r>
      <w:r w:rsidRPr="00FD742D">
        <w:rPr>
          <w:rFonts w:ascii="Garamond" w:hAnsi="Garamond" w:cs="Times New Roman"/>
          <w:sz w:val="24"/>
          <w:szCs w:val="24"/>
          <w:lang w:val="sq-AL"/>
        </w:rPr>
        <w:t>(</w:t>
      </w:r>
      <w:r w:rsidRPr="00FD742D">
        <w:rPr>
          <w:rFonts w:ascii="Garamond" w:hAnsi="Garamond" w:cs="Times New Roman"/>
          <w:i/>
          <w:iCs/>
          <w:sz w:val="24"/>
          <w:szCs w:val="24"/>
          <w:lang w:val="sq-AL"/>
        </w:rPr>
        <w:t>tre</w:t>
      </w:r>
      <w:r w:rsidRPr="00FD742D">
        <w:rPr>
          <w:rFonts w:ascii="Garamond" w:hAnsi="Garamond" w:cs="Times New Roman"/>
          <w:sz w:val="24"/>
          <w:szCs w:val="24"/>
          <w:lang w:val="sq-AL"/>
        </w:rPr>
        <w:t xml:space="preserve">) muaj përpara mbarimit të mandatit të </w:t>
      </w:r>
      <w:r w:rsidR="00C907EE" w:rsidRPr="00FD742D">
        <w:rPr>
          <w:rFonts w:ascii="Garamond" w:hAnsi="Garamond" w:cs="Times New Roman"/>
          <w:sz w:val="24"/>
          <w:szCs w:val="24"/>
          <w:lang w:val="sq-AL"/>
        </w:rPr>
        <w:t>drejtuesit</w:t>
      </w:r>
      <w:r w:rsidRPr="00FD742D">
        <w:rPr>
          <w:rFonts w:ascii="Garamond" w:hAnsi="Garamond" w:cs="Times New Roman"/>
          <w:sz w:val="24"/>
          <w:szCs w:val="24"/>
          <w:lang w:val="sq-AL"/>
        </w:rPr>
        <w:t>, shpall thirrjen për kandidim nga radhët e prokurorëve të Prokurorisë së Posaçme, që nuk e kanë mbajtur më parë këtë detyrë.</w:t>
      </w:r>
    </w:p>
    <w:p w14:paraId="3ACE59D0" w14:textId="052654BE"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2.</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Kandidatët e interesuar paraqesin motivimin e tyre, si dhe një platformë për drejtimin e Prokurorisë së Posaçme</w:t>
      </w:r>
      <w:r w:rsidR="00C907EE">
        <w:rPr>
          <w:rFonts w:ascii="Garamond" w:hAnsi="Garamond" w:cs="Times New Roman"/>
          <w:sz w:val="24"/>
          <w:szCs w:val="24"/>
          <w:lang w:val="sq-AL"/>
        </w:rPr>
        <w:t>,</w:t>
      </w:r>
      <w:r w:rsidRPr="00FD742D">
        <w:rPr>
          <w:rFonts w:ascii="Garamond" w:hAnsi="Garamond" w:cs="Times New Roman"/>
          <w:sz w:val="24"/>
          <w:szCs w:val="24"/>
          <w:lang w:val="sq-AL"/>
        </w:rPr>
        <w:t xml:space="preserve"> të cilat do të vlerësohen nga ana e Këshillit.</w:t>
      </w:r>
    </w:p>
    <w:p w14:paraId="19586665" w14:textId="174340FD"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3.</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Platforma</w:t>
      </w:r>
      <w:r w:rsidR="00C907EE">
        <w:rPr>
          <w:rFonts w:ascii="Garamond" w:hAnsi="Garamond" w:cs="Times New Roman"/>
          <w:sz w:val="24"/>
          <w:szCs w:val="24"/>
          <w:lang w:val="sq-AL"/>
        </w:rPr>
        <w:t>,</w:t>
      </w:r>
      <w:r w:rsidRPr="00FD742D">
        <w:rPr>
          <w:rFonts w:ascii="Garamond" w:hAnsi="Garamond" w:cs="Times New Roman"/>
          <w:sz w:val="24"/>
          <w:szCs w:val="24"/>
          <w:lang w:val="sq-AL"/>
        </w:rPr>
        <w:t xml:space="preserve"> ndër të tjera</w:t>
      </w:r>
      <w:r w:rsidR="00C907EE">
        <w:rPr>
          <w:rFonts w:ascii="Garamond" w:hAnsi="Garamond" w:cs="Times New Roman"/>
          <w:sz w:val="24"/>
          <w:szCs w:val="24"/>
          <w:lang w:val="sq-AL"/>
        </w:rPr>
        <w:t>,</w:t>
      </w:r>
      <w:r w:rsidRPr="00FD742D">
        <w:rPr>
          <w:rFonts w:ascii="Garamond" w:hAnsi="Garamond" w:cs="Times New Roman"/>
          <w:sz w:val="24"/>
          <w:szCs w:val="24"/>
          <w:lang w:val="sq-AL"/>
        </w:rPr>
        <w:t xml:space="preserve"> duhet të përmbajë dhe të shoqërohet sipas rastit nga dokumentacioni që provon: </w:t>
      </w:r>
    </w:p>
    <w:p w14:paraId="6F5CDE65" w14:textId="4C36A633"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a) </w:t>
      </w:r>
      <w:r w:rsidR="00C907EE" w:rsidRPr="008A5C8D">
        <w:rPr>
          <w:rFonts w:ascii="Garamond" w:hAnsi="Garamond" w:cs="Times New Roman"/>
          <w:sz w:val="24"/>
          <w:szCs w:val="24"/>
          <w:lang w:val="sq-AL"/>
        </w:rPr>
        <w:t>eksperiencën</w:t>
      </w:r>
      <w:r w:rsidR="00C907EE" w:rsidRPr="00FD742D">
        <w:rPr>
          <w:rFonts w:ascii="Garamond" w:hAnsi="Garamond" w:cs="Times New Roman"/>
          <w:sz w:val="24"/>
          <w:szCs w:val="24"/>
          <w:lang w:val="sq-AL"/>
        </w:rPr>
        <w:t xml:space="preserve"> </w:t>
      </w:r>
      <w:r w:rsidRPr="00FD742D">
        <w:rPr>
          <w:rFonts w:ascii="Garamond" w:hAnsi="Garamond" w:cs="Times New Roman"/>
          <w:sz w:val="24"/>
          <w:szCs w:val="24"/>
          <w:lang w:val="sq-AL"/>
        </w:rPr>
        <w:t>në ndjekjen e çështjeve sensitive të korrupsionit dhe</w:t>
      </w:r>
      <w:r w:rsidR="00E33148">
        <w:rPr>
          <w:rFonts w:ascii="Garamond" w:hAnsi="Garamond" w:cs="Times New Roman"/>
          <w:sz w:val="24"/>
          <w:szCs w:val="24"/>
          <w:lang w:val="sq-AL"/>
        </w:rPr>
        <w:t xml:space="preserve"> të</w:t>
      </w:r>
      <w:r w:rsidRPr="00FD742D">
        <w:rPr>
          <w:rFonts w:ascii="Garamond" w:hAnsi="Garamond" w:cs="Times New Roman"/>
          <w:sz w:val="24"/>
          <w:szCs w:val="24"/>
          <w:lang w:val="sq-AL"/>
        </w:rPr>
        <w:t xml:space="preserve"> krimit të organizuar;</w:t>
      </w:r>
    </w:p>
    <w:p w14:paraId="58CCC140" w14:textId="69F8CC14"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b) </w:t>
      </w:r>
      <w:r w:rsidR="00C907EE" w:rsidRPr="008A5C8D">
        <w:rPr>
          <w:rFonts w:ascii="Garamond" w:hAnsi="Garamond" w:cs="Times New Roman"/>
          <w:sz w:val="24"/>
          <w:szCs w:val="24"/>
          <w:lang w:val="sq-AL"/>
        </w:rPr>
        <w:t>eksperiencën</w:t>
      </w:r>
      <w:r w:rsidR="00C907EE" w:rsidRPr="00FD742D">
        <w:rPr>
          <w:rFonts w:ascii="Garamond" w:hAnsi="Garamond" w:cs="Times New Roman"/>
          <w:sz w:val="24"/>
          <w:szCs w:val="24"/>
          <w:lang w:val="sq-AL"/>
        </w:rPr>
        <w:t xml:space="preserve"> </w:t>
      </w:r>
      <w:r w:rsidRPr="00FD742D">
        <w:rPr>
          <w:rFonts w:ascii="Garamond" w:hAnsi="Garamond" w:cs="Times New Roman"/>
          <w:sz w:val="24"/>
          <w:szCs w:val="24"/>
          <w:lang w:val="sq-AL"/>
        </w:rPr>
        <w:t xml:space="preserve">dhe aftësitë në organizimin dhe </w:t>
      </w:r>
      <w:r w:rsidR="00E33148">
        <w:rPr>
          <w:rFonts w:ascii="Garamond" w:hAnsi="Garamond" w:cs="Times New Roman"/>
          <w:sz w:val="24"/>
          <w:szCs w:val="24"/>
          <w:lang w:val="sq-AL"/>
        </w:rPr>
        <w:t xml:space="preserve">në </w:t>
      </w:r>
      <w:r w:rsidRPr="00FD742D">
        <w:rPr>
          <w:rFonts w:ascii="Garamond" w:hAnsi="Garamond" w:cs="Times New Roman"/>
          <w:sz w:val="24"/>
          <w:szCs w:val="24"/>
          <w:lang w:val="sq-AL"/>
        </w:rPr>
        <w:t xml:space="preserve">drejtimin e një strukture; </w:t>
      </w:r>
    </w:p>
    <w:p w14:paraId="421E9821" w14:textId="5C73CEE4"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c) </w:t>
      </w:r>
      <w:r w:rsidR="00C907EE" w:rsidRPr="008A5C8D">
        <w:rPr>
          <w:rFonts w:ascii="Garamond" w:hAnsi="Garamond" w:cs="Times New Roman"/>
          <w:sz w:val="24"/>
          <w:szCs w:val="24"/>
          <w:lang w:val="sq-AL"/>
        </w:rPr>
        <w:t>eksperiencën</w:t>
      </w:r>
      <w:r w:rsidR="00C907EE" w:rsidRPr="00FD742D">
        <w:rPr>
          <w:rFonts w:ascii="Garamond" w:hAnsi="Garamond" w:cs="Times New Roman"/>
          <w:sz w:val="24"/>
          <w:szCs w:val="24"/>
          <w:lang w:val="sq-AL"/>
        </w:rPr>
        <w:t xml:space="preserve"> </w:t>
      </w:r>
      <w:r w:rsidRPr="00FD742D">
        <w:rPr>
          <w:rFonts w:ascii="Garamond" w:hAnsi="Garamond" w:cs="Times New Roman"/>
          <w:sz w:val="24"/>
          <w:szCs w:val="24"/>
          <w:lang w:val="sq-AL"/>
        </w:rPr>
        <w:t xml:space="preserve">në hartimin e miratimin e </w:t>
      </w:r>
      <w:r w:rsidR="00E471E4" w:rsidRPr="00FD742D">
        <w:rPr>
          <w:rFonts w:ascii="Garamond" w:hAnsi="Garamond" w:cs="Times New Roman"/>
          <w:sz w:val="24"/>
          <w:szCs w:val="24"/>
          <w:lang w:val="sq-AL"/>
        </w:rPr>
        <w:t xml:space="preserve">rregulloreve </w:t>
      </w:r>
      <w:r w:rsidRPr="00FD742D">
        <w:rPr>
          <w:rFonts w:ascii="Garamond" w:hAnsi="Garamond" w:cs="Times New Roman"/>
          <w:sz w:val="24"/>
          <w:szCs w:val="24"/>
          <w:lang w:val="sq-AL"/>
        </w:rPr>
        <w:t xml:space="preserve">administrative; </w:t>
      </w:r>
    </w:p>
    <w:p w14:paraId="2ABF08B3" w14:textId="2C2D1EB6"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d) </w:t>
      </w:r>
      <w:r w:rsidR="00C907EE" w:rsidRPr="008A5C8D">
        <w:rPr>
          <w:rFonts w:ascii="Garamond" w:hAnsi="Garamond" w:cs="Times New Roman"/>
          <w:sz w:val="24"/>
          <w:szCs w:val="24"/>
          <w:lang w:val="sq-AL"/>
        </w:rPr>
        <w:t>eksperiencën</w:t>
      </w:r>
      <w:r w:rsidR="00C907EE" w:rsidRPr="00FD742D">
        <w:rPr>
          <w:rFonts w:ascii="Garamond" w:hAnsi="Garamond" w:cs="Times New Roman"/>
          <w:sz w:val="24"/>
          <w:szCs w:val="24"/>
          <w:lang w:val="sq-AL"/>
        </w:rPr>
        <w:t xml:space="preserve"> </w:t>
      </w:r>
      <w:r w:rsidRPr="00FD742D">
        <w:rPr>
          <w:rFonts w:ascii="Garamond" w:hAnsi="Garamond" w:cs="Times New Roman"/>
          <w:sz w:val="24"/>
          <w:szCs w:val="24"/>
          <w:lang w:val="sq-AL"/>
        </w:rPr>
        <w:t>në çështje të cilat kanë marrë vëmendje të lartë publike dhe ndërveprim me medi</w:t>
      </w:r>
      <w:r w:rsidR="00997416">
        <w:rPr>
          <w:rFonts w:ascii="Garamond" w:hAnsi="Garamond" w:cs="Times New Roman"/>
          <w:sz w:val="24"/>
          <w:szCs w:val="24"/>
          <w:lang w:val="sq-AL"/>
        </w:rPr>
        <w:t>e</w:t>
      </w:r>
      <w:r w:rsidRPr="00FD742D">
        <w:rPr>
          <w:rFonts w:ascii="Garamond" w:hAnsi="Garamond" w:cs="Times New Roman"/>
          <w:sz w:val="24"/>
          <w:szCs w:val="24"/>
          <w:lang w:val="sq-AL"/>
        </w:rPr>
        <w:t>n;</w:t>
      </w:r>
    </w:p>
    <w:p w14:paraId="7DBD8547" w14:textId="6993A00B"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e) </w:t>
      </w:r>
      <w:r w:rsidR="00C907EE" w:rsidRPr="008A5C8D">
        <w:rPr>
          <w:rFonts w:ascii="Garamond" w:hAnsi="Garamond" w:cs="Times New Roman"/>
          <w:sz w:val="24"/>
          <w:szCs w:val="24"/>
          <w:lang w:val="sq-AL"/>
        </w:rPr>
        <w:t>aftësitë</w:t>
      </w:r>
      <w:r w:rsidR="00C907EE" w:rsidRPr="00FD742D">
        <w:rPr>
          <w:rFonts w:ascii="Garamond" w:hAnsi="Garamond" w:cs="Times New Roman"/>
          <w:sz w:val="24"/>
          <w:szCs w:val="24"/>
          <w:lang w:val="sq-AL"/>
        </w:rPr>
        <w:t xml:space="preserve"> </w:t>
      </w:r>
      <w:r w:rsidRPr="00FD742D">
        <w:rPr>
          <w:rFonts w:ascii="Garamond" w:hAnsi="Garamond" w:cs="Times New Roman"/>
          <w:sz w:val="24"/>
          <w:szCs w:val="24"/>
          <w:lang w:val="sq-AL"/>
        </w:rPr>
        <w:t>në drejtimin efektiv të burimeve njerëzore;</w:t>
      </w:r>
    </w:p>
    <w:p w14:paraId="6AAEF538" w14:textId="11FB0106"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f) </w:t>
      </w:r>
      <w:r w:rsidR="00C907EE" w:rsidRPr="008A5C8D">
        <w:rPr>
          <w:rFonts w:ascii="Garamond" w:hAnsi="Garamond" w:cs="Times New Roman"/>
          <w:sz w:val="24"/>
          <w:szCs w:val="24"/>
          <w:lang w:val="sq-AL"/>
        </w:rPr>
        <w:t xml:space="preserve">vizionin </w:t>
      </w:r>
      <w:r w:rsidRPr="008A5C8D">
        <w:rPr>
          <w:rFonts w:ascii="Garamond" w:hAnsi="Garamond" w:cs="Times New Roman"/>
          <w:sz w:val="24"/>
          <w:szCs w:val="24"/>
          <w:lang w:val="sq-AL"/>
        </w:rPr>
        <w:t>ose planin e besueshëm për organizimin e Prokurorisë së Posaçme si një institucion funksional</w:t>
      </w:r>
      <w:r w:rsidRPr="00FD742D">
        <w:rPr>
          <w:rFonts w:ascii="Garamond" w:hAnsi="Garamond" w:cs="Times New Roman"/>
          <w:sz w:val="24"/>
          <w:szCs w:val="24"/>
          <w:lang w:val="sq-AL"/>
        </w:rPr>
        <w:t xml:space="preserve"> dhe efektiv;</w:t>
      </w:r>
    </w:p>
    <w:p w14:paraId="55024C12" w14:textId="545252FA"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g) </w:t>
      </w:r>
      <w:r w:rsidR="00C907EE" w:rsidRPr="008A5C8D">
        <w:rPr>
          <w:rFonts w:ascii="Garamond" w:hAnsi="Garamond" w:cs="Times New Roman"/>
          <w:sz w:val="24"/>
          <w:szCs w:val="24"/>
          <w:lang w:val="sq-AL"/>
        </w:rPr>
        <w:t>imazhin</w:t>
      </w:r>
      <w:r w:rsidR="00C907EE" w:rsidRPr="00FD742D">
        <w:rPr>
          <w:rFonts w:ascii="Garamond" w:hAnsi="Garamond" w:cs="Times New Roman"/>
          <w:sz w:val="24"/>
          <w:szCs w:val="24"/>
          <w:lang w:val="sq-AL"/>
        </w:rPr>
        <w:t xml:space="preserve"> </w:t>
      </w:r>
      <w:r w:rsidRPr="00FD742D">
        <w:rPr>
          <w:rFonts w:ascii="Garamond" w:hAnsi="Garamond" w:cs="Times New Roman"/>
          <w:sz w:val="24"/>
          <w:szCs w:val="24"/>
          <w:lang w:val="sq-AL"/>
        </w:rPr>
        <w:t>publik të karrierës së tij/saj si prokuror</w:t>
      </w:r>
      <w:r w:rsidR="006469F5">
        <w:rPr>
          <w:rFonts w:ascii="Garamond" w:hAnsi="Garamond" w:cs="Times New Roman"/>
          <w:sz w:val="24"/>
          <w:szCs w:val="24"/>
          <w:lang w:val="sq-AL"/>
        </w:rPr>
        <w:t>.</w:t>
      </w:r>
    </w:p>
    <w:p w14:paraId="542D2980" w14:textId="18EEB212"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4. </w:t>
      </w:r>
      <w:r w:rsidR="00C907EE" w:rsidRPr="008A5C8D">
        <w:rPr>
          <w:rFonts w:ascii="Garamond" w:hAnsi="Garamond" w:cs="Times New Roman"/>
          <w:sz w:val="24"/>
          <w:szCs w:val="24"/>
          <w:lang w:val="sq-AL"/>
        </w:rPr>
        <w:t>Komisioni</w:t>
      </w:r>
      <w:r w:rsidR="00C907EE" w:rsidRPr="00FD742D">
        <w:rPr>
          <w:rFonts w:ascii="Garamond" w:hAnsi="Garamond" w:cs="Times New Roman"/>
          <w:sz w:val="24"/>
          <w:szCs w:val="24"/>
          <w:lang w:val="sq-AL"/>
        </w:rPr>
        <w:t xml:space="preserve"> </w:t>
      </w:r>
      <w:r w:rsidRPr="00FD742D">
        <w:rPr>
          <w:rFonts w:ascii="Garamond" w:hAnsi="Garamond" w:cs="Times New Roman"/>
          <w:sz w:val="24"/>
          <w:szCs w:val="24"/>
          <w:lang w:val="sq-AL"/>
        </w:rPr>
        <w:t>për Zhvillimin e Karrierës bën verifikimin e kushteve të kandidimit të secilit prej kandidatëve, si më poshtë:</w:t>
      </w:r>
    </w:p>
    <w:p w14:paraId="639E00F8" w14:textId="3F5D0FAF"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a) </w:t>
      </w:r>
      <w:r w:rsidR="00C907EE" w:rsidRPr="008A5C8D">
        <w:rPr>
          <w:rFonts w:ascii="Garamond" w:hAnsi="Garamond" w:cs="Times New Roman"/>
          <w:sz w:val="24"/>
          <w:szCs w:val="24"/>
          <w:lang w:val="sq-AL"/>
        </w:rPr>
        <w:t>është</w:t>
      </w:r>
      <w:r w:rsidR="00C907EE" w:rsidRPr="00FD742D">
        <w:rPr>
          <w:rFonts w:ascii="Garamond" w:hAnsi="Garamond" w:cs="Times New Roman"/>
          <w:sz w:val="24"/>
          <w:szCs w:val="24"/>
          <w:lang w:val="sq-AL"/>
        </w:rPr>
        <w:t xml:space="preserve"> </w:t>
      </w:r>
      <w:r w:rsidRPr="00FD742D">
        <w:rPr>
          <w:rFonts w:ascii="Garamond" w:hAnsi="Garamond" w:cs="Times New Roman"/>
          <w:sz w:val="24"/>
          <w:szCs w:val="24"/>
          <w:lang w:val="sq-AL"/>
        </w:rPr>
        <w:t xml:space="preserve">prokuror i </w:t>
      </w:r>
      <w:r w:rsidR="006469F5" w:rsidRPr="00FD742D">
        <w:rPr>
          <w:rFonts w:ascii="Garamond" w:hAnsi="Garamond" w:cs="Times New Roman"/>
          <w:sz w:val="24"/>
          <w:szCs w:val="24"/>
          <w:lang w:val="sq-AL"/>
        </w:rPr>
        <w:t xml:space="preserve">Prokurorisë </w:t>
      </w:r>
      <w:r w:rsidRPr="00FD742D">
        <w:rPr>
          <w:rFonts w:ascii="Garamond" w:hAnsi="Garamond" w:cs="Times New Roman"/>
          <w:sz w:val="24"/>
          <w:szCs w:val="24"/>
          <w:lang w:val="sq-AL"/>
        </w:rPr>
        <w:t xml:space="preserve">së </w:t>
      </w:r>
      <w:r w:rsidR="006469F5" w:rsidRPr="00FD742D">
        <w:rPr>
          <w:rFonts w:ascii="Garamond" w:hAnsi="Garamond" w:cs="Times New Roman"/>
          <w:sz w:val="24"/>
          <w:szCs w:val="24"/>
          <w:lang w:val="sq-AL"/>
        </w:rPr>
        <w:t xml:space="preserve">Posaçme </w:t>
      </w:r>
      <w:r w:rsidRPr="00FD742D">
        <w:rPr>
          <w:rFonts w:ascii="Garamond" w:hAnsi="Garamond" w:cs="Times New Roman"/>
          <w:sz w:val="24"/>
          <w:szCs w:val="24"/>
          <w:lang w:val="sq-AL"/>
        </w:rPr>
        <w:t>në momentin e kandidimit;</w:t>
      </w:r>
    </w:p>
    <w:p w14:paraId="3F981265" w14:textId="79CFD042"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b) </w:t>
      </w:r>
      <w:r w:rsidR="00C907EE" w:rsidRPr="008A5C8D">
        <w:rPr>
          <w:rFonts w:ascii="Garamond" w:hAnsi="Garamond" w:cs="Times New Roman"/>
          <w:sz w:val="24"/>
          <w:szCs w:val="24"/>
          <w:lang w:val="sq-AL"/>
        </w:rPr>
        <w:t>nuk</w:t>
      </w:r>
      <w:r w:rsidR="00C907EE" w:rsidRPr="00FD742D">
        <w:rPr>
          <w:rFonts w:ascii="Garamond" w:hAnsi="Garamond" w:cs="Times New Roman"/>
          <w:sz w:val="24"/>
          <w:szCs w:val="24"/>
          <w:lang w:val="sq-AL"/>
        </w:rPr>
        <w:t xml:space="preserve"> </w:t>
      </w:r>
      <w:r w:rsidRPr="00FD742D">
        <w:rPr>
          <w:rFonts w:ascii="Garamond" w:hAnsi="Garamond" w:cs="Times New Roman"/>
          <w:sz w:val="24"/>
          <w:szCs w:val="24"/>
          <w:lang w:val="sq-AL"/>
        </w:rPr>
        <w:t>ka mbajtur më parë detyrën e drejtuesit të Prokurorisë së Posaçme,</w:t>
      </w:r>
    </w:p>
    <w:p w14:paraId="48068089" w14:textId="3D541147" w:rsidR="00033EB1" w:rsidRPr="008A5C8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c) </w:t>
      </w:r>
      <w:r w:rsidR="00C907EE" w:rsidRPr="008A5C8D">
        <w:rPr>
          <w:rFonts w:ascii="Garamond" w:hAnsi="Garamond" w:cs="Times New Roman"/>
          <w:sz w:val="24"/>
          <w:szCs w:val="24"/>
          <w:lang w:val="sq-AL"/>
        </w:rPr>
        <w:t xml:space="preserve">ka </w:t>
      </w:r>
      <w:r w:rsidRPr="008A5C8D">
        <w:rPr>
          <w:rFonts w:ascii="Garamond" w:hAnsi="Garamond" w:cs="Times New Roman"/>
          <w:sz w:val="24"/>
          <w:szCs w:val="24"/>
          <w:lang w:val="sq-AL"/>
        </w:rPr>
        <w:t>aplikuar brenda afatit të përcaktuar në njoftimin e Këshillit;</w:t>
      </w:r>
    </w:p>
    <w:p w14:paraId="3C7DEB6D" w14:textId="215290CB"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d) </w:t>
      </w:r>
      <w:r w:rsidR="00C907EE" w:rsidRPr="008A5C8D">
        <w:rPr>
          <w:rFonts w:ascii="Garamond" w:hAnsi="Garamond" w:cs="Times New Roman"/>
          <w:sz w:val="24"/>
          <w:szCs w:val="24"/>
          <w:lang w:val="sq-AL"/>
        </w:rPr>
        <w:t>nuk</w:t>
      </w:r>
      <w:r w:rsidR="00C907EE" w:rsidRPr="00FD742D">
        <w:rPr>
          <w:rFonts w:ascii="Garamond" w:hAnsi="Garamond" w:cs="Times New Roman"/>
          <w:sz w:val="24"/>
          <w:szCs w:val="24"/>
          <w:lang w:val="sq-AL"/>
        </w:rPr>
        <w:t xml:space="preserve"> </w:t>
      </w:r>
      <w:r w:rsidRPr="00FD742D">
        <w:rPr>
          <w:rFonts w:ascii="Garamond" w:hAnsi="Garamond" w:cs="Times New Roman"/>
          <w:sz w:val="24"/>
          <w:szCs w:val="24"/>
          <w:lang w:val="sq-AL"/>
        </w:rPr>
        <w:t>ka masë disiplinore në fuqi.</w:t>
      </w:r>
    </w:p>
    <w:p w14:paraId="45BD7E67" w14:textId="77777777" w:rsidR="00033EB1" w:rsidRPr="008A5C8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5. </w:t>
      </w:r>
      <w:r w:rsidRPr="008A5C8D">
        <w:rPr>
          <w:rFonts w:ascii="Garamond" w:hAnsi="Garamond" w:cs="Times New Roman"/>
          <w:sz w:val="24"/>
          <w:szCs w:val="24"/>
          <w:lang w:val="sq-AL"/>
        </w:rPr>
        <w:t>Komisioni për Zhvillimin e Karrierës jo më vonë se 10 ditë nga mbyllja e afatit të kandidimit, paraqet për miratim në mbledhje plenare, listën e kandidatëve që plotësojnë kushtet e kandidimit.</w:t>
      </w:r>
    </w:p>
    <w:p w14:paraId="11A70C0A" w14:textId="2A284A13"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6. </w:t>
      </w:r>
      <w:r w:rsidRPr="008A5C8D">
        <w:rPr>
          <w:rFonts w:ascii="Garamond" w:hAnsi="Garamond" w:cs="Times New Roman"/>
          <w:sz w:val="24"/>
          <w:szCs w:val="24"/>
          <w:lang w:val="sq-AL"/>
        </w:rPr>
        <w:t>Nëse</w:t>
      </w:r>
      <w:r w:rsidRPr="00FD742D">
        <w:rPr>
          <w:rFonts w:ascii="Garamond" w:hAnsi="Garamond" w:cs="Times New Roman"/>
          <w:sz w:val="24"/>
          <w:szCs w:val="24"/>
          <w:lang w:val="sq-AL"/>
        </w:rPr>
        <w:t xml:space="preserve"> asnjëri prej prokurorëve të Prokurorisë së Posaçme nuk shfaq interes për pozicionin e </w:t>
      </w:r>
      <w:r w:rsidR="002728D5" w:rsidRPr="00FD742D">
        <w:rPr>
          <w:rFonts w:ascii="Garamond" w:hAnsi="Garamond" w:cs="Times New Roman"/>
          <w:sz w:val="24"/>
          <w:szCs w:val="24"/>
          <w:lang w:val="sq-AL"/>
        </w:rPr>
        <w:t>drejtuesit</w:t>
      </w:r>
      <w:r w:rsidRPr="00FD742D">
        <w:rPr>
          <w:rFonts w:ascii="Garamond" w:hAnsi="Garamond" w:cs="Times New Roman"/>
          <w:sz w:val="24"/>
          <w:szCs w:val="24"/>
          <w:lang w:val="sq-AL"/>
        </w:rPr>
        <w:t>, nuk plotësojnë kushtet e kandidimit ose procedura mbyllet për arsye të tjera pa një vendim përfundimtar, Këshilli cakton përkohësisht në këtë detyrë njërin nga prokurorët e prokurorisë së Posaçme, duke mbajtur parasysh, për aq sa është e mundur kriteret e mësipërme.</w:t>
      </w:r>
    </w:p>
    <w:p w14:paraId="50858E35"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
          <w:bCs/>
          <w:sz w:val="24"/>
          <w:szCs w:val="24"/>
          <w:lang w:val="sq-AL"/>
        </w:rPr>
      </w:pPr>
    </w:p>
    <w:p w14:paraId="2EAD7866"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Cs/>
          <w:sz w:val="24"/>
          <w:szCs w:val="24"/>
          <w:lang w:val="sq-AL"/>
        </w:rPr>
      </w:pPr>
      <w:r w:rsidRPr="00FD742D">
        <w:rPr>
          <w:rFonts w:ascii="Garamond" w:hAnsi="Garamond" w:cs="Times New Roman"/>
          <w:bCs/>
          <w:sz w:val="24"/>
          <w:szCs w:val="24"/>
          <w:lang w:val="sq-AL"/>
        </w:rPr>
        <w:t>Neni 38</w:t>
      </w:r>
    </w:p>
    <w:p w14:paraId="4FF09F2B" w14:textId="7A79799E" w:rsidR="00033EB1" w:rsidRPr="00FD742D" w:rsidRDefault="00033EB1" w:rsidP="00033EB1">
      <w:pPr>
        <w:autoSpaceDE w:val="0"/>
        <w:autoSpaceDN w:val="0"/>
        <w:adjustRightInd w:val="0"/>
        <w:spacing w:after="0" w:line="240" w:lineRule="auto"/>
        <w:ind w:firstLine="284"/>
        <w:jc w:val="center"/>
        <w:rPr>
          <w:rFonts w:ascii="Garamond" w:hAnsi="Garamond" w:cs="Calibri"/>
          <w:b/>
          <w:bCs/>
          <w:sz w:val="24"/>
          <w:szCs w:val="24"/>
          <w:lang w:val="sq-AL"/>
        </w:rPr>
      </w:pPr>
      <w:r w:rsidRPr="00FD742D">
        <w:rPr>
          <w:rFonts w:ascii="Garamond" w:hAnsi="Garamond" w:cs="Calibri"/>
          <w:b/>
          <w:bCs/>
          <w:sz w:val="24"/>
          <w:szCs w:val="24"/>
          <w:lang w:val="sq-AL"/>
        </w:rPr>
        <w:t xml:space="preserve">Procedura e </w:t>
      </w:r>
      <w:r w:rsidR="00064006" w:rsidRPr="00FD742D">
        <w:rPr>
          <w:rFonts w:ascii="Garamond" w:hAnsi="Garamond" w:cs="Calibri"/>
          <w:b/>
          <w:bCs/>
          <w:sz w:val="24"/>
          <w:szCs w:val="24"/>
          <w:lang w:val="sq-AL"/>
        </w:rPr>
        <w:t xml:space="preserve">zgjedhjes së drejtuesit </w:t>
      </w:r>
      <w:r w:rsidRPr="00FD742D">
        <w:rPr>
          <w:rFonts w:ascii="Garamond" w:hAnsi="Garamond" w:cs="Calibri"/>
          <w:b/>
          <w:bCs/>
          <w:sz w:val="24"/>
          <w:szCs w:val="24"/>
          <w:lang w:val="sq-AL"/>
        </w:rPr>
        <w:t>të Prokurorisë së Posaçme</w:t>
      </w:r>
    </w:p>
    <w:p w14:paraId="5D1724B6"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b/>
          <w:bCs/>
          <w:i/>
          <w:iCs/>
          <w:sz w:val="24"/>
          <w:szCs w:val="24"/>
          <w:lang w:val="sq-AL"/>
        </w:rPr>
      </w:pPr>
    </w:p>
    <w:p w14:paraId="5BE85021" w14:textId="456AA72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1.</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 xml:space="preserve">Këshilli fton çdo </w:t>
      </w:r>
      <w:r w:rsidR="00425649" w:rsidRPr="00FD742D">
        <w:rPr>
          <w:rFonts w:ascii="Garamond" w:hAnsi="Garamond" w:cs="Times New Roman"/>
          <w:sz w:val="24"/>
          <w:szCs w:val="24"/>
          <w:lang w:val="sq-AL"/>
        </w:rPr>
        <w:t xml:space="preserve">prokuror </w:t>
      </w:r>
      <w:r w:rsidRPr="00FD742D">
        <w:rPr>
          <w:rFonts w:ascii="Garamond" w:hAnsi="Garamond" w:cs="Times New Roman"/>
          <w:sz w:val="24"/>
          <w:szCs w:val="24"/>
          <w:lang w:val="sq-AL"/>
        </w:rPr>
        <w:t xml:space="preserve">të Prokurorisë së Posaçme, që ka shprehur interesin për pozicionin e </w:t>
      </w:r>
      <w:r w:rsidR="00425649" w:rsidRPr="00FD742D">
        <w:rPr>
          <w:rFonts w:ascii="Garamond" w:hAnsi="Garamond" w:cs="Times New Roman"/>
          <w:sz w:val="24"/>
          <w:szCs w:val="24"/>
          <w:lang w:val="sq-AL"/>
        </w:rPr>
        <w:t xml:space="preserve">drejtuesit </w:t>
      </w:r>
      <w:r w:rsidRPr="00FD742D">
        <w:rPr>
          <w:rFonts w:ascii="Garamond" w:hAnsi="Garamond" w:cs="Times New Roman"/>
          <w:sz w:val="24"/>
          <w:szCs w:val="24"/>
          <w:lang w:val="sq-AL"/>
        </w:rPr>
        <w:t>të Prokurorisë së Posaçme, për të paraqitur para Këshillit në një prezantim të shkurtër secilin prej kritereve të renditura në nenin 38.</w:t>
      </w:r>
    </w:p>
    <w:p w14:paraId="7A56DF0C" w14:textId="00BC5084" w:rsidR="00033EB1" w:rsidRPr="008A5C8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2. </w:t>
      </w:r>
      <w:r w:rsidRPr="008A5C8D">
        <w:rPr>
          <w:rFonts w:ascii="Garamond" w:hAnsi="Garamond" w:cs="Times New Roman"/>
          <w:sz w:val="24"/>
          <w:szCs w:val="24"/>
          <w:lang w:val="sq-AL"/>
        </w:rPr>
        <w:t xml:space="preserve">Votimi për </w:t>
      </w:r>
      <w:r w:rsidR="00425649" w:rsidRPr="008A5C8D">
        <w:rPr>
          <w:rFonts w:ascii="Garamond" w:hAnsi="Garamond" w:cs="Times New Roman"/>
          <w:sz w:val="24"/>
          <w:szCs w:val="24"/>
          <w:lang w:val="sq-AL"/>
        </w:rPr>
        <w:t xml:space="preserve">drejtuesin </w:t>
      </w:r>
      <w:r w:rsidRPr="008A5C8D">
        <w:rPr>
          <w:rFonts w:ascii="Garamond" w:hAnsi="Garamond" w:cs="Times New Roman"/>
          <w:sz w:val="24"/>
          <w:szCs w:val="24"/>
          <w:lang w:val="sq-AL"/>
        </w:rPr>
        <w:t>e Prokurorisë së Posaçme bëhet i hapur dhe nominal.</w:t>
      </w:r>
    </w:p>
    <w:p w14:paraId="71B7C020" w14:textId="1C1A6B40"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3.</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 xml:space="preserve">Secili anëtar i Këshillit nuk mund të votojë për më shumë se një kandidat për pozicionin e </w:t>
      </w:r>
      <w:r w:rsidR="00425649" w:rsidRPr="00FD742D">
        <w:rPr>
          <w:rFonts w:ascii="Garamond" w:hAnsi="Garamond" w:cs="Times New Roman"/>
          <w:sz w:val="24"/>
          <w:szCs w:val="24"/>
          <w:lang w:val="sq-AL"/>
        </w:rPr>
        <w:t xml:space="preserve">drejtuesit </w:t>
      </w:r>
      <w:r w:rsidRPr="00FD742D">
        <w:rPr>
          <w:rFonts w:ascii="Garamond" w:hAnsi="Garamond" w:cs="Times New Roman"/>
          <w:sz w:val="24"/>
          <w:szCs w:val="24"/>
          <w:lang w:val="sq-AL"/>
        </w:rPr>
        <w:t>të Prokurorisë së Posaçme.</w:t>
      </w:r>
    </w:p>
    <w:p w14:paraId="315273B4" w14:textId="77777777" w:rsidR="00033EB1" w:rsidRPr="008A5C8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4. </w:t>
      </w:r>
      <w:r w:rsidRPr="008A5C8D">
        <w:rPr>
          <w:rFonts w:ascii="Garamond" w:hAnsi="Garamond" w:cs="Times New Roman"/>
          <w:sz w:val="24"/>
          <w:szCs w:val="24"/>
          <w:lang w:val="sq-AL"/>
        </w:rPr>
        <w:t>Drejtues i Prokurorisë së Posaçme zgjidhet kandidati që merr më shumë vota në Këshill.</w:t>
      </w:r>
    </w:p>
    <w:p w14:paraId="432D7F68" w14:textId="5459E86B"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5.</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 xml:space="preserve">Në rast se dy a më shumë kandidatë marrin numër të barabartë votash, Këshilli me pjesëmarrjen e të gjithë </w:t>
      </w:r>
      <w:r w:rsidR="00425649" w:rsidRPr="00FD742D">
        <w:rPr>
          <w:rFonts w:ascii="Garamond" w:hAnsi="Garamond" w:cs="Times New Roman"/>
          <w:sz w:val="24"/>
          <w:szCs w:val="24"/>
          <w:lang w:val="sq-AL"/>
        </w:rPr>
        <w:t xml:space="preserve">anëtarëve </w:t>
      </w:r>
      <w:r w:rsidRPr="00FD742D">
        <w:rPr>
          <w:rFonts w:ascii="Garamond" w:hAnsi="Garamond" w:cs="Times New Roman"/>
          <w:sz w:val="24"/>
          <w:szCs w:val="24"/>
          <w:lang w:val="sq-AL"/>
        </w:rPr>
        <w:t>të pranishëm, kryen një votim të dytë mes kandidatëve me numër të barabartë votash.</w:t>
      </w:r>
    </w:p>
    <w:p w14:paraId="437D8967" w14:textId="77777777" w:rsidR="00033EB1" w:rsidRPr="00FD742D" w:rsidRDefault="00033EB1" w:rsidP="00033EB1">
      <w:pPr>
        <w:autoSpaceDE w:val="0"/>
        <w:autoSpaceDN w:val="0"/>
        <w:adjustRightInd w:val="0"/>
        <w:spacing w:after="0" w:line="240" w:lineRule="auto"/>
        <w:ind w:firstLine="284"/>
        <w:jc w:val="both"/>
        <w:rPr>
          <w:rFonts w:ascii="Garamond" w:hAnsi="Garamond" w:cs="Calibri"/>
          <w:sz w:val="24"/>
          <w:szCs w:val="24"/>
          <w:lang w:val="sq-AL"/>
        </w:rPr>
      </w:pPr>
    </w:p>
    <w:p w14:paraId="1060C333" w14:textId="77777777" w:rsidR="00033EB1" w:rsidRPr="00FD742D" w:rsidRDefault="00033EB1" w:rsidP="00033EB1">
      <w:pPr>
        <w:autoSpaceDE w:val="0"/>
        <w:autoSpaceDN w:val="0"/>
        <w:adjustRightInd w:val="0"/>
        <w:spacing w:after="0" w:line="240" w:lineRule="auto"/>
        <w:ind w:firstLine="284"/>
        <w:jc w:val="center"/>
        <w:outlineLvl w:val="0"/>
        <w:rPr>
          <w:rFonts w:ascii="Garamond" w:hAnsi="Garamond" w:cs="Times New Roman"/>
          <w:bCs/>
          <w:sz w:val="24"/>
          <w:szCs w:val="24"/>
          <w:lang w:val="sq-AL"/>
        </w:rPr>
      </w:pPr>
    </w:p>
    <w:p w14:paraId="420D1F57" w14:textId="638DB479" w:rsidR="00033EB1" w:rsidRPr="00FD742D" w:rsidRDefault="008A5C8D" w:rsidP="00033EB1">
      <w:pPr>
        <w:autoSpaceDE w:val="0"/>
        <w:autoSpaceDN w:val="0"/>
        <w:adjustRightInd w:val="0"/>
        <w:spacing w:after="0" w:line="240" w:lineRule="auto"/>
        <w:ind w:firstLine="284"/>
        <w:jc w:val="center"/>
        <w:outlineLvl w:val="0"/>
        <w:rPr>
          <w:rFonts w:ascii="Garamond" w:hAnsi="Garamond" w:cs="Times New Roman"/>
          <w:bCs/>
          <w:sz w:val="24"/>
          <w:szCs w:val="24"/>
          <w:lang w:val="sq-AL"/>
        </w:rPr>
      </w:pPr>
      <w:r>
        <w:rPr>
          <w:rFonts w:ascii="Garamond" w:hAnsi="Garamond" w:cs="Times New Roman"/>
          <w:bCs/>
          <w:sz w:val="24"/>
          <w:szCs w:val="24"/>
          <w:lang w:val="sq-AL"/>
        </w:rPr>
        <w:t>KREU V</w:t>
      </w:r>
    </w:p>
    <w:p w14:paraId="0C782E2A"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Cs/>
          <w:sz w:val="24"/>
          <w:szCs w:val="24"/>
          <w:lang w:val="sq-AL"/>
        </w:rPr>
      </w:pPr>
      <w:r w:rsidRPr="00FD742D">
        <w:rPr>
          <w:rFonts w:ascii="Garamond" w:hAnsi="Garamond" w:cs="Calibri"/>
          <w:bCs/>
          <w:sz w:val="24"/>
          <w:szCs w:val="24"/>
          <w:lang w:val="sq-AL"/>
        </w:rPr>
        <w:t>DISPOZITA TË FUNDIT</w:t>
      </w:r>
    </w:p>
    <w:p w14:paraId="798FC7C3"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Cs/>
          <w:sz w:val="24"/>
          <w:szCs w:val="24"/>
          <w:lang w:val="sq-AL"/>
        </w:rPr>
      </w:pPr>
    </w:p>
    <w:p w14:paraId="1BEF811F"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Cs/>
          <w:sz w:val="24"/>
          <w:szCs w:val="24"/>
          <w:lang w:val="sq-AL"/>
        </w:rPr>
      </w:pPr>
      <w:r w:rsidRPr="00FD742D">
        <w:rPr>
          <w:rFonts w:ascii="Garamond" w:hAnsi="Garamond" w:cs="Times New Roman"/>
          <w:bCs/>
          <w:sz w:val="24"/>
          <w:szCs w:val="24"/>
          <w:lang w:val="sq-AL"/>
        </w:rPr>
        <w:t>Neni 39</w:t>
      </w:r>
    </w:p>
    <w:p w14:paraId="4E3950B6"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Cs/>
          <w:sz w:val="24"/>
          <w:szCs w:val="24"/>
          <w:lang w:val="sq-AL"/>
        </w:rPr>
      </w:pPr>
      <w:r w:rsidRPr="00FD742D">
        <w:rPr>
          <w:rFonts w:ascii="Garamond" w:hAnsi="Garamond" w:cs="Calibri"/>
          <w:b/>
          <w:bCs/>
          <w:iCs/>
          <w:sz w:val="24"/>
          <w:szCs w:val="24"/>
          <w:lang w:val="sq-AL"/>
        </w:rPr>
        <w:t>Komunikimet jozyrtare gjatë procesit të zgjedhjes</w:t>
      </w:r>
    </w:p>
    <w:p w14:paraId="07DA36C7"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
          <w:iCs/>
          <w:sz w:val="24"/>
          <w:szCs w:val="24"/>
          <w:lang w:val="sq-AL"/>
        </w:rPr>
      </w:pPr>
    </w:p>
    <w:p w14:paraId="59742FE8" w14:textId="55106C45" w:rsidR="00033EB1" w:rsidRPr="00FD742D" w:rsidRDefault="00033EB1" w:rsidP="00033EB1">
      <w:pPr>
        <w:autoSpaceDE w:val="0"/>
        <w:autoSpaceDN w:val="0"/>
        <w:adjustRightInd w:val="0"/>
        <w:spacing w:after="0" w:line="240" w:lineRule="auto"/>
        <w:ind w:firstLine="284"/>
        <w:jc w:val="both"/>
        <w:rPr>
          <w:rFonts w:ascii="Garamond" w:hAnsi="Garamond" w:cs="Calibri"/>
          <w:sz w:val="24"/>
          <w:szCs w:val="24"/>
          <w:lang w:val="sq-AL"/>
        </w:rPr>
      </w:pPr>
      <w:r w:rsidRPr="00FD742D">
        <w:rPr>
          <w:rFonts w:ascii="Garamond" w:hAnsi="Garamond" w:cs="Calibri"/>
          <w:sz w:val="24"/>
          <w:szCs w:val="24"/>
          <w:lang w:val="sq-AL"/>
        </w:rPr>
        <w:lastRenderedPageBreak/>
        <w:t>Ndalohen komunikimet jozyrtare mes një anëtari të Komisionit Këshillit dhe një kandidati për prokuror në Prokurorinë e Posaçme nga fillimi e deri në përfundim të shpalljes së rezultateve.</w:t>
      </w:r>
    </w:p>
    <w:p w14:paraId="595EB949" w14:textId="77777777" w:rsidR="00033EB1" w:rsidRPr="00FD742D" w:rsidRDefault="00033EB1" w:rsidP="00033EB1">
      <w:pPr>
        <w:autoSpaceDE w:val="0"/>
        <w:autoSpaceDN w:val="0"/>
        <w:adjustRightInd w:val="0"/>
        <w:spacing w:after="0" w:line="240" w:lineRule="auto"/>
        <w:ind w:firstLine="284"/>
        <w:jc w:val="both"/>
        <w:rPr>
          <w:rFonts w:ascii="Garamond" w:hAnsi="Garamond" w:cs="Calibri"/>
          <w:sz w:val="24"/>
          <w:szCs w:val="24"/>
          <w:lang w:val="sq-AL"/>
        </w:rPr>
      </w:pPr>
    </w:p>
    <w:p w14:paraId="21F715D7"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Cs/>
          <w:sz w:val="24"/>
          <w:szCs w:val="24"/>
          <w:lang w:val="sq-AL"/>
        </w:rPr>
      </w:pPr>
      <w:r w:rsidRPr="00FD742D">
        <w:rPr>
          <w:rFonts w:ascii="Garamond" w:hAnsi="Garamond" w:cs="Times New Roman"/>
          <w:bCs/>
          <w:sz w:val="24"/>
          <w:szCs w:val="24"/>
          <w:lang w:val="sq-AL"/>
        </w:rPr>
        <w:t>Neni 40</w:t>
      </w:r>
    </w:p>
    <w:p w14:paraId="6B259FA9"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Cs/>
          <w:sz w:val="24"/>
          <w:szCs w:val="24"/>
          <w:lang w:val="sq-AL"/>
        </w:rPr>
      </w:pPr>
      <w:r w:rsidRPr="00FD742D">
        <w:rPr>
          <w:rFonts w:ascii="Garamond" w:hAnsi="Garamond" w:cs="Calibri"/>
          <w:b/>
          <w:bCs/>
          <w:iCs/>
          <w:sz w:val="24"/>
          <w:szCs w:val="24"/>
          <w:lang w:val="sq-AL"/>
        </w:rPr>
        <w:t>Monitoruesit e procesit të vlerësimit</w:t>
      </w:r>
    </w:p>
    <w:p w14:paraId="67720F4E"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sz w:val="24"/>
          <w:szCs w:val="24"/>
          <w:lang w:val="sq-AL"/>
        </w:rPr>
      </w:pPr>
    </w:p>
    <w:p w14:paraId="1DC2153B" w14:textId="77777777" w:rsidR="00033EB1" w:rsidRPr="00FD742D" w:rsidRDefault="00033EB1" w:rsidP="00033EB1">
      <w:pPr>
        <w:autoSpaceDE w:val="0"/>
        <w:autoSpaceDN w:val="0"/>
        <w:adjustRightInd w:val="0"/>
        <w:spacing w:after="0" w:line="240" w:lineRule="auto"/>
        <w:ind w:firstLine="284"/>
        <w:jc w:val="both"/>
        <w:rPr>
          <w:rFonts w:ascii="Garamond" w:hAnsi="Garamond" w:cs="Calibri"/>
          <w:sz w:val="24"/>
          <w:szCs w:val="24"/>
          <w:lang w:val="sq-AL"/>
        </w:rPr>
      </w:pPr>
      <w:r w:rsidRPr="00FD742D">
        <w:rPr>
          <w:rFonts w:ascii="Garamond" w:hAnsi="Garamond" w:cs="Calibri"/>
          <w:sz w:val="24"/>
          <w:szCs w:val="24"/>
          <w:lang w:val="sq-AL"/>
        </w:rPr>
        <w:t>Përfaqësues të misionit ndërkombëtar OPDAT mund të jenë pjesëmarrës në procesin e intervistave dhe faza të tjera të vlerësimit të kandidatëve. Ata mund të drejtojnë pyetje gjatë intervistave, pasi të kenë përfunduar anëtarët e Këshillit.</w:t>
      </w:r>
    </w:p>
    <w:p w14:paraId="39B52F82"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
          <w:bCs/>
          <w:sz w:val="24"/>
          <w:szCs w:val="24"/>
          <w:lang w:val="sq-AL"/>
        </w:rPr>
      </w:pPr>
    </w:p>
    <w:p w14:paraId="76EC551B"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Cs/>
          <w:sz w:val="24"/>
          <w:szCs w:val="24"/>
          <w:lang w:val="sq-AL"/>
        </w:rPr>
      </w:pPr>
      <w:r w:rsidRPr="00FD742D">
        <w:rPr>
          <w:rFonts w:ascii="Garamond" w:hAnsi="Garamond" w:cs="Times New Roman"/>
          <w:bCs/>
          <w:sz w:val="24"/>
          <w:szCs w:val="24"/>
          <w:lang w:val="sq-AL"/>
        </w:rPr>
        <w:t>Neni 41</w:t>
      </w:r>
    </w:p>
    <w:p w14:paraId="6389E691"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Cs/>
          <w:sz w:val="24"/>
          <w:szCs w:val="24"/>
          <w:lang w:val="sq-AL"/>
        </w:rPr>
      </w:pPr>
      <w:r w:rsidRPr="00FD742D">
        <w:rPr>
          <w:rFonts w:ascii="Garamond" w:hAnsi="Garamond" w:cs="Calibri"/>
          <w:b/>
          <w:bCs/>
          <w:iCs/>
          <w:sz w:val="24"/>
          <w:szCs w:val="24"/>
          <w:lang w:val="sq-AL"/>
        </w:rPr>
        <w:t>Konfidencialiteti dhe mbrojtja e të dhënave</w:t>
      </w:r>
    </w:p>
    <w:p w14:paraId="3C5F28F6"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
          <w:iCs/>
          <w:sz w:val="24"/>
          <w:szCs w:val="24"/>
          <w:lang w:val="sq-AL"/>
        </w:rPr>
      </w:pPr>
    </w:p>
    <w:p w14:paraId="29B32881"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1.</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Procedurat e parashikuara në këtë Rregullore kryhen në përputhje me rregullat e parashikuara në Kodin e Procedurës Penale, legjislacionin në fuqi për mbrojtjen e të dhënave personale dhe informacionin e klasifikuar.</w:t>
      </w:r>
    </w:p>
    <w:p w14:paraId="5925AD1C"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2. </w:t>
      </w:r>
      <w:r w:rsidRPr="008A5C8D">
        <w:rPr>
          <w:rFonts w:ascii="Garamond" w:hAnsi="Garamond" w:cs="Times New Roman"/>
          <w:sz w:val="24"/>
          <w:szCs w:val="24"/>
          <w:lang w:val="sq-AL"/>
        </w:rPr>
        <w:t>Dokumentet</w:t>
      </w:r>
      <w:r w:rsidRPr="00FD742D">
        <w:rPr>
          <w:rFonts w:ascii="Garamond" w:hAnsi="Garamond" w:cs="Times New Roman"/>
          <w:sz w:val="24"/>
          <w:szCs w:val="24"/>
          <w:lang w:val="sq-AL"/>
        </w:rPr>
        <w:t xml:space="preserve"> duhet të jenë të redaktuara para publikimit, në rast se përmbajnë informacion personal të kandidatëve ose informacion rreth personave të tjerë. </w:t>
      </w:r>
    </w:p>
    <w:p w14:paraId="156EF99E"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3.</w:t>
      </w:r>
      <w:r w:rsidRPr="00FD742D">
        <w:rPr>
          <w:rFonts w:ascii="Garamond" w:hAnsi="Garamond" w:cs="Times New Roman"/>
          <w:b/>
          <w:bCs/>
          <w:i/>
          <w:iCs/>
          <w:sz w:val="24"/>
          <w:szCs w:val="24"/>
          <w:lang w:val="sq-AL"/>
        </w:rPr>
        <w:t xml:space="preserve"> </w:t>
      </w:r>
      <w:r w:rsidRPr="00FD742D">
        <w:rPr>
          <w:rFonts w:ascii="Garamond" w:hAnsi="Garamond" w:cs="Times New Roman"/>
          <w:sz w:val="24"/>
          <w:szCs w:val="24"/>
          <w:lang w:val="sq-AL"/>
        </w:rPr>
        <w:t>Në rast se përhapja e informacionit apo dokumenteve cenon informacionin e klasifikuar sekret apo sigurinë publike, atëherë Komisioni i Posaçëm ose Komisioni i Posaçëm i Verifikimit të Pasurisë dhe të Figurës së Kandidatëve, nuk i përfshijnë në dosjen e kandidatit, si dhe nuk i njofton ato.</w:t>
      </w:r>
    </w:p>
    <w:p w14:paraId="5D6AF232"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
          <w:bCs/>
          <w:sz w:val="24"/>
          <w:szCs w:val="24"/>
          <w:lang w:val="sq-AL"/>
        </w:rPr>
      </w:pPr>
    </w:p>
    <w:p w14:paraId="6ADA5329"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Cs/>
          <w:sz w:val="24"/>
          <w:szCs w:val="24"/>
          <w:lang w:val="sq-AL"/>
        </w:rPr>
      </w:pPr>
      <w:r w:rsidRPr="00FD742D">
        <w:rPr>
          <w:rFonts w:ascii="Garamond" w:hAnsi="Garamond" w:cs="Times New Roman"/>
          <w:bCs/>
          <w:sz w:val="24"/>
          <w:szCs w:val="24"/>
          <w:lang w:val="sq-AL"/>
        </w:rPr>
        <w:t>Neni 42</w:t>
      </w:r>
    </w:p>
    <w:p w14:paraId="54B5346B"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Cs/>
          <w:sz w:val="24"/>
          <w:szCs w:val="24"/>
          <w:lang w:val="sq-AL"/>
        </w:rPr>
      </w:pPr>
      <w:r w:rsidRPr="00FD742D">
        <w:rPr>
          <w:rFonts w:ascii="Garamond" w:hAnsi="Garamond" w:cs="Calibri"/>
          <w:b/>
          <w:bCs/>
          <w:iCs/>
          <w:sz w:val="24"/>
          <w:szCs w:val="24"/>
          <w:lang w:val="sq-AL"/>
        </w:rPr>
        <w:t>Përfundimi i procedurës pa një vendim përfundimtar</w:t>
      </w:r>
    </w:p>
    <w:p w14:paraId="46A8D5B2"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
          <w:iCs/>
          <w:sz w:val="24"/>
          <w:szCs w:val="24"/>
          <w:lang w:val="sq-AL"/>
        </w:rPr>
      </w:pPr>
    </w:p>
    <w:p w14:paraId="561AEBEC" w14:textId="77777777" w:rsidR="00033EB1" w:rsidRPr="00FD742D" w:rsidRDefault="00033EB1" w:rsidP="00033EB1">
      <w:pPr>
        <w:autoSpaceDE w:val="0"/>
        <w:autoSpaceDN w:val="0"/>
        <w:adjustRightInd w:val="0"/>
        <w:spacing w:after="0" w:line="240" w:lineRule="auto"/>
        <w:ind w:firstLine="284"/>
        <w:jc w:val="both"/>
        <w:rPr>
          <w:rFonts w:ascii="Garamond" w:hAnsi="Garamond" w:cs="Calibri"/>
          <w:sz w:val="24"/>
          <w:szCs w:val="24"/>
          <w:lang w:val="sq-AL"/>
        </w:rPr>
      </w:pPr>
      <w:r w:rsidRPr="00FD742D">
        <w:rPr>
          <w:rFonts w:ascii="Garamond" w:hAnsi="Garamond" w:cs="Calibri"/>
          <w:sz w:val="24"/>
          <w:szCs w:val="24"/>
          <w:lang w:val="sq-AL"/>
        </w:rPr>
        <w:t xml:space="preserve">Këshilli vendos përfundimin e një procedure pa një vendim përfundimtar në rastet e mëposhtme: </w:t>
      </w:r>
    </w:p>
    <w:p w14:paraId="61D9A9E7" w14:textId="77777777" w:rsidR="00033EB1" w:rsidRPr="008A5C8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a) </w:t>
      </w:r>
      <w:r w:rsidRPr="008A5C8D">
        <w:rPr>
          <w:rFonts w:ascii="Garamond" w:hAnsi="Garamond" w:cs="Times New Roman"/>
          <w:sz w:val="24"/>
          <w:szCs w:val="24"/>
          <w:lang w:val="sq-AL"/>
        </w:rPr>
        <w:t xml:space="preserve">kur nuk është paraqitur asnjë kërkesë për atë procedurë, brenda afatit të caktuar; </w:t>
      </w:r>
    </w:p>
    <w:p w14:paraId="7657F5B5" w14:textId="77777777" w:rsidR="00033EB1" w:rsidRPr="008A5C8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b) </w:t>
      </w:r>
      <w:r w:rsidRPr="008A5C8D">
        <w:rPr>
          <w:rFonts w:ascii="Garamond" w:hAnsi="Garamond" w:cs="Times New Roman"/>
          <w:sz w:val="24"/>
          <w:szCs w:val="24"/>
          <w:lang w:val="sq-AL"/>
        </w:rPr>
        <w:t>kur në vijim të procedurës së ngritjes në detyrë, nuk mbetet asnjë kandidat në atë procedurë;</w:t>
      </w:r>
    </w:p>
    <w:p w14:paraId="277A0516" w14:textId="77777777" w:rsidR="00033EB1" w:rsidRPr="008A5C8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c) </w:t>
      </w:r>
      <w:r w:rsidRPr="008A5C8D">
        <w:rPr>
          <w:rFonts w:ascii="Garamond" w:hAnsi="Garamond" w:cs="Times New Roman"/>
          <w:sz w:val="24"/>
          <w:szCs w:val="24"/>
          <w:lang w:val="sq-AL"/>
        </w:rPr>
        <w:t>në të gjitha rastet e tjera të parashikuara me ligj.</w:t>
      </w:r>
    </w:p>
    <w:p w14:paraId="0F21D8DD" w14:textId="77777777" w:rsidR="00033EB1" w:rsidRPr="008A5C8D" w:rsidRDefault="00033EB1" w:rsidP="00033EB1">
      <w:pPr>
        <w:autoSpaceDE w:val="0"/>
        <w:autoSpaceDN w:val="0"/>
        <w:adjustRightInd w:val="0"/>
        <w:spacing w:after="0" w:line="240" w:lineRule="auto"/>
        <w:ind w:firstLine="284"/>
        <w:jc w:val="center"/>
        <w:outlineLvl w:val="1"/>
        <w:rPr>
          <w:rFonts w:ascii="Garamond" w:hAnsi="Garamond" w:cs="Times New Roman"/>
          <w:sz w:val="24"/>
          <w:szCs w:val="24"/>
          <w:lang w:val="sq-AL"/>
        </w:rPr>
      </w:pPr>
    </w:p>
    <w:p w14:paraId="20894EC9"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sz w:val="24"/>
          <w:szCs w:val="24"/>
          <w:lang w:val="sq-AL"/>
        </w:rPr>
      </w:pPr>
      <w:r w:rsidRPr="00FD742D">
        <w:rPr>
          <w:rFonts w:ascii="Garamond" w:hAnsi="Garamond" w:cs="Times New Roman"/>
          <w:sz w:val="24"/>
          <w:szCs w:val="24"/>
          <w:lang w:val="sq-AL"/>
        </w:rPr>
        <w:t>Neni 43</w:t>
      </w:r>
    </w:p>
    <w:p w14:paraId="4EA026D9"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Cs/>
          <w:sz w:val="24"/>
          <w:szCs w:val="24"/>
          <w:lang w:val="sq-AL"/>
        </w:rPr>
      </w:pPr>
      <w:r w:rsidRPr="00FD742D">
        <w:rPr>
          <w:rFonts w:ascii="Garamond" w:hAnsi="Garamond" w:cs="Calibri"/>
          <w:b/>
          <w:bCs/>
          <w:iCs/>
          <w:sz w:val="24"/>
          <w:szCs w:val="24"/>
          <w:lang w:val="sq-AL"/>
        </w:rPr>
        <w:t>Rregulla në lidhje me vlerësimet e mëparshme</w:t>
      </w:r>
    </w:p>
    <w:p w14:paraId="70FF24A7"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sz w:val="24"/>
          <w:szCs w:val="24"/>
          <w:lang w:val="sq-AL"/>
        </w:rPr>
      </w:pPr>
    </w:p>
    <w:p w14:paraId="072E01FF" w14:textId="3D710852"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1. </w:t>
      </w:r>
      <w:r w:rsidRPr="008A5C8D">
        <w:rPr>
          <w:rFonts w:ascii="Garamond" w:hAnsi="Garamond" w:cs="Times New Roman"/>
          <w:sz w:val="24"/>
          <w:szCs w:val="24"/>
          <w:lang w:val="sq-AL"/>
        </w:rPr>
        <w:t>Për</w:t>
      </w:r>
      <w:r w:rsidRPr="00FD742D">
        <w:rPr>
          <w:rFonts w:ascii="Garamond" w:hAnsi="Garamond" w:cs="Times New Roman"/>
          <w:sz w:val="24"/>
          <w:szCs w:val="24"/>
          <w:lang w:val="sq-AL"/>
        </w:rPr>
        <w:t xml:space="preserve"> zbatimin e kritereve të renditjes së kandidatëve për prokuror në Prokurorinë e Posaçme, sipas vlerësimeve etike dhe profesionale, si rregull, konsiderohen vlerësimet e bëra, sipas ligjit për statusin. Vlerësimet e mëparshme etike dhe profesionale të kandidatit të realizuara përpara hyrjes në fuqi të ligjit për statusin, si dhe vlerësimet e prokurorëve të komanduar, konsiderohen të vlefshme për efekt të kësaj </w:t>
      </w:r>
      <w:r w:rsidR="00E471E4" w:rsidRPr="00FD742D">
        <w:rPr>
          <w:rFonts w:ascii="Garamond" w:hAnsi="Garamond" w:cs="Times New Roman"/>
          <w:sz w:val="24"/>
          <w:szCs w:val="24"/>
          <w:lang w:val="sq-AL"/>
        </w:rPr>
        <w:t xml:space="preserve">Rregulloreje </w:t>
      </w:r>
      <w:r w:rsidRPr="00FD742D">
        <w:rPr>
          <w:rFonts w:ascii="Garamond" w:hAnsi="Garamond" w:cs="Times New Roman"/>
          <w:sz w:val="24"/>
          <w:szCs w:val="24"/>
          <w:lang w:val="sq-AL"/>
        </w:rPr>
        <w:t>dhe konvertohen si më poshtë:</w:t>
      </w:r>
    </w:p>
    <w:p w14:paraId="0B0F59B3"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p>
    <w:tbl>
      <w:tblPr>
        <w:tblStyle w:val="TableGrid"/>
        <w:tblW w:w="4714" w:type="pct"/>
        <w:tblInd w:w="468" w:type="dxa"/>
        <w:tblLook w:val="04A0" w:firstRow="1" w:lastRow="0" w:firstColumn="1" w:lastColumn="0" w:noHBand="0" w:noVBand="1"/>
      </w:tblPr>
      <w:tblGrid>
        <w:gridCol w:w="4385"/>
        <w:gridCol w:w="4430"/>
      </w:tblGrid>
      <w:tr w:rsidR="00033EB1" w:rsidRPr="00FD742D" w14:paraId="28B011D0" w14:textId="77777777" w:rsidTr="00033EB1">
        <w:trPr>
          <w:trHeight w:val="20"/>
        </w:trPr>
        <w:tc>
          <w:tcPr>
            <w:tcW w:w="2487" w:type="pct"/>
            <w:vAlign w:val="center"/>
          </w:tcPr>
          <w:p w14:paraId="2B599B9C" w14:textId="77777777" w:rsidR="00033EB1" w:rsidRPr="00FD742D" w:rsidRDefault="00033EB1" w:rsidP="00033EB1">
            <w:pPr>
              <w:jc w:val="center"/>
              <w:rPr>
                <w:rFonts w:ascii="Garamond" w:hAnsi="Garamond"/>
                <w:b/>
                <w:i/>
                <w:iCs/>
                <w:sz w:val="20"/>
                <w:szCs w:val="20"/>
                <w:lang w:val="sq-AL"/>
              </w:rPr>
            </w:pPr>
            <w:r w:rsidRPr="00FD742D">
              <w:rPr>
                <w:rFonts w:ascii="Garamond" w:hAnsi="Garamond"/>
                <w:b/>
                <w:i/>
                <w:iCs/>
                <w:sz w:val="20"/>
                <w:szCs w:val="20"/>
                <w:lang w:val="sq-AL"/>
              </w:rPr>
              <w:t>Niveli i vlerësimit sipas sistemit të vjetër të vlerësimit etik dhe profesional ose për prokurorin e komanduar</w:t>
            </w:r>
          </w:p>
        </w:tc>
        <w:tc>
          <w:tcPr>
            <w:tcW w:w="2513" w:type="pct"/>
            <w:vAlign w:val="center"/>
          </w:tcPr>
          <w:p w14:paraId="27B3682B" w14:textId="77777777" w:rsidR="00033EB1" w:rsidRPr="00FD742D" w:rsidRDefault="00033EB1" w:rsidP="00033EB1">
            <w:pPr>
              <w:jc w:val="center"/>
              <w:rPr>
                <w:rFonts w:ascii="Garamond" w:hAnsi="Garamond"/>
                <w:b/>
                <w:i/>
                <w:iCs/>
                <w:sz w:val="20"/>
                <w:szCs w:val="20"/>
                <w:lang w:val="sq-AL"/>
              </w:rPr>
            </w:pPr>
            <w:r w:rsidRPr="00FD742D">
              <w:rPr>
                <w:rFonts w:ascii="Garamond" w:hAnsi="Garamond"/>
                <w:b/>
                <w:i/>
                <w:iCs/>
                <w:sz w:val="20"/>
                <w:szCs w:val="20"/>
                <w:lang w:val="sq-AL"/>
              </w:rPr>
              <w:t>Konvertimi i nivelit të vlerësimit sipas shkallëve të vlerësimit aktual të përcaktuar në ligjin nr. 96/2016, “Për statusin”</w:t>
            </w:r>
          </w:p>
        </w:tc>
      </w:tr>
      <w:tr w:rsidR="00033EB1" w:rsidRPr="00FD742D" w14:paraId="7A84E871" w14:textId="77777777" w:rsidTr="00033EB1">
        <w:trPr>
          <w:trHeight w:val="20"/>
        </w:trPr>
        <w:tc>
          <w:tcPr>
            <w:tcW w:w="2487" w:type="pct"/>
          </w:tcPr>
          <w:p w14:paraId="05A82A63" w14:textId="77777777" w:rsidR="00033EB1" w:rsidRPr="00FD742D" w:rsidRDefault="00033EB1" w:rsidP="00033EB1">
            <w:pPr>
              <w:jc w:val="center"/>
              <w:rPr>
                <w:rFonts w:ascii="Garamond" w:hAnsi="Garamond"/>
                <w:sz w:val="20"/>
                <w:szCs w:val="20"/>
                <w:lang w:val="sq-AL"/>
              </w:rPr>
            </w:pPr>
            <w:r w:rsidRPr="00FD742D">
              <w:rPr>
                <w:rFonts w:ascii="Garamond" w:hAnsi="Garamond"/>
                <w:sz w:val="20"/>
                <w:szCs w:val="20"/>
                <w:lang w:val="sq-AL"/>
              </w:rPr>
              <w:t>Shumë mirë</w:t>
            </w:r>
          </w:p>
        </w:tc>
        <w:tc>
          <w:tcPr>
            <w:tcW w:w="2513" w:type="pct"/>
          </w:tcPr>
          <w:p w14:paraId="1F6ED8EE" w14:textId="77777777" w:rsidR="00033EB1" w:rsidRPr="00FD742D" w:rsidRDefault="00033EB1" w:rsidP="00033EB1">
            <w:pPr>
              <w:jc w:val="center"/>
              <w:rPr>
                <w:rFonts w:ascii="Garamond" w:hAnsi="Garamond"/>
                <w:sz w:val="20"/>
                <w:szCs w:val="20"/>
                <w:lang w:val="sq-AL"/>
              </w:rPr>
            </w:pPr>
            <w:r w:rsidRPr="00FD742D">
              <w:rPr>
                <w:rFonts w:ascii="Garamond" w:hAnsi="Garamond"/>
                <w:sz w:val="20"/>
                <w:szCs w:val="20"/>
                <w:lang w:val="sq-AL"/>
              </w:rPr>
              <w:t>Shkëlqyeshëm</w:t>
            </w:r>
          </w:p>
        </w:tc>
      </w:tr>
      <w:tr w:rsidR="00033EB1" w:rsidRPr="00FD742D" w14:paraId="455D2B3E" w14:textId="77777777" w:rsidTr="00033EB1">
        <w:trPr>
          <w:trHeight w:val="20"/>
        </w:trPr>
        <w:tc>
          <w:tcPr>
            <w:tcW w:w="2487" w:type="pct"/>
          </w:tcPr>
          <w:p w14:paraId="57D629EA" w14:textId="77777777" w:rsidR="00033EB1" w:rsidRPr="00FD742D" w:rsidRDefault="00033EB1" w:rsidP="00033EB1">
            <w:pPr>
              <w:jc w:val="center"/>
              <w:rPr>
                <w:rFonts w:ascii="Garamond" w:hAnsi="Garamond"/>
                <w:sz w:val="20"/>
                <w:szCs w:val="20"/>
                <w:lang w:val="sq-AL"/>
              </w:rPr>
            </w:pPr>
            <w:r w:rsidRPr="00FD742D">
              <w:rPr>
                <w:rFonts w:ascii="Garamond" w:hAnsi="Garamond"/>
                <w:sz w:val="20"/>
                <w:szCs w:val="20"/>
                <w:lang w:val="sq-AL"/>
              </w:rPr>
              <w:t>Mirë</w:t>
            </w:r>
          </w:p>
        </w:tc>
        <w:tc>
          <w:tcPr>
            <w:tcW w:w="2513" w:type="pct"/>
          </w:tcPr>
          <w:p w14:paraId="4E12E161" w14:textId="77777777" w:rsidR="00033EB1" w:rsidRPr="00FD742D" w:rsidRDefault="00033EB1" w:rsidP="00033EB1">
            <w:pPr>
              <w:jc w:val="center"/>
              <w:rPr>
                <w:rFonts w:ascii="Garamond" w:hAnsi="Garamond"/>
                <w:sz w:val="20"/>
                <w:szCs w:val="20"/>
                <w:lang w:val="sq-AL"/>
              </w:rPr>
            </w:pPr>
            <w:r w:rsidRPr="00FD742D">
              <w:rPr>
                <w:rFonts w:ascii="Garamond" w:hAnsi="Garamond"/>
                <w:sz w:val="20"/>
                <w:szCs w:val="20"/>
                <w:lang w:val="sq-AL"/>
              </w:rPr>
              <w:t>Mirë</w:t>
            </w:r>
          </w:p>
        </w:tc>
      </w:tr>
      <w:tr w:rsidR="00033EB1" w:rsidRPr="00FD742D" w14:paraId="3DF52A34" w14:textId="77777777" w:rsidTr="00033EB1">
        <w:trPr>
          <w:trHeight w:val="20"/>
        </w:trPr>
        <w:tc>
          <w:tcPr>
            <w:tcW w:w="2487" w:type="pct"/>
          </w:tcPr>
          <w:p w14:paraId="2250BDAC" w14:textId="77777777" w:rsidR="00033EB1" w:rsidRPr="00FD742D" w:rsidRDefault="00033EB1" w:rsidP="00033EB1">
            <w:pPr>
              <w:jc w:val="center"/>
              <w:rPr>
                <w:rFonts w:ascii="Garamond" w:hAnsi="Garamond"/>
                <w:sz w:val="20"/>
                <w:szCs w:val="20"/>
                <w:lang w:val="sq-AL"/>
              </w:rPr>
            </w:pPr>
            <w:r w:rsidRPr="00FD742D">
              <w:rPr>
                <w:rFonts w:ascii="Garamond" w:hAnsi="Garamond"/>
                <w:sz w:val="20"/>
                <w:szCs w:val="20"/>
                <w:lang w:val="sq-AL"/>
              </w:rPr>
              <w:t>Mjaftueshëm</w:t>
            </w:r>
          </w:p>
        </w:tc>
        <w:tc>
          <w:tcPr>
            <w:tcW w:w="2513" w:type="pct"/>
          </w:tcPr>
          <w:p w14:paraId="0E89224A" w14:textId="77777777" w:rsidR="00033EB1" w:rsidRPr="00FD742D" w:rsidRDefault="00033EB1" w:rsidP="00033EB1">
            <w:pPr>
              <w:jc w:val="center"/>
              <w:rPr>
                <w:rFonts w:ascii="Garamond" w:hAnsi="Garamond"/>
                <w:sz w:val="20"/>
                <w:szCs w:val="20"/>
                <w:lang w:val="sq-AL"/>
              </w:rPr>
            </w:pPr>
            <w:r w:rsidRPr="00FD742D">
              <w:rPr>
                <w:rFonts w:ascii="Garamond" w:hAnsi="Garamond"/>
                <w:sz w:val="20"/>
                <w:szCs w:val="20"/>
                <w:lang w:val="sq-AL"/>
              </w:rPr>
              <w:t>Mjaftueshëm</w:t>
            </w:r>
          </w:p>
        </w:tc>
      </w:tr>
      <w:tr w:rsidR="00033EB1" w:rsidRPr="00FD742D" w14:paraId="59734136" w14:textId="77777777" w:rsidTr="00033EB1">
        <w:trPr>
          <w:trHeight w:val="20"/>
        </w:trPr>
        <w:tc>
          <w:tcPr>
            <w:tcW w:w="2487" w:type="pct"/>
          </w:tcPr>
          <w:p w14:paraId="0160E503" w14:textId="77777777" w:rsidR="00033EB1" w:rsidRPr="00FD742D" w:rsidRDefault="00033EB1" w:rsidP="00033EB1">
            <w:pPr>
              <w:jc w:val="center"/>
              <w:rPr>
                <w:rFonts w:ascii="Garamond" w:hAnsi="Garamond"/>
                <w:sz w:val="20"/>
                <w:szCs w:val="20"/>
                <w:lang w:val="sq-AL"/>
              </w:rPr>
            </w:pPr>
            <w:r w:rsidRPr="00FD742D">
              <w:rPr>
                <w:rFonts w:ascii="Garamond" w:hAnsi="Garamond"/>
                <w:sz w:val="20"/>
                <w:szCs w:val="20"/>
                <w:lang w:val="sq-AL"/>
              </w:rPr>
              <w:t>I pamjaftueshëm</w:t>
            </w:r>
          </w:p>
        </w:tc>
        <w:tc>
          <w:tcPr>
            <w:tcW w:w="2513" w:type="pct"/>
          </w:tcPr>
          <w:p w14:paraId="7D3E4894" w14:textId="77777777" w:rsidR="00033EB1" w:rsidRPr="00FD742D" w:rsidRDefault="00033EB1" w:rsidP="00033EB1">
            <w:pPr>
              <w:jc w:val="center"/>
              <w:rPr>
                <w:rFonts w:ascii="Garamond" w:hAnsi="Garamond"/>
                <w:sz w:val="20"/>
                <w:szCs w:val="20"/>
                <w:lang w:val="sq-AL"/>
              </w:rPr>
            </w:pPr>
            <w:r w:rsidRPr="00FD742D">
              <w:rPr>
                <w:rFonts w:ascii="Garamond" w:hAnsi="Garamond"/>
                <w:sz w:val="20"/>
                <w:szCs w:val="20"/>
                <w:lang w:val="sq-AL"/>
              </w:rPr>
              <w:t>I pamjaftueshëm</w:t>
            </w:r>
          </w:p>
        </w:tc>
      </w:tr>
    </w:tbl>
    <w:p w14:paraId="05B9DBE9" w14:textId="77777777" w:rsidR="00033EB1" w:rsidRPr="00FD742D" w:rsidRDefault="00033EB1" w:rsidP="00033EB1">
      <w:pPr>
        <w:tabs>
          <w:tab w:val="left" w:pos="4385"/>
          <w:tab w:val="left" w:pos="8815"/>
        </w:tabs>
        <w:autoSpaceDE w:val="0"/>
        <w:autoSpaceDN w:val="0"/>
        <w:adjustRightInd w:val="0"/>
        <w:spacing w:after="0" w:line="240" w:lineRule="auto"/>
        <w:ind w:firstLine="284"/>
        <w:jc w:val="center"/>
        <w:rPr>
          <w:rFonts w:ascii="Garamond" w:hAnsi="Garamond" w:cs="Calibri"/>
          <w:sz w:val="24"/>
          <w:szCs w:val="24"/>
          <w:lang w:val="sq-AL"/>
        </w:rPr>
      </w:pPr>
    </w:p>
    <w:p w14:paraId="463630A4" w14:textId="77777777" w:rsidR="00033EB1" w:rsidRPr="00FD742D" w:rsidRDefault="00033EB1" w:rsidP="00033EB1">
      <w:pPr>
        <w:autoSpaceDE w:val="0"/>
        <w:autoSpaceDN w:val="0"/>
        <w:adjustRightInd w:val="0"/>
        <w:spacing w:after="0" w:line="240" w:lineRule="auto"/>
        <w:ind w:firstLine="284"/>
        <w:jc w:val="center"/>
        <w:outlineLvl w:val="1"/>
        <w:rPr>
          <w:rFonts w:ascii="Garamond" w:hAnsi="Garamond" w:cs="Times New Roman"/>
          <w:bCs/>
          <w:sz w:val="24"/>
          <w:szCs w:val="24"/>
          <w:lang w:val="sq-AL"/>
        </w:rPr>
      </w:pPr>
      <w:r w:rsidRPr="00FD742D">
        <w:rPr>
          <w:rFonts w:ascii="Garamond" w:hAnsi="Garamond" w:cs="Times New Roman"/>
          <w:bCs/>
          <w:sz w:val="24"/>
          <w:szCs w:val="24"/>
          <w:lang w:val="sq-AL"/>
        </w:rPr>
        <w:t>Neni 44</w:t>
      </w:r>
    </w:p>
    <w:p w14:paraId="27F4E9DB"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Cs/>
          <w:sz w:val="24"/>
          <w:szCs w:val="24"/>
          <w:lang w:val="sq-AL"/>
        </w:rPr>
      </w:pPr>
      <w:r w:rsidRPr="00FD742D">
        <w:rPr>
          <w:rFonts w:ascii="Garamond" w:hAnsi="Garamond" w:cs="Calibri"/>
          <w:b/>
          <w:bCs/>
          <w:iCs/>
          <w:sz w:val="24"/>
          <w:szCs w:val="24"/>
          <w:lang w:val="sq-AL"/>
        </w:rPr>
        <w:t>Hyrja në fuqi</w:t>
      </w:r>
    </w:p>
    <w:p w14:paraId="79BC4E12" w14:textId="77777777" w:rsidR="00033EB1" w:rsidRPr="00FD742D" w:rsidRDefault="00033EB1" w:rsidP="00033EB1">
      <w:pPr>
        <w:autoSpaceDE w:val="0"/>
        <w:autoSpaceDN w:val="0"/>
        <w:adjustRightInd w:val="0"/>
        <w:spacing w:after="0" w:line="240" w:lineRule="auto"/>
        <w:ind w:firstLine="284"/>
        <w:jc w:val="center"/>
        <w:rPr>
          <w:rFonts w:ascii="Garamond" w:hAnsi="Garamond" w:cs="Calibri"/>
          <w:b/>
          <w:bCs/>
          <w:i/>
          <w:iCs/>
          <w:sz w:val="24"/>
          <w:szCs w:val="24"/>
          <w:lang w:val="sq-AL"/>
        </w:rPr>
      </w:pPr>
    </w:p>
    <w:p w14:paraId="4E516065" w14:textId="1D3D2468" w:rsidR="008A5C8D" w:rsidRPr="008A5C8D" w:rsidRDefault="00033EB1" w:rsidP="008A5C8D">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t xml:space="preserve">1. </w:t>
      </w:r>
      <w:r w:rsidRPr="008A5C8D">
        <w:rPr>
          <w:rFonts w:ascii="Garamond" w:hAnsi="Garamond" w:cs="Times New Roman"/>
          <w:sz w:val="24"/>
          <w:szCs w:val="24"/>
          <w:lang w:val="sq-AL"/>
        </w:rPr>
        <w:t>Kjo</w:t>
      </w:r>
      <w:r w:rsidRPr="00FD742D">
        <w:rPr>
          <w:rFonts w:ascii="Garamond" w:hAnsi="Garamond" w:cs="Times New Roman"/>
          <w:sz w:val="24"/>
          <w:szCs w:val="24"/>
          <w:lang w:val="sq-AL"/>
        </w:rPr>
        <w:t xml:space="preserve"> </w:t>
      </w:r>
      <w:r w:rsidR="00E471E4" w:rsidRPr="00FD742D">
        <w:rPr>
          <w:rFonts w:ascii="Garamond" w:hAnsi="Garamond" w:cs="Times New Roman"/>
          <w:sz w:val="24"/>
          <w:szCs w:val="24"/>
          <w:lang w:val="sq-AL"/>
        </w:rPr>
        <w:t xml:space="preserve">Rregullore </w:t>
      </w:r>
      <w:r w:rsidRPr="00FD742D">
        <w:rPr>
          <w:rFonts w:ascii="Garamond" w:hAnsi="Garamond" w:cs="Times New Roman"/>
          <w:sz w:val="24"/>
          <w:szCs w:val="24"/>
          <w:lang w:val="sq-AL"/>
        </w:rPr>
        <w:t>hyn në fuqi në ditën e botimit në Fletoren Zyrtare</w:t>
      </w:r>
      <w:r w:rsidR="00D54CE4">
        <w:rPr>
          <w:rFonts w:ascii="Garamond" w:hAnsi="Garamond" w:cs="Times New Roman"/>
          <w:sz w:val="24"/>
          <w:szCs w:val="24"/>
          <w:lang w:val="sq-AL"/>
        </w:rPr>
        <w:t>.</w:t>
      </w:r>
      <w:bookmarkStart w:id="0" w:name="_GoBack"/>
      <w:bookmarkEnd w:id="0"/>
    </w:p>
    <w:p w14:paraId="119E286D" w14:textId="636ADA49"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r w:rsidRPr="008A5C8D">
        <w:rPr>
          <w:rFonts w:ascii="Garamond" w:hAnsi="Garamond" w:cs="Times New Roman"/>
          <w:bCs/>
          <w:iCs/>
          <w:sz w:val="24"/>
          <w:szCs w:val="24"/>
          <w:lang w:val="sq-AL"/>
        </w:rPr>
        <w:lastRenderedPageBreak/>
        <w:t xml:space="preserve">2. </w:t>
      </w:r>
      <w:r w:rsidRPr="008A5C8D">
        <w:rPr>
          <w:rFonts w:ascii="Garamond" w:hAnsi="Garamond" w:cs="Times New Roman"/>
          <w:sz w:val="24"/>
          <w:szCs w:val="24"/>
          <w:lang w:val="sq-AL"/>
        </w:rPr>
        <w:t>Rregullorja</w:t>
      </w:r>
      <w:r w:rsidRPr="00FD742D">
        <w:rPr>
          <w:rFonts w:ascii="Garamond" w:hAnsi="Garamond" w:cs="Times New Roman"/>
          <w:sz w:val="24"/>
          <w:szCs w:val="24"/>
          <w:lang w:val="sq-AL"/>
        </w:rPr>
        <w:t xml:space="preserve"> e miratuar me vendimin nr. 51, datë 19.3.2019, të Këshillit të Lartë të Prokurorisë “</w:t>
      </w:r>
      <w:r w:rsidRPr="00FD742D">
        <w:rPr>
          <w:rFonts w:ascii="Garamond" w:hAnsi="Garamond" w:cs="Times New Roman"/>
          <w:iCs/>
          <w:sz w:val="24"/>
          <w:szCs w:val="24"/>
          <w:lang w:val="sq-AL"/>
        </w:rPr>
        <w:t>Mbi kriteret dhe procedurën për ngritjen në detyrë të prokurorëve pranë prokurorisë së posaçme kundër korrupsionit dhe krimit të organizuar</w:t>
      </w:r>
      <w:r w:rsidRPr="00FD742D">
        <w:rPr>
          <w:rFonts w:ascii="Garamond" w:hAnsi="Garamond" w:cs="Times New Roman"/>
          <w:sz w:val="24"/>
          <w:szCs w:val="24"/>
          <w:lang w:val="sq-AL"/>
        </w:rPr>
        <w:t>”, shfuqizohet.</w:t>
      </w:r>
    </w:p>
    <w:p w14:paraId="7B81A72D" w14:textId="77777777" w:rsidR="00033EB1" w:rsidRPr="00FD742D"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p>
    <w:p w14:paraId="37F7516D" w14:textId="77777777" w:rsidR="00033EB1" w:rsidRPr="006D3183" w:rsidRDefault="00033EB1" w:rsidP="00033EB1">
      <w:pPr>
        <w:spacing w:after="0" w:line="240" w:lineRule="auto"/>
        <w:jc w:val="center"/>
        <w:rPr>
          <w:rFonts w:ascii="Garamond" w:hAnsi="Garamond"/>
          <w:sz w:val="24"/>
          <w:szCs w:val="24"/>
          <w:lang w:val="sq-AL"/>
        </w:rPr>
      </w:pPr>
      <w:r w:rsidRPr="006D3183">
        <w:rPr>
          <w:rFonts w:ascii="Garamond" w:hAnsi="Garamond"/>
          <w:sz w:val="24"/>
          <w:szCs w:val="24"/>
          <w:lang w:val="sq-AL"/>
        </w:rPr>
        <w:t>VLERËSIMI INDIVIDUAL NGA KOMISIONI SIPAS SHKALLËVE,</w:t>
      </w:r>
    </w:p>
    <w:p w14:paraId="25FB819D" w14:textId="77777777" w:rsidR="00033EB1" w:rsidRPr="00FD742D" w:rsidRDefault="00033EB1" w:rsidP="00033EB1">
      <w:pPr>
        <w:spacing w:after="0" w:line="240" w:lineRule="auto"/>
        <w:jc w:val="center"/>
        <w:rPr>
          <w:rFonts w:ascii="Garamond" w:hAnsi="Garamond"/>
          <w:b/>
          <w:sz w:val="24"/>
          <w:szCs w:val="24"/>
          <w:lang w:val="sq-AL"/>
        </w:rPr>
      </w:pPr>
      <w:r w:rsidRPr="006D3183">
        <w:rPr>
          <w:rFonts w:ascii="Garamond" w:hAnsi="Garamond"/>
          <w:sz w:val="24"/>
          <w:szCs w:val="24"/>
          <w:lang w:val="sq-AL"/>
        </w:rPr>
        <w:t>TË KANDIDATËVE PËR PROKURORINË E POSAÇME</w:t>
      </w:r>
    </w:p>
    <w:p w14:paraId="3CA834A9" w14:textId="15450919" w:rsidR="00033EB1" w:rsidRPr="00FD742D" w:rsidRDefault="00033EB1" w:rsidP="00033EB1">
      <w:pPr>
        <w:spacing w:after="0" w:line="240" w:lineRule="auto"/>
        <w:jc w:val="right"/>
        <w:rPr>
          <w:rFonts w:ascii="Garamond" w:hAnsi="Garamond"/>
          <w:b/>
          <w:sz w:val="24"/>
          <w:szCs w:val="24"/>
          <w:lang w:val="sq-AL"/>
        </w:rPr>
      </w:pPr>
      <w:r w:rsidRPr="00FD742D">
        <w:rPr>
          <w:rFonts w:ascii="Garamond" w:hAnsi="Garamond"/>
          <w:b/>
          <w:sz w:val="24"/>
          <w:szCs w:val="24"/>
          <w:lang w:val="sq-AL"/>
        </w:rPr>
        <w:t>Formulari nr. 1</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88"/>
        <w:gridCol w:w="2753"/>
        <w:gridCol w:w="1075"/>
        <w:gridCol w:w="1077"/>
        <w:gridCol w:w="901"/>
        <w:gridCol w:w="920"/>
        <w:gridCol w:w="1079"/>
        <w:gridCol w:w="1057"/>
      </w:tblGrid>
      <w:tr w:rsidR="00033EB1" w:rsidRPr="00FD742D" w14:paraId="3275DEC3" w14:textId="77777777" w:rsidTr="00033EB1">
        <w:trPr>
          <w:trHeight w:val="20"/>
        </w:trPr>
        <w:tc>
          <w:tcPr>
            <w:tcW w:w="261" w:type="pct"/>
            <w:vMerge w:val="restart"/>
            <w:vAlign w:val="center"/>
          </w:tcPr>
          <w:p w14:paraId="03FF2500"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bookmarkStart w:id="1" w:name="_Hlk146634761"/>
          </w:p>
          <w:p w14:paraId="6E3B18B6"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p>
          <w:p w14:paraId="6C2FE24B"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Nr.</w:t>
            </w:r>
          </w:p>
        </w:tc>
        <w:tc>
          <w:tcPr>
            <w:tcW w:w="1472" w:type="pct"/>
            <w:vMerge w:val="restart"/>
            <w:vAlign w:val="center"/>
          </w:tcPr>
          <w:p w14:paraId="040951E8"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p>
          <w:p w14:paraId="7497F217"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p>
          <w:p w14:paraId="042F6122"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Emri e mbiemri</w:t>
            </w:r>
          </w:p>
          <w:p w14:paraId="28AE03BC"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i kandidatit</w:t>
            </w:r>
          </w:p>
        </w:tc>
        <w:tc>
          <w:tcPr>
            <w:tcW w:w="3267" w:type="pct"/>
            <w:gridSpan w:val="6"/>
            <w:vAlign w:val="center"/>
          </w:tcPr>
          <w:p w14:paraId="36D2077C"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KOMPONENTËT E VLERËSIMIT TË AFTËSIVE SIPAS SHKALLËVE</w:t>
            </w:r>
          </w:p>
        </w:tc>
      </w:tr>
      <w:tr w:rsidR="00033EB1" w:rsidRPr="00FD742D" w14:paraId="70F5EBD9" w14:textId="77777777" w:rsidTr="00033EB1">
        <w:trPr>
          <w:trHeight w:val="20"/>
        </w:trPr>
        <w:tc>
          <w:tcPr>
            <w:tcW w:w="261" w:type="pct"/>
            <w:vMerge/>
            <w:tcBorders>
              <w:top w:val="nil"/>
            </w:tcBorders>
            <w:vAlign w:val="center"/>
          </w:tcPr>
          <w:p w14:paraId="6EEFB9F3" w14:textId="77777777" w:rsidR="00033EB1" w:rsidRPr="00FD742D" w:rsidRDefault="00033EB1" w:rsidP="00033EB1">
            <w:pPr>
              <w:spacing w:after="0" w:line="240" w:lineRule="auto"/>
              <w:jc w:val="center"/>
              <w:rPr>
                <w:rFonts w:ascii="Garamond" w:hAnsi="Garamond"/>
                <w:b/>
                <w:sz w:val="20"/>
                <w:szCs w:val="20"/>
                <w:lang w:val="sq-AL"/>
              </w:rPr>
            </w:pPr>
          </w:p>
        </w:tc>
        <w:tc>
          <w:tcPr>
            <w:tcW w:w="1472" w:type="pct"/>
            <w:vMerge/>
            <w:tcBorders>
              <w:top w:val="nil"/>
            </w:tcBorders>
            <w:vAlign w:val="center"/>
          </w:tcPr>
          <w:p w14:paraId="7DBD9AAE" w14:textId="77777777" w:rsidR="00033EB1" w:rsidRPr="00FD742D" w:rsidRDefault="00033EB1" w:rsidP="00033EB1">
            <w:pPr>
              <w:spacing w:after="0" w:line="240" w:lineRule="auto"/>
              <w:jc w:val="center"/>
              <w:rPr>
                <w:rFonts w:ascii="Garamond" w:hAnsi="Garamond"/>
                <w:sz w:val="20"/>
                <w:szCs w:val="20"/>
                <w:lang w:val="sq-AL"/>
              </w:rPr>
            </w:pPr>
          </w:p>
        </w:tc>
        <w:tc>
          <w:tcPr>
            <w:tcW w:w="1633" w:type="pct"/>
            <w:gridSpan w:val="3"/>
            <w:vAlign w:val="center"/>
          </w:tcPr>
          <w:p w14:paraId="6DE40BB4"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Ndjekja penale, hetimi,</w:t>
            </w:r>
          </w:p>
          <w:p w14:paraId="60A1FA64"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teknikat, përfaqësimi,</w:t>
            </w:r>
          </w:p>
          <w:p w14:paraId="410FADDD"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konfiskimi</w:t>
            </w:r>
          </w:p>
        </w:tc>
        <w:tc>
          <w:tcPr>
            <w:tcW w:w="1634" w:type="pct"/>
            <w:gridSpan w:val="3"/>
            <w:vAlign w:val="center"/>
          </w:tcPr>
          <w:p w14:paraId="118DC178"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p>
          <w:p w14:paraId="0643C554"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Vendosmëria dhe Integriteti</w:t>
            </w:r>
          </w:p>
        </w:tc>
      </w:tr>
      <w:tr w:rsidR="00033EB1" w:rsidRPr="00FD742D" w14:paraId="5B7A4DF5" w14:textId="77777777" w:rsidTr="00033EB1">
        <w:trPr>
          <w:trHeight w:val="20"/>
        </w:trPr>
        <w:tc>
          <w:tcPr>
            <w:tcW w:w="261" w:type="pct"/>
            <w:vMerge/>
            <w:tcBorders>
              <w:top w:val="nil"/>
            </w:tcBorders>
            <w:vAlign w:val="center"/>
          </w:tcPr>
          <w:p w14:paraId="2565D6D9" w14:textId="77777777" w:rsidR="00033EB1" w:rsidRPr="00FD742D" w:rsidRDefault="00033EB1" w:rsidP="00033EB1">
            <w:pPr>
              <w:spacing w:after="0" w:line="240" w:lineRule="auto"/>
              <w:jc w:val="center"/>
              <w:rPr>
                <w:rFonts w:ascii="Garamond" w:hAnsi="Garamond"/>
                <w:b/>
                <w:sz w:val="20"/>
                <w:szCs w:val="20"/>
                <w:lang w:val="sq-AL"/>
              </w:rPr>
            </w:pPr>
          </w:p>
        </w:tc>
        <w:tc>
          <w:tcPr>
            <w:tcW w:w="1472" w:type="pct"/>
            <w:vMerge/>
            <w:tcBorders>
              <w:top w:val="nil"/>
            </w:tcBorders>
            <w:vAlign w:val="center"/>
          </w:tcPr>
          <w:p w14:paraId="4EF015C7" w14:textId="77777777" w:rsidR="00033EB1" w:rsidRPr="00FD742D" w:rsidRDefault="00033EB1" w:rsidP="00033EB1">
            <w:pPr>
              <w:spacing w:after="0" w:line="240" w:lineRule="auto"/>
              <w:jc w:val="center"/>
              <w:rPr>
                <w:rFonts w:ascii="Garamond" w:hAnsi="Garamond"/>
                <w:sz w:val="20"/>
                <w:szCs w:val="20"/>
                <w:lang w:val="sq-AL"/>
              </w:rPr>
            </w:pPr>
          </w:p>
        </w:tc>
        <w:tc>
          <w:tcPr>
            <w:tcW w:w="575" w:type="pct"/>
            <w:vAlign w:val="center"/>
          </w:tcPr>
          <w:p w14:paraId="6B80500D"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Ulët</w:t>
            </w:r>
          </w:p>
        </w:tc>
        <w:tc>
          <w:tcPr>
            <w:tcW w:w="576" w:type="pct"/>
            <w:vAlign w:val="center"/>
          </w:tcPr>
          <w:p w14:paraId="348BFDFB"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Mesëm</w:t>
            </w:r>
          </w:p>
        </w:tc>
        <w:tc>
          <w:tcPr>
            <w:tcW w:w="482" w:type="pct"/>
            <w:vAlign w:val="center"/>
          </w:tcPr>
          <w:p w14:paraId="799B5860"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Lartë</w:t>
            </w:r>
          </w:p>
        </w:tc>
        <w:tc>
          <w:tcPr>
            <w:tcW w:w="492" w:type="pct"/>
            <w:vAlign w:val="center"/>
          </w:tcPr>
          <w:p w14:paraId="579A650B"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Ulët</w:t>
            </w:r>
          </w:p>
        </w:tc>
        <w:tc>
          <w:tcPr>
            <w:tcW w:w="577" w:type="pct"/>
            <w:vAlign w:val="center"/>
          </w:tcPr>
          <w:p w14:paraId="59232EBC"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Mesëm</w:t>
            </w:r>
          </w:p>
        </w:tc>
        <w:tc>
          <w:tcPr>
            <w:tcW w:w="565" w:type="pct"/>
            <w:vAlign w:val="center"/>
          </w:tcPr>
          <w:p w14:paraId="35C4D709"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Lartë</w:t>
            </w:r>
          </w:p>
        </w:tc>
      </w:tr>
      <w:tr w:rsidR="00033EB1" w:rsidRPr="00FD742D" w14:paraId="0D74EC5A" w14:textId="77777777" w:rsidTr="00033EB1">
        <w:trPr>
          <w:trHeight w:val="20"/>
        </w:trPr>
        <w:tc>
          <w:tcPr>
            <w:tcW w:w="261" w:type="pct"/>
            <w:vAlign w:val="center"/>
          </w:tcPr>
          <w:p w14:paraId="7E0D9A19"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w w:val="99"/>
                <w:sz w:val="20"/>
                <w:szCs w:val="20"/>
                <w:lang w:val="sq-AL"/>
              </w:rPr>
              <w:t>1</w:t>
            </w:r>
          </w:p>
        </w:tc>
        <w:tc>
          <w:tcPr>
            <w:tcW w:w="1472" w:type="pct"/>
            <w:vAlign w:val="center"/>
          </w:tcPr>
          <w:p w14:paraId="6ADDB913"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75" w:type="pct"/>
            <w:vAlign w:val="center"/>
          </w:tcPr>
          <w:p w14:paraId="571201D1"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76" w:type="pct"/>
            <w:vAlign w:val="center"/>
          </w:tcPr>
          <w:p w14:paraId="68DC88C3"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82" w:type="pct"/>
            <w:vAlign w:val="center"/>
          </w:tcPr>
          <w:p w14:paraId="6F7798DF"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92" w:type="pct"/>
            <w:vAlign w:val="center"/>
          </w:tcPr>
          <w:p w14:paraId="5A30A2C3"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77" w:type="pct"/>
            <w:vAlign w:val="center"/>
          </w:tcPr>
          <w:p w14:paraId="16E10782"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65" w:type="pct"/>
            <w:vAlign w:val="center"/>
          </w:tcPr>
          <w:p w14:paraId="51E9B295"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r>
      <w:tr w:rsidR="00033EB1" w:rsidRPr="00FD742D" w14:paraId="33984A28" w14:textId="77777777" w:rsidTr="00033EB1">
        <w:trPr>
          <w:trHeight w:val="20"/>
        </w:trPr>
        <w:tc>
          <w:tcPr>
            <w:tcW w:w="261" w:type="pct"/>
            <w:vAlign w:val="center"/>
          </w:tcPr>
          <w:p w14:paraId="599BF396"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w w:val="99"/>
                <w:sz w:val="20"/>
                <w:szCs w:val="20"/>
                <w:lang w:val="sq-AL"/>
              </w:rPr>
              <w:t>2</w:t>
            </w:r>
          </w:p>
        </w:tc>
        <w:tc>
          <w:tcPr>
            <w:tcW w:w="1472" w:type="pct"/>
            <w:vAlign w:val="center"/>
          </w:tcPr>
          <w:p w14:paraId="4EDCB8DA"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75" w:type="pct"/>
            <w:vAlign w:val="center"/>
          </w:tcPr>
          <w:p w14:paraId="04AC6A9A"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76" w:type="pct"/>
            <w:vAlign w:val="center"/>
          </w:tcPr>
          <w:p w14:paraId="65823C88"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82" w:type="pct"/>
            <w:vAlign w:val="center"/>
          </w:tcPr>
          <w:p w14:paraId="50591C26"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92" w:type="pct"/>
            <w:vAlign w:val="center"/>
          </w:tcPr>
          <w:p w14:paraId="0599C97B"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77" w:type="pct"/>
            <w:vAlign w:val="center"/>
          </w:tcPr>
          <w:p w14:paraId="77D327D5"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65" w:type="pct"/>
            <w:vAlign w:val="center"/>
          </w:tcPr>
          <w:p w14:paraId="7AAC0066"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r>
      <w:tr w:rsidR="00033EB1" w:rsidRPr="00FD742D" w14:paraId="512345B7" w14:textId="77777777" w:rsidTr="00033EB1">
        <w:trPr>
          <w:trHeight w:val="20"/>
        </w:trPr>
        <w:tc>
          <w:tcPr>
            <w:tcW w:w="261" w:type="pct"/>
            <w:vAlign w:val="center"/>
          </w:tcPr>
          <w:p w14:paraId="7461B92B"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w w:val="99"/>
                <w:sz w:val="20"/>
                <w:szCs w:val="20"/>
                <w:lang w:val="sq-AL"/>
              </w:rPr>
              <w:t>3</w:t>
            </w:r>
          </w:p>
        </w:tc>
        <w:tc>
          <w:tcPr>
            <w:tcW w:w="1472" w:type="pct"/>
            <w:vAlign w:val="center"/>
          </w:tcPr>
          <w:p w14:paraId="6409A240"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75" w:type="pct"/>
            <w:vAlign w:val="center"/>
          </w:tcPr>
          <w:p w14:paraId="60A2665C"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76" w:type="pct"/>
            <w:vAlign w:val="center"/>
          </w:tcPr>
          <w:p w14:paraId="513DD3F4"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82" w:type="pct"/>
            <w:vAlign w:val="center"/>
          </w:tcPr>
          <w:p w14:paraId="4BF90D22"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92" w:type="pct"/>
            <w:vAlign w:val="center"/>
          </w:tcPr>
          <w:p w14:paraId="2C79B4DC"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77" w:type="pct"/>
            <w:vAlign w:val="center"/>
          </w:tcPr>
          <w:p w14:paraId="541C17CA"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65" w:type="pct"/>
            <w:vAlign w:val="center"/>
          </w:tcPr>
          <w:p w14:paraId="54C97F3E"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r>
      <w:tr w:rsidR="00033EB1" w:rsidRPr="00FD742D" w14:paraId="7592D2A0" w14:textId="77777777" w:rsidTr="00033EB1">
        <w:trPr>
          <w:trHeight w:val="20"/>
        </w:trPr>
        <w:tc>
          <w:tcPr>
            <w:tcW w:w="261" w:type="pct"/>
            <w:vAlign w:val="center"/>
          </w:tcPr>
          <w:p w14:paraId="51364F4D"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w w:val="99"/>
                <w:sz w:val="20"/>
                <w:szCs w:val="20"/>
                <w:lang w:val="sq-AL"/>
              </w:rPr>
              <w:t>4</w:t>
            </w:r>
          </w:p>
        </w:tc>
        <w:tc>
          <w:tcPr>
            <w:tcW w:w="1472" w:type="pct"/>
            <w:vAlign w:val="center"/>
          </w:tcPr>
          <w:p w14:paraId="2B8D244D"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75" w:type="pct"/>
            <w:vAlign w:val="center"/>
          </w:tcPr>
          <w:p w14:paraId="60B663F4"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76" w:type="pct"/>
            <w:vAlign w:val="center"/>
          </w:tcPr>
          <w:p w14:paraId="50257A81"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82" w:type="pct"/>
            <w:vAlign w:val="center"/>
          </w:tcPr>
          <w:p w14:paraId="48D99229"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92" w:type="pct"/>
            <w:vAlign w:val="center"/>
          </w:tcPr>
          <w:p w14:paraId="5DC90CEE"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77" w:type="pct"/>
            <w:vAlign w:val="center"/>
          </w:tcPr>
          <w:p w14:paraId="0501DEBB"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65" w:type="pct"/>
            <w:vAlign w:val="center"/>
          </w:tcPr>
          <w:p w14:paraId="33CA5E5D"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r>
      <w:tr w:rsidR="00033EB1" w:rsidRPr="00FD742D" w14:paraId="15719DFC" w14:textId="77777777" w:rsidTr="00033EB1">
        <w:trPr>
          <w:trHeight w:val="20"/>
        </w:trPr>
        <w:tc>
          <w:tcPr>
            <w:tcW w:w="261" w:type="pct"/>
            <w:vAlign w:val="center"/>
          </w:tcPr>
          <w:p w14:paraId="1CA730D9"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w w:val="99"/>
                <w:sz w:val="20"/>
                <w:szCs w:val="20"/>
                <w:lang w:val="sq-AL"/>
              </w:rPr>
              <w:t>5</w:t>
            </w:r>
          </w:p>
        </w:tc>
        <w:tc>
          <w:tcPr>
            <w:tcW w:w="1472" w:type="pct"/>
            <w:vAlign w:val="center"/>
          </w:tcPr>
          <w:p w14:paraId="5509BDE3"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75" w:type="pct"/>
            <w:vAlign w:val="center"/>
          </w:tcPr>
          <w:p w14:paraId="71C68B1F"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76" w:type="pct"/>
            <w:vAlign w:val="center"/>
          </w:tcPr>
          <w:p w14:paraId="68D42669"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82" w:type="pct"/>
            <w:vAlign w:val="center"/>
          </w:tcPr>
          <w:p w14:paraId="2DD2779E"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92" w:type="pct"/>
            <w:vAlign w:val="center"/>
          </w:tcPr>
          <w:p w14:paraId="7E43AA55"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77" w:type="pct"/>
            <w:vAlign w:val="center"/>
          </w:tcPr>
          <w:p w14:paraId="04EA7917"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65" w:type="pct"/>
            <w:vAlign w:val="center"/>
          </w:tcPr>
          <w:p w14:paraId="323424B9"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r>
      <w:tr w:rsidR="00033EB1" w:rsidRPr="00FD742D" w14:paraId="516C6003" w14:textId="77777777" w:rsidTr="00033EB1">
        <w:trPr>
          <w:trHeight w:val="20"/>
        </w:trPr>
        <w:tc>
          <w:tcPr>
            <w:tcW w:w="261" w:type="pct"/>
            <w:vAlign w:val="center"/>
          </w:tcPr>
          <w:p w14:paraId="42C678AE"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w w:val="99"/>
                <w:sz w:val="20"/>
                <w:szCs w:val="20"/>
                <w:lang w:val="sq-AL"/>
              </w:rPr>
              <w:t>6</w:t>
            </w:r>
          </w:p>
        </w:tc>
        <w:tc>
          <w:tcPr>
            <w:tcW w:w="1472" w:type="pct"/>
            <w:vAlign w:val="center"/>
          </w:tcPr>
          <w:p w14:paraId="53108486"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75" w:type="pct"/>
            <w:vAlign w:val="center"/>
          </w:tcPr>
          <w:p w14:paraId="3BB8F64D"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76" w:type="pct"/>
            <w:vAlign w:val="center"/>
          </w:tcPr>
          <w:p w14:paraId="41CDB7D9"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82" w:type="pct"/>
            <w:vAlign w:val="center"/>
          </w:tcPr>
          <w:p w14:paraId="0C12CB70"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92" w:type="pct"/>
            <w:vAlign w:val="center"/>
          </w:tcPr>
          <w:p w14:paraId="481345BA"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77" w:type="pct"/>
            <w:vAlign w:val="center"/>
          </w:tcPr>
          <w:p w14:paraId="2666D9B2"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65" w:type="pct"/>
            <w:vAlign w:val="center"/>
          </w:tcPr>
          <w:p w14:paraId="52BA556F"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r>
      <w:tr w:rsidR="00033EB1" w:rsidRPr="00FD742D" w14:paraId="6513A223" w14:textId="77777777" w:rsidTr="00033EB1">
        <w:trPr>
          <w:trHeight w:val="20"/>
        </w:trPr>
        <w:tc>
          <w:tcPr>
            <w:tcW w:w="261" w:type="pct"/>
            <w:vAlign w:val="center"/>
          </w:tcPr>
          <w:p w14:paraId="45AC2104"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w w:val="99"/>
                <w:sz w:val="20"/>
                <w:szCs w:val="20"/>
                <w:lang w:val="sq-AL"/>
              </w:rPr>
              <w:t>7</w:t>
            </w:r>
          </w:p>
        </w:tc>
        <w:tc>
          <w:tcPr>
            <w:tcW w:w="1472" w:type="pct"/>
            <w:vAlign w:val="center"/>
          </w:tcPr>
          <w:p w14:paraId="777B6CB1"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75" w:type="pct"/>
            <w:vAlign w:val="center"/>
          </w:tcPr>
          <w:p w14:paraId="5505C520"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76" w:type="pct"/>
            <w:vAlign w:val="center"/>
          </w:tcPr>
          <w:p w14:paraId="59683C28"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82" w:type="pct"/>
            <w:vAlign w:val="center"/>
          </w:tcPr>
          <w:p w14:paraId="0ED8BB14"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92" w:type="pct"/>
            <w:vAlign w:val="center"/>
          </w:tcPr>
          <w:p w14:paraId="2B8D9B00"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77" w:type="pct"/>
            <w:vAlign w:val="center"/>
          </w:tcPr>
          <w:p w14:paraId="72801355"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65" w:type="pct"/>
            <w:vAlign w:val="center"/>
          </w:tcPr>
          <w:p w14:paraId="367296E5"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r>
      <w:tr w:rsidR="00033EB1" w:rsidRPr="00FD742D" w14:paraId="236F21D9" w14:textId="77777777" w:rsidTr="00033EB1">
        <w:trPr>
          <w:trHeight w:val="20"/>
        </w:trPr>
        <w:tc>
          <w:tcPr>
            <w:tcW w:w="261" w:type="pct"/>
            <w:vAlign w:val="center"/>
          </w:tcPr>
          <w:p w14:paraId="3D3FF57A"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w w:val="99"/>
                <w:sz w:val="20"/>
                <w:szCs w:val="20"/>
                <w:lang w:val="sq-AL"/>
              </w:rPr>
              <w:t>8</w:t>
            </w:r>
          </w:p>
        </w:tc>
        <w:tc>
          <w:tcPr>
            <w:tcW w:w="1472" w:type="pct"/>
            <w:vAlign w:val="center"/>
          </w:tcPr>
          <w:p w14:paraId="59B91E36"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75" w:type="pct"/>
            <w:vAlign w:val="center"/>
          </w:tcPr>
          <w:p w14:paraId="2DC8F61A"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76" w:type="pct"/>
            <w:vAlign w:val="center"/>
          </w:tcPr>
          <w:p w14:paraId="11962049"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82" w:type="pct"/>
            <w:vAlign w:val="center"/>
          </w:tcPr>
          <w:p w14:paraId="47614605"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92" w:type="pct"/>
            <w:vAlign w:val="center"/>
          </w:tcPr>
          <w:p w14:paraId="79C7FBD0"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77" w:type="pct"/>
            <w:vAlign w:val="center"/>
          </w:tcPr>
          <w:p w14:paraId="08145E24"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65" w:type="pct"/>
            <w:vAlign w:val="center"/>
          </w:tcPr>
          <w:p w14:paraId="106C3D0F"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r>
      <w:tr w:rsidR="00033EB1" w:rsidRPr="00FD742D" w14:paraId="7F44C7F8" w14:textId="77777777" w:rsidTr="00033EB1">
        <w:trPr>
          <w:trHeight w:val="20"/>
        </w:trPr>
        <w:tc>
          <w:tcPr>
            <w:tcW w:w="261" w:type="pct"/>
            <w:vAlign w:val="center"/>
          </w:tcPr>
          <w:p w14:paraId="79723A8D"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w w:val="99"/>
                <w:sz w:val="20"/>
                <w:szCs w:val="20"/>
                <w:lang w:val="sq-AL"/>
              </w:rPr>
              <w:t>9</w:t>
            </w:r>
          </w:p>
        </w:tc>
        <w:tc>
          <w:tcPr>
            <w:tcW w:w="1472" w:type="pct"/>
            <w:vAlign w:val="center"/>
          </w:tcPr>
          <w:p w14:paraId="2E3D2052"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75" w:type="pct"/>
            <w:vAlign w:val="center"/>
          </w:tcPr>
          <w:p w14:paraId="7A0DAF3F"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76" w:type="pct"/>
            <w:vAlign w:val="center"/>
          </w:tcPr>
          <w:p w14:paraId="7A08EC55"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82" w:type="pct"/>
            <w:vAlign w:val="center"/>
          </w:tcPr>
          <w:p w14:paraId="435F812C"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92" w:type="pct"/>
            <w:vAlign w:val="center"/>
          </w:tcPr>
          <w:p w14:paraId="41EB5E69"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77" w:type="pct"/>
            <w:vAlign w:val="center"/>
          </w:tcPr>
          <w:p w14:paraId="7D91AB6C"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65" w:type="pct"/>
            <w:vAlign w:val="center"/>
          </w:tcPr>
          <w:p w14:paraId="586A40CC"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r>
      <w:tr w:rsidR="00033EB1" w:rsidRPr="00FD742D" w14:paraId="5ED2B605" w14:textId="77777777" w:rsidTr="00033EB1">
        <w:trPr>
          <w:trHeight w:val="20"/>
        </w:trPr>
        <w:tc>
          <w:tcPr>
            <w:tcW w:w="261" w:type="pct"/>
            <w:vAlign w:val="center"/>
          </w:tcPr>
          <w:p w14:paraId="0CB86A96"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10</w:t>
            </w:r>
          </w:p>
        </w:tc>
        <w:tc>
          <w:tcPr>
            <w:tcW w:w="1472" w:type="pct"/>
            <w:vAlign w:val="center"/>
          </w:tcPr>
          <w:p w14:paraId="19DDA8C7"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75" w:type="pct"/>
            <w:vAlign w:val="center"/>
          </w:tcPr>
          <w:p w14:paraId="67A09B2E"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76" w:type="pct"/>
            <w:vAlign w:val="center"/>
          </w:tcPr>
          <w:p w14:paraId="176E1917"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82" w:type="pct"/>
            <w:vAlign w:val="center"/>
          </w:tcPr>
          <w:p w14:paraId="75C557FA"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92" w:type="pct"/>
            <w:vAlign w:val="center"/>
          </w:tcPr>
          <w:p w14:paraId="2ECCFCBF"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77" w:type="pct"/>
            <w:vAlign w:val="center"/>
          </w:tcPr>
          <w:p w14:paraId="0908E6A9"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65" w:type="pct"/>
            <w:vAlign w:val="center"/>
          </w:tcPr>
          <w:p w14:paraId="35858882"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r>
      <w:bookmarkEnd w:id="1"/>
    </w:tbl>
    <w:p w14:paraId="12D9BD7F" w14:textId="77777777" w:rsidR="00033EB1" w:rsidRPr="00FD742D" w:rsidRDefault="00033EB1" w:rsidP="00033EB1">
      <w:pPr>
        <w:pStyle w:val="BodyText"/>
        <w:spacing w:after="0" w:line="240" w:lineRule="auto"/>
        <w:rPr>
          <w:rFonts w:ascii="Garamond" w:hAnsi="Garamond"/>
          <w:b/>
          <w:color w:val="auto"/>
          <w:lang w:val="sq-AL"/>
        </w:rPr>
      </w:pPr>
    </w:p>
    <w:p w14:paraId="46476955" w14:textId="77777777" w:rsidR="00033EB1" w:rsidRPr="006D3183" w:rsidRDefault="00033EB1" w:rsidP="00033EB1">
      <w:pPr>
        <w:spacing w:after="0" w:line="240" w:lineRule="auto"/>
        <w:jc w:val="center"/>
        <w:rPr>
          <w:rFonts w:ascii="Garamond" w:hAnsi="Garamond"/>
          <w:sz w:val="24"/>
          <w:szCs w:val="24"/>
          <w:lang w:val="sq-AL"/>
        </w:rPr>
      </w:pPr>
      <w:bookmarkStart w:id="2" w:name="_Hlk146634813"/>
      <w:r w:rsidRPr="006D3183">
        <w:rPr>
          <w:rFonts w:ascii="Garamond" w:hAnsi="Garamond"/>
          <w:sz w:val="24"/>
          <w:szCs w:val="24"/>
          <w:lang w:val="sq-AL"/>
        </w:rPr>
        <w:t>KOMISIONI I POSAÇËM</w:t>
      </w:r>
    </w:p>
    <w:p w14:paraId="3CA0C48F" w14:textId="77777777" w:rsidR="00033EB1" w:rsidRPr="006D3183" w:rsidRDefault="00033EB1" w:rsidP="00033EB1">
      <w:pPr>
        <w:tabs>
          <w:tab w:val="left" w:pos="6432"/>
        </w:tabs>
        <w:spacing w:after="0" w:line="240" w:lineRule="auto"/>
        <w:jc w:val="center"/>
        <w:rPr>
          <w:rFonts w:ascii="Garamond" w:hAnsi="Garamond"/>
          <w:sz w:val="24"/>
          <w:szCs w:val="24"/>
          <w:lang w:val="sq-AL"/>
        </w:rPr>
      </w:pPr>
      <w:r w:rsidRPr="006D3183">
        <w:rPr>
          <w:rFonts w:ascii="Garamond" w:hAnsi="Garamond"/>
          <w:sz w:val="24"/>
          <w:szCs w:val="24"/>
          <w:lang w:val="sq-AL"/>
        </w:rPr>
        <w:t>(</w:t>
      </w:r>
      <w:r w:rsidRPr="006D3183">
        <w:rPr>
          <w:rFonts w:ascii="Garamond" w:hAnsi="Garamond"/>
          <w:sz w:val="24"/>
          <w:szCs w:val="24"/>
          <w:u w:val="single"/>
          <w:lang w:val="sq-AL"/>
        </w:rPr>
        <w:tab/>
      </w:r>
      <w:r w:rsidRPr="006D3183">
        <w:rPr>
          <w:rFonts w:ascii="Garamond" w:hAnsi="Garamond"/>
          <w:sz w:val="24"/>
          <w:szCs w:val="24"/>
          <w:lang w:val="sq-AL"/>
        </w:rPr>
        <w:t>)</w:t>
      </w:r>
    </w:p>
    <w:bookmarkEnd w:id="2"/>
    <w:p w14:paraId="7EA18440" w14:textId="77777777" w:rsidR="00033EB1" w:rsidRPr="006D3183" w:rsidRDefault="00033EB1" w:rsidP="00033EB1">
      <w:pPr>
        <w:autoSpaceDE w:val="0"/>
        <w:autoSpaceDN w:val="0"/>
        <w:adjustRightInd w:val="0"/>
        <w:spacing w:after="0" w:line="240" w:lineRule="auto"/>
        <w:ind w:firstLine="284"/>
        <w:jc w:val="both"/>
        <w:rPr>
          <w:rFonts w:ascii="Garamond" w:hAnsi="Garamond" w:cs="Times New Roman"/>
          <w:sz w:val="24"/>
          <w:szCs w:val="24"/>
          <w:lang w:val="sq-AL"/>
        </w:rPr>
      </w:pPr>
    </w:p>
    <w:p w14:paraId="155B9772" w14:textId="0CFE67AC" w:rsidR="00033EB1" w:rsidRDefault="00033EB1" w:rsidP="00033EB1">
      <w:pPr>
        <w:spacing w:after="0" w:line="240" w:lineRule="auto"/>
        <w:jc w:val="center"/>
        <w:rPr>
          <w:rFonts w:ascii="Garamond" w:hAnsi="Garamond"/>
          <w:spacing w:val="-2"/>
          <w:sz w:val="24"/>
          <w:szCs w:val="24"/>
          <w:lang w:val="sq-AL"/>
        </w:rPr>
      </w:pPr>
      <w:r w:rsidRPr="006D3183">
        <w:rPr>
          <w:rFonts w:ascii="Garamond" w:hAnsi="Garamond"/>
          <w:sz w:val="24"/>
          <w:szCs w:val="24"/>
          <w:lang w:val="sq-AL"/>
        </w:rPr>
        <w:t xml:space="preserve">VLERËSIMI I </w:t>
      </w:r>
      <w:r w:rsidRPr="006D3183">
        <w:rPr>
          <w:rFonts w:ascii="Garamond" w:hAnsi="Garamond"/>
          <w:spacing w:val="-2"/>
          <w:sz w:val="24"/>
          <w:szCs w:val="24"/>
          <w:lang w:val="sq-AL"/>
        </w:rPr>
        <w:t>PERFORMANCËS</w:t>
      </w:r>
    </w:p>
    <w:p w14:paraId="16DBF526" w14:textId="77777777" w:rsidR="006D3183" w:rsidRPr="006D3183" w:rsidRDefault="006D3183" w:rsidP="00033EB1">
      <w:pPr>
        <w:spacing w:after="0" w:line="240" w:lineRule="auto"/>
        <w:jc w:val="center"/>
        <w:rPr>
          <w:rFonts w:ascii="Garamond" w:hAnsi="Garamond"/>
          <w:spacing w:val="-2"/>
          <w:sz w:val="24"/>
          <w:szCs w:val="24"/>
          <w:lang w:val="sq-AL"/>
        </w:rPr>
      </w:pPr>
    </w:p>
    <w:p w14:paraId="75CD9E31" w14:textId="147AD11C" w:rsidR="00033EB1" w:rsidRPr="00FD742D" w:rsidRDefault="00033EB1" w:rsidP="00033EB1">
      <w:pPr>
        <w:spacing w:after="0" w:line="240" w:lineRule="auto"/>
        <w:jc w:val="right"/>
        <w:rPr>
          <w:rFonts w:ascii="Garamond" w:hAnsi="Garamond"/>
          <w:b/>
          <w:sz w:val="24"/>
          <w:szCs w:val="24"/>
          <w:lang w:val="sq-AL"/>
        </w:rPr>
      </w:pPr>
      <w:r w:rsidRPr="00FD742D">
        <w:rPr>
          <w:rFonts w:ascii="Garamond" w:hAnsi="Garamond"/>
          <w:b/>
          <w:sz w:val="24"/>
          <w:szCs w:val="24"/>
          <w:lang w:val="sq-AL"/>
        </w:rPr>
        <w:t>Formulari nr. 2</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35"/>
        <w:gridCol w:w="2074"/>
        <w:gridCol w:w="1002"/>
        <w:gridCol w:w="638"/>
        <w:gridCol w:w="729"/>
        <w:gridCol w:w="638"/>
        <w:gridCol w:w="911"/>
        <w:gridCol w:w="456"/>
        <w:gridCol w:w="638"/>
        <w:gridCol w:w="729"/>
        <w:gridCol w:w="1000"/>
      </w:tblGrid>
      <w:tr w:rsidR="00033EB1" w:rsidRPr="00FD742D" w14:paraId="7038F212" w14:textId="77777777" w:rsidTr="00033EB1">
        <w:trPr>
          <w:trHeight w:val="20"/>
        </w:trPr>
        <w:tc>
          <w:tcPr>
            <w:tcW w:w="286" w:type="pct"/>
            <w:vMerge w:val="restart"/>
            <w:vAlign w:val="center"/>
          </w:tcPr>
          <w:p w14:paraId="5B507007"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p>
          <w:p w14:paraId="37E6A31F"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Nr.</w:t>
            </w:r>
          </w:p>
        </w:tc>
        <w:tc>
          <w:tcPr>
            <w:tcW w:w="1109" w:type="pct"/>
            <w:vMerge w:val="restart"/>
            <w:vAlign w:val="center"/>
          </w:tcPr>
          <w:p w14:paraId="260CA94A"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p w14:paraId="4EC74B3B"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Emri e mbiemri i kandidatit</w:t>
            </w:r>
          </w:p>
        </w:tc>
        <w:tc>
          <w:tcPr>
            <w:tcW w:w="1608" w:type="pct"/>
            <w:gridSpan w:val="4"/>
            <w:vAlign w:val="center"/>
          </w:tcPr>
          <w:p w14:paraId="4E9DFDFC"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Viti paraardhës</w:t>
            </w:r>
          </w:p>
        </w:tc>
        <w:tc>
          <w:tcPr>
            <w:tcW w:w="1462" w:type="pct"/>
            <w:gridSpan w:val="4"/>
            <w:vAlign w:val="center"/>
          </w:tcPr>
          <w:p w14:paraId="1E258770"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Viti i fundit</w:t>
            </w:r>
          </w:p>
        </w:tc>
        <w:tc>
          <w:tcPr>
            <w:tcW w:w="535" w:type="pct"/>
          </w:tcPr>
          <w:p w14:paraId="20C993D4"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TOTALI</w:t>
            </w:r>
          </w:p>
        </w:tc>
      </w:tr>
      <w:tr w:rsidR="00033EB1" w:rsidRPr="00FD742D" w14:paraId="1B87CFE0" w14:textId="77777777" w:rsidTr="00033EB1">
        <w:trPr>
          <w:trHeight w:val="2042"/>
        </w:trPr>
        <w:tc>
          <w:tcPr>
            <w:tcW w:w="286" w:type="pct"/>
            <w:vMerge/>
            <w:tcBorders>
              <w:top w:val="nil"/>
            </w:tcBorders>
            <w:vAlign w:val="center"/>
          </w:tcPr>
          <w:p w14:paraId="53AB965F" w14:textId="77777777" w:rsidR="00033EB1" w:rsidRPr="00FD742D" w:rsidRDefault="00033EB1" w:rsidP="00033EB1">
            <w:pPr>
              <w:spacing w:after="0" w:line="240" w:lineRule="auto"/>
              <w:jc w:val="center"/>
              <w:rPr>
                <w:rFonts w:ascii="Garamond" w:hAnsi="Garamond"/>
                <w:b/>
                <w:sz w:val="20"/>
                <w:szCs w:val="20"/>
                <w:lang w:val="sq-AL"/>
              </w:rPr>
            </w:pPr>
          </w:p>
        </w:tc>
        <w:tc>
          <w:tcPr>
            <w:tcW w:w="1109" w:type="pct"/>
            <w:vMerge/>
            <w:tcBorders>
              <w:top w:val="nil"/>
            </w:tcBorders>
          </w:tcPr>
          <w:p w14:paraId="78B4A1D6" w14:textId="77777777" w:rsidR="00033EB1" w:rsidRPr="00FD742D" w:rsidRDefault="00033EB1" w:rsidP="00033EB1">
            <w:pPr>
              <w:spacing w:after="0" w:line="240" w:lineRule="auto"/>
              <w:jc w:val="center"/>
              <w:rPr>
                <w:rFonts w:ascii="Garamond" w:hAnsi="Garamond"/>
                <w:sz w:val="20"/>
                <w:szCs w:val="20"/>
                <w:lang w:val="sq-AL"/>
              </w:rPr>
            </w:pPr>
          </w:p>
        </w:tc>
        <w:tc>
          <w:tcPr>
            <w:tcW w:w="536" w:type="pct"/>
            <w:textDirection w:val="btLr"/>
            <w:vAlign w:val="center"/>
          </w:tcPr>
          <w:p w14:paraId="44B17B17" w14:textId="77777777" w:rsidR="00033EB1" w:rsidRPr="00FD742D" w:rsidRDefault="00033EB1" w:rsidP="00033EB1">
            <w:pPr>
              <w:pStyle w:val="TableParagraph"/>
              <w:spacing w:after="0" w:line="240" w:lineRule="auto"/>
              <w:jc w:val="center"/>
              <w:rPr>
                <w:rFonts w:ascii="Garamond" w:hAnsi="Garamond"/>
                <w:b/>
                <w:color w:val="auto"/>
                <w:w w:val="95"/>
                <w:sz w:val="20"/>
                <w:szCs w:val="20"/>
                <w:lang w:val="sq-AL"/>
              </w:rPr>
            </w:pPr>
            <w:r w:rsidRPr="00FD742D">
              <w:rPr>
                <w:rFonts w:ascii="Garamond" w:hAnsi="Garamond"/>
                <w:b/>
                <w:color w:val="auto"/>
                <w:w w:val="95"/>
                <w:sz w:val="20"/>
                <w:szCs w:val="20"/>
                <w:lang w:val="sq-AL"/>
              </w:rPr>
              <w:t xml:space="preserve">Mjaftueshëm </w:t>
            </w:r>
            <w:r w:rsidRPr="00FD742D">
              <w:rPr>
                <w:rFonts w:ascii="Garamond" w:hAnsi="Garamond"/>
                <w:b/>
                <w:color w:val="auto"/>
                <w:sz w:val="20"/>
                <w:szCs w:val="20"/>
                <w:lang w:val="sq-AL"/>
              </w:rPr>
              <w:t>0.5 pikë</w:t>
            </w:r>
          </w:p>
        </w:tc>
        <w:tc>
          <w:tcPr>
            <w:tcW w:w="341" w:type="pct"/>
            <w:textDirection w:val="btLr"/>
            <w:vAlign w:val="center"/>
          </w:tcPr>
          <w:p w14:paraId="67CBEE01"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Mirë 1.5 pikë</w:t>
            </w:r>
          </w:p>
        </w:tc>
        <w:tc>
          <w:tcPr>
            <w:tcW w:w="390" w:type="pct"/>
            <w:textDirection w:val="btLr"/>
            <w:vAlign w:val="center"/>
          </w:tcPr>
          <w:p w14:paraId="1576959A"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Shumë mirë</w:t>
            </w:r>
          </w:p>
          <w:p w14:paraId="0155E461"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2.5 pikë</w:t>
            </w:r>
          </w:p>
        </w:tc>
        <w:tc>
          <w:tcPr>
            <w:tcW w:w="341" w:type="pct"/>
            <w:textDirection w:val="btLr"/>
            <w:vAlign w:val="center"/>
          </w:tcPr>
          <w:p w14:paraId="57270FE4"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Shkëlqyeshëm 3.5 pikë</w:t>
            </w:r>
          </w:p>
        </w:tc>
        <w:tc>
          <w:tcPr>
            <w:tcW w:w="487" w:type="pct"/>
            <w:textDirection w:val="btLr"/>
            <w:vAlign w:val="center"/>
          </w:tcPr>
          <w:p w14:paraId="10996F94"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w w:val="95"/>
                <w:sz w:val="20"/>
                <w:szCs w:val="20"/>
                <w:lang w:val="sq-AL"/>
              </w:rPr>
              <w:t xml:space="preserve">Mjaftueshëm </w:t>
            </w:r>
            <w:r w:rsidRPr="00FD742D">
              <w:rPr>
                <w:rFonts w:ascii="Garamond" w:hAnsi="Garamond"/>
                <w:b/>
                <w:color w:val="auto"/>
                <w:sz w:val="20"/>
                <w:szCs w:val="20"/>
                <w:lang w:val="sq-AL"/>
              </w:rPr>
              <w:t>0.5 pikë</w:t>
            </w:r>
          </w:p>
        </w:tc>
        <w:tc>
          <w:tcPr>
            <w:tcW w:w="244" w:type="pct"/>
            <w:textDirection w:val="btLr"/>
            <w:vAlign w:val="center"/>
          </w:tcPr>
          <w:p w14:paraId="695A4639"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Mirë 1.5 pikë</w:t>
            </w:r>
          </w:p>
        </w:tc>
        <w:tc>
          <w:tcPr>
            <w:tcW w:w="341" w:type="pct"/>
            <w:textDirection w:val="btLr"/>
            <w:vAlign w:val="center"/>
          </w:tcPr>
          <w:p w14:paraId="4744E128"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Shumë mirë 2.5 pikë</w:t>
            </w:r>
          </w:p>
        </w:tc>
        <w:tc>
          <w:tcPr>
            <w:tcW w:w="390" w:type="pct"/>
            <w:textDirection w:val="btLr"/>
            <w:vAlign w:val="center"/>
          </w:tcPr>
          <w:p w14:paraId="387E9D50"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Shkëlqyeshëm 3.5 pikë</w:t>
            </w:r>
          </w:p>
        </w:tc>
        <w:tc>
          <w:tcPr>
            <w:tcW w:w="535" w:type="pct"/>
            <w:tcBorders>
              <w:top w:val="nil"/>
            </w:tcBorders>
            <w:vAlign w:val="center"/>
          </w:tcPr>
          <w:p w14:paraId="6C65E179" w14:textId="77777777" w:rsidR="00033EB1" w:rsidRPr="00FD742D" w:rsidRDefault="00033EB1" w:rsidP="00033EB1">
            <w:pPr>
              <w:spacing w:after="0" w:line="240" w:lineRule="auto"/>
              <w:jc w:val="center"/>
              <w:rPr>
                <w:rFonts w:ascii="Garamond" w:hAnsi="Garamond"/>
                <w:sz w:val="20"/>
                <w:szCs w:val="20"/>
                <w:lang w:val="sq-AL"/>
              </w:rPr>
            </w:pPr>
          </w:p>
        </w:tc>
      </w:tr>
      <w:tr w:rsidR="00033EB1" w:rsidRPr="00FD742D" w14:paraId="2EEB2327" w14:textId="77777777" w:rsidTr="00033EB1">
        <w:trPr>
          <w:trHeight w:val="20"/>
        </w:trPr>
        <w:tc>
          <w:tcPr>
            <w:tcW w:w="286" w:type="pct"/>
            <w:vAlign w:val="center"/>
          </w:tcPr>
          <w:p w14:paraId="443E9406"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w w:val="99"/>
                <w:sz w:val="20"/>
                <w:szCs w:val="20"/>
                <w:lang w:val="sq-AL"/>
              </w:rPr>
              <w:t>1</w:t>
            </w:r>
          </w:p>
        </w:tc>
        <w:tc>
          <w:tcPr>
            <w:tcW w:w="1109" w:type="pct"/>
          </w:tcPr>
          <w:p w14:paraId="2FC1873E"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536" w:type="pct"/>
          </w:tcPr>
          <w:p w14:paraId="2E6E1FEE"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41" w:type="pct"/>
          </w:tcPr>
          <w:p w14:paraId="51CBAF19"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90" w:type="pct"/>
          </w:tcPr>
          <w:p w14:paraId="0E09306C"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41" w:type="pct"/>
          </w:tcPr>
          <w:p w14:paraId="119346A6"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487" w:type="pct"/>
          </w:tcPr>
          <w:p w14:paraId="5A0A169C"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244" w:type="pct"/>
          </w:tcPr>
          <w:p w14:paraId="50124360"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41" w:type="pct"/>
          </w:tcPr>
          <w:p w14:paraId="67AF9882"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90" w:type="pct"/>
          </w:tcPr>
          <w:p w14:paraId="567A9CE0"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535" w:type="pct"/>
          </w:tcPr>
          <w:p w14:paraId="38E11B90" w14:textId="77777777" w:rsidR="00033EB1" w:rsidRPr="00FD742D" w:rsidRDefault="00033EB1" w:rsidP="00033EB1">
            <w:pPr>
              <w:pStyle w:val="TableParagraph"/>
              <w:spacing w:after="0" w:line="240" w:lineRule="auto"/>
              <w:rPr>
                <w:rFonts w:ascii="Garamond" w:hAnsi="Garamond"/>
                <w:color w:val="auto"/>
                <w:sz w:val="20"/>
                <w:szCs w:val="20"/>
                <w:lang w:val="sq-AL"/>
              </w:rPr>
            </w:pPr>
          </w:p>
        </w:tc>
      </w:tr>
      <w:tr w:rsidR="00033EB1" w:rsidRPr="00FD742D" w14:paraId="5A5B639A" w14:textId="77777777" w:rsidTr="00033EB1">
        <w:trPr>
          <w:trHeight w:val="20"/>
        </w:trPr>
        <w:tc>
          <w:tcPr>
            <w:tcW w:w="286" w:type="pct"/>
            <w:vAlign w:val="center"/>
          </w:tcPr>
          <w:p w14:paraId="0DB05FB8"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w w:val="99"/>
                <w:sz w:val="20"/>
                <w:szCs w:val="20"/>
                <w:lang w:val="sq-AL"/>
              </w:rPr>
              <w:t>2</w:t>
            </w:r>
          </w:p>
        </w:tc>
        <w:tc>
          <w:tcPr>
            <w:tcW w:w="1109" w:type="pct"/>
          </w:tcPr>
          <w:p w14:paraId="4254D36F"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536" w:type="pct"/>
          </w:tcPr>
          <w:p w14:paraId="4B402F00"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41" w:type="pct"/>
          </w:tcPr>
          <w:p w14:paraId="7857FF7E"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90" w:type="pct"/>
          </w:tcPr>
          <w:p w14:paraId="62F18593"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41" w:type="pct"/>
          </w:tcPr>
          <w:p w14:paraId="669E3B88"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487" w:type="pct"/>
          </w:tcPr>
          <w:p w14:paraId="5F5EB628"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244" w:type="pct"/>
          </w:tcPr>
          <w:p w14:paraId="4F7F0FFF"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41" w:type="pct"/>
          </w:tcPr>
          <w:p w14:paraId="58957FF4"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90" w:type="pct"/>
          </w:tcPr>
          <w:p w14:paraId="7A5A9711"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535" w:type="pct"/>
          </w:tcPr>
          <w:p w14:paraId="006268CE" w14:textId="77777777" w:rsidR="00033EB1" w:rsidRPr="00FD742D" w:rsidRDefault="00033EB1" w:rsidP="00033EB1">
            <w:pPr>
              <w:pStyle w:val="TableParagraph"/>
              <w:spacing w:after="0" w:line="240" w:lineRule="auto"/>
              <w:rPr>
                <w:rFonts w:ascii="Garamond" w:hAnsi="Garamond"/>
                <w:color w:val="auto"/>
                <w:sz w:val="20"/>
                <w:szCs w:val="20"/>
                <w:lang w:val="sq-AL"/>
              </w:rPr>
            </w:pPr>
          </w:p>
        </w:tc>
      </w:tr>
      <w:tr w:rsidR="00033EB1" w:rsidRPr="00FD742D" w14:paraId="2AD24AC8" w14:textId="77777777" w:rsidTr="00033EB1">
        <w:trPr>
          <w:trHeight w:val="20"/>
        </w:trPr>
        <w:tc>
          <w:tcPr>
            <w:tcW w:w="286" w:type="pct"/>
            <w:vAlign w:val="center"/>
          </w:tcPr>
          <w:p w14:paraId="7F08F0B2"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w w:val="99"/>
                <w:sz w:val="20"/>
                <w:szCs w:val="20"/>
                <w:lang w:val="sq-AL"/>
              </w:rPr>
              <w:t>3</w:t>
            </w:r>
          </w:p>
        </w:tc>
        <w:tc>
          <w:tcPr>
            <w:tcW w:w="1109" w:type="pct"/>
          </w:tcPr>
          <w:p w14:paraId="1506DE85"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536" w:type="pct"/>
          </w:tcPr>
          <w:p w14:paraId="43933F8D"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41" w:type="pct"/>
          </w:tcPr>
          <w:p w14:paraId="02F9D6A6"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90" w:type="pct"/>
          </w:tcPr>
          <w:p w14:paraId="45AC4A4A"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41" w:type="pct"/>
          </w:tcPr>
          <w:p w14:paraId="7DAAC442"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487" w:type="pct"/>
          </w:tcPr>
          <w:p w14:paraId="1B3824D8"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244" w:type="pct"/>
          </w:tcPr>
          <w:p w14:paraId="53EA3887"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41" w:type="pct"/>
          </w:tcPr>
          <w:p w14:paraId="5B876683"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90" w:type="pct"/>
          </w:tcPr>
          <w:p w14:paraId="747496C3"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535" w:type="pct"/>
          </w:tcPr>
          <w:p w14:paraId="37C8BB9D" w14:textId="77777777" w:rsidR="00033EB1" w:rsidRPr="00FD742D" w:rsidRDefault="00033EB1" w:rsidP="00033EB1">
            <w:pPr>
              <w:pStyle w:val="TableParagraph"/>
              <w:spacing w:after="0" w:line="240" w:lineRule="auto"/>
              <w:rPr>
                <w:rFonts w:ascii="Garamond" w:hAnsi="Garamond"/>
                <w:color w:val="auto"/>
                <w:sz w:val="20"/>
                <w:szCs w:val="20"/>
                <w:lang w:val="sq-AL"/>
              </w:rPr>
            </w:pPr>
          </w:p>
        </w:tc>
      </w:tr>
      <w:tr w:rsidR="00033EB1" w:rsidRPr="00FD742D" w14:paraId="26060704" w14:textId="77777777" w:rsidTr="00033EB1">
        <w:trPr>
          <w:trHeight w:val="20"/>
        </w:trPr>
        <w:tc>
          <w:tcPr>
            <w:tcW w:w="286" w:type="pct"/>
            <w:vAlign w:val="center"/>
          </w:tcPr>
          <w:p w14:paraId="608B9ED7"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w w:val="99"/>
                <w:sz w:val="20"/>
                <w:szCs w:val="20"/>
                <w:lang w:val="sq-AL"/>
              </w:rPr>
              <w:t>4</w:t>
            </w:r>
          </w:p>
        </w:tc>
        <w:tc>
          <w:tcPr>
            <w:tcW w:w="1109" w:type="pct"/>
          </w:tcPr>
          <w:p w14:paraId="6759832F"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536" w:type="pct"/>
          </w:tcPr>
          <w:p w14:paraId="700A7D2F"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41" w:type="pct"/>
          </w:tcPr>
          <w:p w14:paraId="5D716F7B"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90" w:type="pct"/>
          </w:tcPr>
          <w:p w14:paraId="63CEA1D1"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41" w:type="pct"/>
          </w:tcPr>
          <w:p w14:paraId="0922AA7E"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487" w:type="pct"/>
          </w:tcPr>
          <w:p w14:paraId="11F355E7"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244" w:type="pct"/>
          </w:tcPr>
          <w:p w14:paraId="3F334640"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41" w:type="pct"/>
          </w:tcPr>
          <w:p w14:paraId="2D1ADC18"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90" w:type="pct"/>
          </w:tcPr>
          <w:p w14:paraId="7A7A4C32"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535" w:type="pct"/>
          </w:tcPr>
          <w:p w14:paraId="40CA254E" w14:textId="77777777" w:rsidR="00033EB1" w:rsidRPr="00FD742D" w:rsidRDefault="00033EB1" w:rsidP="00033EB1">
            <w:pPr>
              <w:pStyle w:val="TableParagraph"/>
              <w:spacing w:after="0" w:line="240" w:lineRule="auto"/>
              <w:rPr>
                <w:rFonts w:ascii="Garamond" w:hAnsi="Garamond"/>
                <w:color w:val="auto"/>
                <w:sz w:val="20"/>
                <w:szCs w:val="20"/>
                <w:lang w:val="sq-AL"/>
              </w:rPr>
            </w:pPr>
          </w:p>
        </w:tc>
      </w:tr>
      <w:tr w:rsidR="00033EB1" w:rsidRPr="00FD742D" w14:paraId="3ECD7AA3" w14:textId="77777777" w:rsidTr="00033EB1">
        <w:trPr>
          <w:trHeight w:val="20"/>
        </w:trPr>
        <w:tc>
          <w:tcPr>
            <w:tcW w:w="286" w:type="pct"/>
            <w:vAlign w:val="center"/>
          </w:tcPr>
          <w:p w14:paraId="5047EA96"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w w:val="99"/>
                <w:sz w:val="20"/>
                <w:szCs w:val="20"/>
                <w:lang w:val="sq-AL"/>
              </w:rPr>
              <w:t>5</w:t>
            </w:r>
          </w:p>
        </w:tc>
        <w:tc>
          <w:tcPr>
            <w:tcW w:w="1109" w:type="pct"/>
          </w:tcPr>
          <w:p w14:paraId="71FF56EE"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536" w:type="pct"/>
          </w:tcPr>
          <w:p w14:paraId="6BB6CB84"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41" w:type="pct"/>
          </w:tcPr>
          <w:p w14:paraId="5EAA65E3"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90" w:type="pct"/>
          </w:tcPr>
          <w:p w14:paraId="4A1394B3"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41" w:type="pct"/>
          </w:tcPr>
          <w:p w14:paraId="6C3C6BB2"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487" w:type="pct"/>
          </w:tcPr>
          <w:p w14:paraId="64FC6F3E"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244" w:type="pct"/>
          </w:tcPr>
          <w:p w14:paraId="434486CC"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41" w:type="pct"/>
          </w:tcPr>
          <w:p w14:paraId="36F421D1"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90" w:type="pct"/>
          </w:tcPr>
          <w:p w14:paraId="4EC2235F"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535" w:type="pct"/>
          </w:tcPr>
          <w:p w14:paraId="08D3C231" w14:textId="77777777" w:rsidR="00033EB1" w:rsidRPr="00FD742D" w:rsidRDefault="00033EB1" w:rsidP="00033EB1">
            <w:pPr>
              <w:pStyle w:val="TableParagraph"/>
              <w:spacing w:after="0" w:line="240" w:lineRule="auto"/>
              <w:rPr>
                <w:rFonts w:ascii="Garamond" w:hAnsi="Garamond"/>
                <w:color w:val="auto"/>
                <w:sz w:val="20"/>
                <w:szCs w:val="20"/>
                <w:lang w:val="sq-AL"/>
              </w:rPr>
            </w:pPr>
          </w:p>
        </w:tc>
      </w:tr>
      <w:tr w:rsidR="00033EB1" w:rsidRPr="00FD742D" w14:paraId="6EB8A5BF" w14:textId="77777777" w:rsidTr="00033EB1">
        <w:trPr>
          <w:trHeight w:val="20"/>
        </w:trPr>
        <w:tc>
          <w:tcPr>
            <w:tcW w:w="286" w:type="pct"/>
            <w:vAlign w:val="center"/>
          </w:tcPr>
          <w:p w14:paraId="6BE698D4"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w w:val="99"/>
                <w:sz w:val="20"/>
                <w:szCs w:val="20"/>
                <w:lang w:val="sq-AL"/>
              </w:rPr>
              <w:t>6</w:t>
            </w:r>
          </w:p>
        </w:tc>
        <w:tc>
          <w:tcPr>
            <w:tcW w:w="1109" w:type="pct"/>
          </w:tcPr>
          <w:p w14:paraId="0881E026"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536" w:type="pct"/>
          </w:tcPr>
          <w:p w14:paraId="7980D144"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41" w:type="pct"/>
          </w:tcPr>
          <w:p w14:paraId="5DE91822"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90" w:type="pct"/>
          </w:tcPr>
          <w:p w14:paraId="524FC90F"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41" w:type="pct"/>
          </w:tcPr>
          <w:p w14:paraId="59E13630"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487" w:type="pct"/>
          </w:tcPr>
          <w:p w14:paraId="2FE8C54D"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244" w:type="pct"/>
          </w:tcPr>
          <w:p w14:paraId="0FE5EA1A"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41" w:type="pct"/>
          </w:tcPr>
          <w:p w14:paraId="025293BB"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90" w:type="pct"/>
          </w:tcPr>
          <w:p w14:paraId="34FA2DD3"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535" w:type="pct"/>
          </w:tcPr>
          <w:p w14:paraId="7CBCB6AA" w14:textId="77777777" w:rsidR="00033EB1" w:rsidRPr="00FD742D" w:rsidRDefault="00033EB1" w:rsidP="00033EB1">
            <w:pPr>
              <w:pStyle w:val="TableParagraph"/>
              <w:spacing w:after="0" w:line="240" w:lineRule="auto"/>
              <w:rPr>
                <w:rFonts w:ascii="Garamond" w:hAnsi="Garamond"/>
                <w:color w:val="auto"/>
                <w:sz w:val="20"/>
                <w:szCs w:val="20"/>
                <w:lang w:val="sq-AL"/>
              </w:rPr>
            </w:pPr>
          </w:p>
        </w:tc>
      </w:tr>
      <w:tr w:rsidR="00033EB1" w:rsidRPr="00FD742D" w14:paraId="768A4E99" w14:textId="77777777" w:rsidTr="00033EB1">
        <w:trPr>
          <w:trHeight w:val="20"/>
        </w:trPr>
        <w:tc>
          <w:tcPr>
            <w:tcW w:w="286" w:type="pct"/>
            <w:vAlign w:val="center"/>
          </w:tcPr>
          <w:p w14:paraId="3CBB7252"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w w:val="99"/>
                <w:sz w:val="20"/>
                <w:szCs w:val="20"/>
                <w:lang w:val="sq-AL"/>
              </w:rPr>
              <w:t>7</w:t>
            </w:r>
          </w:p>
        </w:tc>
        <w:tc>
          <w:tcPr>
            <w:tcW w:w="1109" w:type="pct"/>
          </w:tcPr>
          <w:p w14:paraId="7E1D76D9"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536" w:type="pct"/>
          </w:tcPr>
          <w:p w14:paraId="4B65527A"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41" w:type="pct"/>
          </w:tcPr>
          <w:p w14:paraId="0919DEAD"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90" w:type="pct"/>
          </w:tcPr>
          <w:p w14:paraId="408049D8"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41" w:type="pct"/>
          </w:tcPr>
          <w:p w14:paraId="149DC9C0"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487" w:type="pct"/>
          </w:tcPr>
          <w:p w14:paraId="04517BE8"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244" w:type="pct"/>
          </w:tcPr>
          <w:p w14:paraId="450B2CC0"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41" w:type="pct"/>
          </w:tcPr>
          <w:p w14:paraId="58C0A7CD"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90" w:type="pct"/>
          </w:tcPr>
          <w:p w14:paraId="71F24C72"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535" w:type="pct"/>
          </w:tcPr>
          <w:p w14:paraId="776B9D9C" w14:textId="77777777" w:rsidR="00033EB1" w:rsidRPr="00FD742D" w:rsidRDefault="00033EB1" w:rsidP="00033EB1">
            <w:pPr>
              <w:pStyle w:val="TableParagraph"/>
              <w:spacing w:after="0" w:line="240" w:lineRule="auto"/>
              <w:rPr>
                <w:rFonts w:ascii="Garamond" w:hAnsi="Garamond"/>
                <w:color w:val="auto"/>
                <w:sz w:val="20"/>
                <w:szCs w:val="20"/>
                <w:lang w:val="sq-AL"/>
              </w:rPr>
            </w:pPr>
          </w:p>
        </w:tc>
      </w:tr>
      <w:tr w:rsidR="00033EB1" w:rsidRPr="00FD742D" w14:paraId="2D6ED5FB" w14:textId="77777777" w:rsidTr="00033EB1">
        <w:trPr>
          <w:trHeight w:val="20"/>
        </w:trPr>
        <w:tc>
          <w:tcPr>
            <w:tcW w:w="286" w:type="pct"/>
            <w:vAlign w:val="center"/>
          </w:tcPr>
          <w:p w14:paraId="32F63733"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w w:val="99"/>
                <w:sz w:val="20"/>
                <w:szCs w:val="20"/>
                <w:lang w:val="sq-AL"/>
              </w:rPr>
              <w:t>8</w:t>
            </w:r>
          </w:p>
        </w:tc>
        <w:tc>
          <w:tcPr>
            <w:tcW w:w="1109" w:type="pct"/>
          </w:tcPr>
          <w:p w14:paraId="2AB05D7F"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536" w:type="pct"/>
          </w:tcPr>
          <w:p w14:paraId="4AFF8CEE"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41" w:type="pct"/>
          </w:tcPr>
          <w:p w14:paraId="48CE5E5A"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90" w:type="pct"/>
          </w:tcPr>
          <w:p w14:paraId="30067F02"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41" w:type="pct"/>
          </w:tcPr>
          <w:p w14:paraId="0443412D"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487" w:type="pct"/>
          </w:tcPr>
          <w:p w14:paraId="23281FD6"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244" w:type="pct"/>
          </w:tcPr>
          <w:p w14:paraId="555A08F7"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41" w:type="pct"/>
          </w:tcPr>
          <w:p w14:paraId="7A16DCB8"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90" w:type="pct"/>
          </w:tcPr>
          <w:p w14:paraId="5A1E7BBF"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535" w:type="pct"/>
          </w:tcPr>
          <w:p w14:paraId="5E7E46CC" w14:textId="77777777" w:rsidR="00033EB1" w:rsidRPr="00FD742D" w:rsidRDefault="00033EB1" w:rsidP="00033EB1">
            <w:pPr>
              <w:pStyle w:val="TableParagraph"/>
              <w:spacing w:after="0" w:line="240" w:lineRule="auto"/>
              <w:rPr>
                <w:rFonts w:ascii="Garamond" w:hAnsi="Garamond"/>
                <w:color w:val="auto"/>
                <w:sz w:val="20"/>
                <w:szCs w:val="20"/>
                <w:lang w:val="sq-AL"/>
              </w:rPr>
            </w:pPr>
          </w:p>
        </w:tc>
      </w:tr>
      <w:tr w:rsidR="00033EB1" w:rsidRPr="00FD742D" w14:paraId="24F7C7F3" w14:textId="77777777" w:rsidTr="00033EB1">
        <w:trPr>
          <w:trHeight w:val="20"/>
        </w:trPr>
        <w:tc>
          <w:tcPr>
            <w:tcW w:w="286" w:type="pct"/>
            <w:vAlign w:val="center"/>
          </w:tcPr>
          <w:p w14:paraId="1013B7CF"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w w:val="99"/>
                <w:sz w:val="20"/>
                <w:szCs w:val="20"/>
                <w:lang w:val="sq-AL"/>
              </w:rPr>
              <w:t>9</w:t>
            </w:r>
          </w:p>
        </w:tc>
        <w:tc>
          <w:tcPr>
            <w:tcW w:w="1109" w:type="pct"/>
          </w:tcPr>
          <w:p w14:paraId="5F7F2776"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536" w:type="pct"/>
          </w:tcPr>
          <w:p w14:paraId="2C19BA9A"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41" w:type="pct"/>
          </w:tcPr>
          <w:p w14:paraId="72186C86"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90" w:type="pct"/>
          </w:tcPr>
          <w:p w14:paraId="2E0854EE"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41" w:type="pct"/>
          </w:tcPr>
          <w:p w14:paraId="10AEF8DE"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487" w:type="pct"/>
          </w:tcPr>
          <w:p w14:paraId="238E1E4A"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244" w:type="pct"/>
          </w:tcPr>
          <w:p w14:paraId="1E2CB4DB"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41" w:type="pct"/>
          </w:tcPr>
          <w:p w14:paraId="34230356"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90" w:type="pct"/>
          </w:tcPr>
          <w:p w14:paraId="3E43C28C"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535" w:type="pct"/>
          </w:tcPr>
          <w:p w14:paraId="488B5990" w14:textId="77777777" w:rsidR="00033EB1" w:rsidRPr="00FD742D" w:rsidRDefault="00033EB1" w:rsidP="00033EB1">
            <w:pPr>
              <w:pStyle w:val="TableParagraph"/>
              <w:spacing w:after="0" w:line="240" w:lineRule="auto"/>
              <w:rPr>
                <w:rFonts w:ascii="Garamond" w:hAnsi="Garamond"/>
                <w:color w:val="auto"/>
                <w:sz w:val="20"/>
                <w:szCs w:val="20"/>
                <w:lang w:val="sq-AL"/>
              </w:rPr>
            </w:pPr>
          </w:p>
        </w:tc>
      </w:tr>
      <w:tr w:rsidR="00033EB1" w:rsidRPr="00FD742D" w14:paraId="30575065" w14:textId="77777777" w:rsidTr="00033EB1">
        <w:trPr>
          <w:trHeight w:val="20"/>
        </w:trPr>
        <w:tc>
          <w:tcPr>
            <w:tcW w:w="286" w:type="pct"/>
            <w:vAlign w:val="center"/>
          </w:tcPr>
          <w:p w14:paraId="50BE7890"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10</w:t>
            </w:r>
          </w:p>
        </w:tc>
        <w:tc>
          <w:tcPr>
            <w:tcW w:w="1109" w:type="pct"/>
          </w:tcPr>
          <w:p w14:paraId="36240A80"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536" w:type="pct"/>
          </w:tcPr>
          <w:p w14:paraId="1FB39057"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41" w:type="pct"/>
          </w:tcPr>
          <w:p w14:paraId="46B52A27"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90" w:type="pct"/>
          </w:tcPr>
          <w:p w14:paraId="2F1EFE20"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41" w:type="pct"/>
          </w:tcPr>
          <w:p w14:paraId="5307D0F0"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487" w:type="pct"/>
          </w:tcPr>
          <w:p w14:paraId="6DE773AE"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244" w:type="pct"/>
          </w:tcPr>
          <w:p w14:paraId="634DDB03"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41" w:type="pct"/>
          </w:tcPr>
          <w:p w14:paraId="3CD7E538"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390" w:type="pct"/>
          </w:tcPr>
          <w:p w14:paraId="41817B19" w14:textId="77777777" w:rsidR="00033EB1" w:rsidRPr="00FD742D" w:rsidRDefault="00033EB1" w:rsidP="00033EB1">
            <w:pPr>
              <w:pStyle w:val="TableParagraph"/>
              <w:spacing w:after="0" w:line="240" w:lineRule="auto"/>
              <w:rPr>
                <w:rFonts w:ascii="Garamond" w:hAnsi="Garamond"/>
                <w:color w:val="auto"/>
                <w:sz w:val="20"/>
                <w:szCs w:val="20"/>
                <w:lang w:val="sq-AL"/>
              </w:rPr>
            </w:pPr>
          </w:p>
        </w:tc>
        <w:tc>
          <w:tcPr>
            <w:tcW w:w="535" w:type="pct"/>
          </w:tcPr>
          <w:p w14:paraId="1F5C3B30" w14:textId="77777777" w:rsidR="00033EB1" w:rsidRPr="00FD742D" w:rsidRDefault="00033EB1" w:rsidP="00033EB1">
            <w:pPr>
              <w:pStyle w:val="TableParagraph"/>
              <w:spacing w:after="0" w:line="240" w:lineRule="auto"/>
              <w:rPr>
                <w:rFonts w:ascii="Garamond" w:hAnsi="Garamond"/>
                <w:color w:val="auto"/>
                <w:sz w:val="20"/>
                <w:szCs w:val="20"/>
                <w:lang w:val="sq-AL"/>
              </w:rPr>
            </w:pPr>
          </w:p>
        </w:tc>
      </w:tr>
    </w:tbl>
    <w:p w14:paraId="35297991" w14:textId="77777777" w:rsidR="00033EB1" w:rsidRPr="00FD742D" w:rsidRDefault="00033EB1" w:rsidP="00033EB1">
      <w:pPr>
        <w:autoSpaceDE w:val="0"/>
        <w:autoSpaceDN w:val="0"/>
        <w:adjustRightInd w:val="0"/>
        <w:spacing w:after="0" w:line="240" w:lineRule="auto"/>
        <w:jc w:val="both"/>
        <w:rPr>
          <w:rFonts w:ascii="Garamond" w:hAnsi="Garamond" w:cs="Times New Roman"/>
          <w:sz w:val="20"/>
          <w:szCs w:val="20"/>
          <w:lang w:val="sq-AL"/>
        </w:rPr>
      </w:pPr>
    </w:p>
    <w:p w14:paraId="3201C0BE" w14:textId="77777777" w:rsidR="00033EB1" w:rsidRPr="006D3183" w:rsidRDefault="00033EB1" w:rsidP="00033EB1">
      <w:pPr>
        <w:spacing w:after="0" w:line="240" w:lineRule="auto"/>
        <w:jc w:val="center"/>
        <w:rPr>
          <w:rFonts w:ascii="Garamond" w:hAnsi="Garamond"/>
          <w:sz w:val="24"/>
          <w:szCs w:val="24"/>
          <w:lang w:val="sq-AL"/>
        </w:rPr>
      </w:pPr>
      <w:bookmarkStart w:id="3" w:name="_Hlk146634897"/>
      <w:r w:rsidRPr="006D3183">
        <w:rPr>
          <w:rFonts w:ascii="Garamond" w:hAnsi="Garamond"/>
          <w:sz w:val="24"/>
          <w:szCs w:val="24"/>
          <w:lang w:val="sq-AL"/>
        </w:rPr>
        <w:t>VLERËSIMI INDIVIDUAL I SECILIT ANËTAR TË KËSHILLIT PËR ÇDO KANDIDAT</w:t>
      </w:r>
    </w:p>
    <w:p w14:paraId="084BF5A5" w14:textId="77777777" w:rsidR="00033EB1" w:rsidRPr="006D3183" w:rsidRDefault="00033EB1" w:rsidP="00033EB1">
      <w:pPr>
        <w:spacing w:after="0" w:line="240" w:lineRule="auto"/>
        <w:jc w:val="center"/>
        <w:rPr>
          <w:rFonts w:ascii="Garamond" w:hAnsi="Garamond"/>
          <w:sz w:val="24"/>
          <w:szCs w:val="24"/>
          <w:lang w:val="sq-AL"/>
        </w:rPr>
      </w:pPr>
    </w:p>
    <w:p w14:paraId="651B6C64" w14:textId="77777777" w:rsidR="00033EB1" w:rsidRPr="00FD742D" w:rsidRDefault="00033EB1" w:rsidP="00033EB1">
      <w:pPr>
        <w:spacing w:after="0" w:line="240" w:lineRule="auto"/>
        <w:jc w:val="right"/>
        <w:rPr>
          <w:rFonts w:ascii="Garamond" w:hAnsi="Garamond"/>
          <w:b/>
          <w:sz w:val="24"/>
          <w:szCs w:val="24"/>
          <w:lang w:val="sq-AL"/>
        </w:rPr>
      </w:pPr>
      <w:r w:rsidRPr="00FD742D">
        <w:rPr>
          <w:rFonts w:ascii="Garamond" w:hAnsi="Garamond"/>
          <w:b/>
          <w:sz w:val="24"/>
          <w:szCs w:val="24"/>
          <w:lang w:val="sq-AL"/>
        </w:rPr>
        <w:t>Formulari nr. 3</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730"/>
        <w:gridCol w:w="1836"/>
        <w:gridCol w:w="916"/>
        <w:gridCol w:w="916"/>
        <w:gridCol w:w="967"/>
        <w:gridCol w:w="866"/>
        <w:gridCol w:w="916"/>
        <w:gridCol w:w="825"/>
        <w:gridCol w:w="1378"/>
      </w:tblGrid>
      <w:tr w:rsidR="00033EB1" w:rsidRPr="00FD742D" w14:paraId="37172C73" w14:textId="77777777" w:rsidTr="00033EB1">
        <w:trPr>
          <w:trHeight w:val="20"/>
        </w:trPr>
        <w:tc>
          <w:tcPr>
            <w:tcW w:w="390" w:type="pct"/>
            <w:vMerge w:val="restart"/>
            <w:vAlign w:val="center"/>
          </w:tcPr>
          <w:p w14:paraId="681A3408"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p>
          <w:p w14:paraId="504B12D6"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p>
          <w:p w14:paraId="6B1E8637"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Nr.</w:t>
            </w:r>
          </w:p>
        </w:tc>
        <w:tc>
          <w:tcPr>
            <w:tcW w:w="982" w:type="pct"/>
            <w:vMerge w:val="restart"/>
            <w:vAlign w:val="center"/>
          </w:tcPr>
          <w:p w14:paraId="0D0FCA18"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lastRenderedPageBreak/>
              <w:t>Emri e mbiemri i kandidatit</w:t>
            </w:r>
          </w:p>
        </w:tc>
        <w:tc>
          <w:tcPr>
            <w:tcW w:w="2891" w:type="pct"/>
            <w:gridSpan w:val="6"/>
            <w:vAlign w:val="center"/>
          </w:tcPr>
          <w:p w14:paraId="31C8B397"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VLERËSIMI I AFTËSIVE SIPAS SHKALLËVE</w:t>
            </w:r>
          </w:p>
        </w:tc>
        <w:tc>
          <w:tcPr>
            <w:tcW w:w="737" w:type="pct"/>
            <w:vMerge w:val="restart"/>
            <w:vAlign w:val="center"/>
          </w:tcPr>
          <w:p w14:paraId="7B9E7C85"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p>
          <w:p w14:paraId="0A1C0443"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p>
          <w:p w14:paraId="6FDC4140"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p>
          <w:p w14:paraId="6FC015F4"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TOTALI</w:t>
            </w:r>
          </w:p>
        </w:tc>
      </w:tr>
      <w:tr w:rsidR="00033EB1" w:rsidRPr="00FD742D" w14:paraId="69E7E9AF" w14:textId="77777777" w:rsidTr="00033EB1">
        <w:trPr>
          <w:trHeight w:val="20"/>
        </w:trPr>
        <w:tc>
          <w:tcPr>
            <w:tcW w:w="390" w:type="pct"/>
            <w:vMerge/>
            <w:tcBorders>
              <w:top w:val="nil"/>
            </w:tcBorders>
            <w:vAlign w:val="center"/>
          </w:tcPr>
          <w:p w14:paraId="0F110688" w14:textId="77777777" w:rsidR="00033EB1" w:rsidRPr="00FD742D" w:rsidRDefault="00033EB1" w:rsidP="00033EB1">
            <w:pPr>
              <w:spacing w:after="0" w:line="240" w:lineRule="auto"/>
              <w:jc w:val="center"/>
              <w:rPr>
                <w:rFonts w:ascii="Garamond" w:hAnsi="Garamond"/>
                <w:b/>
                <w:sz w:val="20"/>
                <w:szCs w:val="20"/>
                <w:lang w:val="sq-AL"/>
              </w:rPr>
            </w:pPr>
          </w:p>
        </w:tc>
        <w:tc>
          <w:tcPr>
            <w:tcW w:w="982" w:type="pct"/>
            <w:vMerge/>
            <w:tcBorders>
              <w:top w:val="nil"/>
            </w:tcBorders>
            <w:vAlign w:val="center"/>
          </w:tcPr>
          <w:p w14:paraId="1B343F37" w14:textId="77777777" w:rsidR="00033EB1" w:rsidRPr="00FD742D" w:rsidRDefault="00033EB1" w:rsidP="00033EB1">
            <w:pPr>
              <w:spacing w:after="0" w:line="240" w:lineRule="auto"/>
              <w:jc w:val="center"/>
              <w:rPr>
                <w:rFonts w:ascii="Garamond" w:hAnsi="Garamond"/>
                <w:sz w:val="20"/>
                <w:szCs w:val="20"/>
                <w:lang w:val="sq-AL"/>
              </w:rPr>
            </w:pPr>
          </w:p>
        </w:tc>
        <w:tc>
          <w:tcPr>
            <w:tcW w:w="1497" w:type="pct"/>
            <w:gridSpan w:val="3"/>
            <w:vAlign w:val="center"/>
          </w:tcPr>
          <w:p w14:paraId="3E69D01C"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Ndjekja penale, hetimi, teknikat, përfaqësimi, konfiskimi</w:t>
            </w:r>
          </w:p>
        </w:tc>
        <w:tc>
          <w:tcPr>
            <w:tcW w:w="1394" w:type="pct"/>
            <w:gridSpan w:val="3"/>
            <w:vAlign w:val="center"/>
          </w:tcPr>
          <w:p w14:paraId="7C61A5AC"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p>
          <w:p w14:paraId="491DC014"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Vendosmëria dhe Integriteti</w:t>
            </w:r>
          </w:p>
        </w:tc>
        <w:tc>
          <w:tcPr>
            <w:tcW w:w="737" w:type="pct"/>
            <w:vMerge/>
            <w:tcBorders>
              <w:top w:val="nil"/>
            </w:tcBorders>
            <w:vAlign w:val="center"/>
          </w:tcPr>
          <w:p w14:paraId="155E9E34" w14:textId="77777777" w:rsidR="00033EB1" w:rsidRPr="00FD742D" w:rsidRDefault="00033EB1" w:rsidP="00033EB1">
            <w:pPr>
              <w:spacing w:after="0" w:line="240" w:lineRule="auto"/>
              <w:jc w:val="center"/>
              <w:rPr>
                <w:rFonts w:ascii="Garamond" w:hAnsi="Garamond"/>
                <w:sz w:val="20"/>
                <w:szCs w:val="20"/>
                <w:lang w:val="sq-AL"/>
              </w:rPr>
            </w:pPr>
          </w:p>
        </w:tc>
      </w:tr>
      <w:tr w:rsidR="00033EB1" w:rsidRPr="00FD742D" w14:paraId="320CE4CC" w14:textId="77777777" w:rsidTr="00033EB1">
        <w:trPr>
          <w:trHeight w:val="20"/>
        </w:trPr>
        <w:tc>
          <w:tcPr>
            <w:tcW w:w="390" w:type="pct"/>
            <w:vMerge/>
            <w:tcBorders>
              <w:top w:val="nil"/>
            </w:tcBorders>
            <w:vAlign w:val="center"/>
          </w:tcPr>
          <w:p w14:paraId="00FCD2A4" w14:textId="77777777" w:rsidR="00033EB1" w:rsidRPr="00FD742D" w:rsidRDefault="00033EB1" w:rsidP="00033EB1">
            <w:pPr>
              <w:spacing w:after="0" w:line="240" w:lineRule="auto"/>
              <w:jc w:val="center"/>
              <w:rPr>
                <w:rFonts w:ascii="Garamond" w:hAnsi="Garamond"/>
                <w:b/>
                <w:sz w:val="20"/>
                <w:szCs w:val="20"/>
                <w:lang w:val="sq-AL"/>
              </w:rPr>
            </w:pPr>
          </w:p>
        </w:tc>
        <w:tc>
          <w:tcPr>
            <w:tcW w:w="982" w:type="pct"/>
            <w:vMerge/>
            <w:tcBorders>
              <w:top w:val="nil"/>
            </w:tcBorders>
            <w:vAlign w:val="center"/>
          </w:tcPr>
          <w:p w14:paraId="7E299EEA" w14:textId="77777777" w:rsidR="00033EB1" w:rsidRPr="00FD742D" w:rsidRDefault="00033EB1" w:rsidP="00033EB1">
            <w:pPr>
              <w:spacing w:after="0" w:line="240" w:lineRule="auto"/>
              <w:jc w:val="center"/>
              <w:rPr>
                <w:rFonts w:ascii="Garamond" w:hAnsi="Garamond"/>
                <w:sz w:val="20"/>
                <w:szCs w:val="20"/>
                <w:lang w:val="sq-AL"/>
              </w:rPr>
            </w:pPr>
          </w:p>
        </w:tc>
        <w:tc>
          <w:tcPr>
            <w:tcW w:w="490" w:type="pct"/>
            <w:vAlign w:val="center"/>
          </w:tcPr>
          <w:p w14:paraId="1DC25FD6"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Ulët</w:t>
            </w:r>
          </w:p>
          <w:p w14:paraId="44E35841"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 xml:space="preserve"> 1-3</w:t>
            </w:r>
          </w:p>
        </w:tc>
        <w:tc>
          <w:tcPr>
            <w:tcW w:w="490" w:type="pct"/>
            <w:vAlign w:val="center"/>
          </w:tcPr>
          <w:p w14:paraId="60BD8257"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Mesëm</w:t>
            </w:r>
          </w:p>
          <w:p w14:paraId="613E1D71"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 xml:space="preserve"> 4-7</w:t>
            </w:r>
          </w:p>
        </w:tc>
        <w:tc>
          <w:tcPr>
            <w:tcW w:w="517" w:type="pct"/>
            <w:vAlign w:val="center"/>
          </w:tcPr>
          <w:p w14:paraId="26FC7016"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 xml:space="preserve">Lartë </w:t>
            </w:r>
          </w:p>
          <w:p w14:paraId="3D64D562"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8-10</w:t>
            </w:r>
          </w:p>
        </w:tc>
        <w:tc>
          <w:tcPr>
            <w:tcW w:w="463" w:type="pct"/>
            <w:vAlign w:val="center"/>
          </w:tcPr>
          <w:p w14:paraId="605ADED3"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 xml:space="preserve">Ulët </w:t>
            </w:r>
          </w:p>
          <w:p w14:paraId="192336C5"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1-3</w:t>
            </w:r>
          </w:p>
        </w:tc>
        <w:tc>
          <w:tcPr>
            <w:tcW w:w="490" w:type="pct"/>
            <w:vAlign w:val="center"/>
          </w:tcPr>
          <w:p w14:paraId="76F8EF8A"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 xml:space="preserve">Mesëm </w:t>
            </w:r>
          </w:p>
          <w:p w14:paraId="470A8861"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4-7</w:t>
            </w:r>
          </w:p>
        </w:tc>
        <w:tc>
          <w:tcPr>
            <w:tcW w:w="441" w:type="pct"/>
            <w:vAlign w:val="center"/>
          </w:tcPr>
          <w:p w14:paraId="7A1EC5D4"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Lartë</w:t>
            </w:r>
          </w:p>
          <w:p w14:paraId="099858FE"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 xml:space="preserve"> 8-10</w:t>
            </w:r>
          </w:p>
        </w:tc>
        <w:tc>
          <w:tcPr>
            <w:tcW w:w="737" w:type="pct"/>
            <w:vMerge/>
            <w:tcBorders>
              <w:top w:val="nil"/>
            </w:tcBorders>
            <w:vAlign w:val="center"/>
          </w:tcPr>
          <w:p w14:paraId="349ACF3B" w14:textId="77777777" w:rsidR="00033EB1" w:rsidRPr="00FD742D" w:rsidRDefault="00033EB1" w:rsidP="00033EB1">
            <w:pPr>
              <w:spacing w:after="0" w:line="240" w:lineRule="auto"/>
              <w:jc w:val="center"/>
              <w:rPr>
                <w:rFonts w:ascii="Garamond" w:hAnsi="Garamond"/>
                <w:sz w:val="20"/>
                <w:szCs w:val="20"/>
                <w:lang w:val="sq-AL"/>
              </w:rPr>
            </w:pPr>
          </w:p>
        </w:tc>
      </w:tr>
      <w:tr w:rsidR="00033EB1" w:rsidRPr="00FD742D" w14:paraId="4692CC97" w14:textId="77777777" w:rsidTr="00033EB1">
        <w:trPr>
          <w:trHeight w:val="20"/>
        </w:trPr>
        <w:tc>
          <w:tcPr>
            <w:tcW w:w="390" w:type="pct"/>
            <w:vAlign w:val="center"/>
          </w:tcPr>
          <w:p w14:paraId="33B24233"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w w:val="99"/>
                <w:sz w:val="20"/>
                <w:szCs w:val="20"/>
                <w:lang w:val="sq-AL"/>
              </w:rPr>
              <w:t>1</w:t>
            </w:r>
          </w:p>
        </w:tc>
        <w:tc>
          <w:tcPr>
            <w:tcW w:w="982" w:type="pct"/>
            <w:vAlign w:val="center"/>
          </w:tcPr>
          <w:p w14:paraId="58A25B11"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90" w:type="pct"/>
            <w:vAlign w:val="center"/>
          </w:tcPr>
          <w:p w14:paraId="678C9262"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90" w:type="pct"/>
            <w:vAlign w:val="center"/>
          </w:tcPr>
          <w:p w14:paraId="16D8B96F"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17" w:type="pct"/>
            <w:vAlign w:val="center"/>
          </w:tcPr>
          <w:p w14:paraId="134E8628"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63" w:type="pct"/>
            <w:vAlign w:val="center"/>
          </w:tcPr>
          <w:p w14:paraId="467D742A"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90" w:type="pct"/>
            <w:vAlign w:val="center"/>
          </w:tcPr>
          <w:p w14:paraId="55DE3B9C"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41" w:type="pct"/>
            <w:vAlign w:val="center"/>
          </w:tcPr>
          <w:p w14:paraId="49A1AD08"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737" w:type="pct"/>
            <w:vAlign w:val="center"/>
          </w:tcPr>
          <w:p w14:paraId="5A77F22F"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r>
      <w:tr w:rsidR="00033EB1" w:rsidRPr="00FD742D" w14:paraId="0AFA7FA1" w14:textId="77777777" w:rsidTr="00033EB1">
        <w:trPr>
          <w:trHeight w:val="20"/>
        </w:trPr>
        <w:tc>
          <w:tcPr>
            <w:tcW w:w="390" w:type="pct"/>
            <w:vAlign w:val="center"/>
          </w:tcPr>
          <w:p w14:paraId="08BF9CB1"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w w:val="99"/>
                <w:sz w:val="20"/>
                <w:szCs w:val="20"/>
                <w:lang w:val="sq-AL"/>
              </w:rPr>
              <w:t>2</w:t>
            </w:r>
          </w:p>
        </w:tc>
        <w:tc>
          <w:tcPr>
            <w:tcW w:w="982" w:type="pct"/>
            <w:vAlign w:val="center"/>
          </w:tcPr>
          <w:p w14:paraId="39EAF1FE"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90" w:type="pct"/>
            <w:vAlign w:val="center"/>
          </w:tcPr>
          <w:p w14:paraId="05525FE3"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90" w:type="pct"/>
            <w:vAlign w:val="center"/>
          </w:tcPr>
          <w:p w14:paraId="44354D4C"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17" w:type="pct"/>
            <w:vAlign w:val="center"/>
          </w:tcPr>
          <w:p w14:paraId="4BE3418A"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63" w:type="pct"/>
            <w:vAlign w:val="center"/>
          </w:tcPr>
          <w:p w14:paraId="6856184F"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90" w:type="pct"/>
            <w:vAlign w:val="center"/>
          </w:tcPr>
          <w:p w14:paraId="49EF6BFC"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41" w:type="pct"/>
            <w:vAlign w:val="center"/>
          </w:tcPr>
          <w:p w14:paraId="010E81DC"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737" w:type="pct"/>
            <w:vAlign w:val="center"/>
          </w:tcPr>
          <w:p w14:paraId="24988A33"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r>
      <w:tr w:rsidR="00033EB1" w:rsidRPr="00FD742D" w14:paraId="65FAE333" w14:textId="77777777" w:rsidTr="00033EB1">
        <w:trPr>
          <w:trHeight w:val="20"/>
        </w:trPr>
        <w:tc>
          <w:tcPr>
            <w:tcW w:w="390" w:type="pct"/>
            <w:vAlign w:val="center"/>
          </w:tcPr>
          <w:p w14:paraId="46FEEBD6"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w w:val="99"/>
                <w:sz w:val="20"/>
                <w:szCs w:val="20"/>
                <w:lang w:val="sq-AL"/>
              </w:rPr>
              <w:t>3</w:t>
            </w:r>
          </w:p>
        </w:tc>
        <w:tc>
          <w:tcPr>
            <w:tcW w:w="982" w:type="pct"/>
            <w:vAlign w:val="center"/>
          </w:tcPr>
          <w:p w14:paraId="3CAA569C"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90" w:type="pct"/>
            <w:vAlign w:val="center"/>
          </w:tcPr>
          <w:p w14:paraId="6DC96301"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90" w:type="pct"/>
            <w:vAlign w:val="center"/>
          </w:tcPr>
          <w:p w14:paraId="61E81060"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17" w:type="pct"/>
            <w:vAlign w:val="center"/>
          </w:tcPr>
          <w:p w14:paraId="1EC92C30"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63" w:type="pct"/>
            <w:vAlign w:val="center"/>
          </w:tcPr>
          <w:p w14:paraId="26B0E3D6"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90" w:type="pct"/>
            <w:vAlign w:val="center"/>
          </w:tcPr>
          <w:p w14:paraId="6B215DA2"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41" w:type="pct"/>
            <w:vAlign w:val="center"/>
          </w:tcPr>
          <w:p w14:paraId="7A120855"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737" w:type="pct"/>
            <w:vAlign w:val="center"/>
          </w:tcPr>
          <w:p w14:paraId="20D6A815"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r>
      <w:tr w:rsidR="00033EB1" w:rsidRPr="00FD742D" w14:paraId="5B423F10" w14:textId="77777777" w:rsidTr="00033EB1">
        <w:trPr>
          <w:trHeight w:val="20"/>
        </w:trPr>
        <w:tc>
          <w:tcPr>
            <w:tcW w:w="390" w:type="pct"/>
            <w:vAlign w:val="center"/>
          </w:tcPr>
          <w:p w14:paraId="64EB16DB"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w w:val="99"/>
                <w:sz w:val="20"/>
                <w:szCs w:val="20"/>
                <w:lang w:val="sq-AL"/>
              </w:rPr>
              <w:t>4</w:t>
            </w:r>
          </w:p>
        </w:tc>
        <w:tc>
          <w:tcPr>
            <w:tcW w:w="982" w:type="pct"/>
            <w:vAlign w:val="center"/>
          </w:tcPr>
          <w:p w14:paraId="29D8CF03"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90" w:type="pct"/>
            <w:vAlign w:val="center"/>
          </w:tcPr>
          <w:p w14:paraId="7D8A7ECD"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90" w:type="pct"/>
            <w:vAlign w:val="center"/>
          </w:tcPr>
          <w:p w14:paraId="452F8113"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17" w:type="pct"/>
            <w:vAlign w:val="center"/>
          </w:tcPr>
          <w:p w14:paraId="4A778075"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63" w:type="pct"/>
            <w:vAlign w:val="center"/>
          </w:tcPr>
          <w:p w14:paraId="6587D813"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90" w:type="pct"/>
            <w:vAlign w:val="center"/>
          </w:tcPr>
          <w:p w14:paraId="27794D5C"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41" w:type="pct"/>
            <w:vAlign w:val="center"/>
          </w:tcPr>
          <w:p w14:paraId="739990F2"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737" w:type="pct"/>
            <w:vAlign w:val="center"/>
          </w:tcPr>
          <w:p w14:paraId="655A7B8A"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r>
      <w:tr w:rsidR="00033EB1" w:rsidRPr="00FD742D" w14:paraId="517BBEA1" w14:textId="77777777" w:rsidTr="00033EB1">
        <w:trPr>
          <w:trHeight w:val="20"/>
        </w:trPr>
        <w:tc>
          <w:tcPr>
            <w:tcW w:w="390" w:type="pct"/>
            <w:vAlign w:val="center"/>
          </w:tcPr>
          <w:p w14:paraId="177A322A"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w w:val="99"/>
                <w:sz w:val="20"/>
                <w:szCs w:val="20"/>
                <w:lang w:val="sq-AL"/>
              </w:rPr>
              <w:t>5</w:t>
            </w:r>
          </w:p>
        </w:tc>
        <w:tc>
          <w:tcPr>
            <w:tcW w:w="982" w:type="pct"/>
            <w:vAlign w:val="center"/>
          </w:tcPr>
          <w:p w14:paraId="45E33792"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90" w:type="pct"/>
            <w:vAlign w:val="center"/>
          </w:tcPr>
          <w:p w14:paraId="38D7AC5D"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90" w:type="pct"/>
            <w:vAlign w:val="center"/>
          </w:tcPr>
          <w:p w14:paraId="44FC3AD6"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17" w:type="pct"/>
            <w:vAlign w:val="center"/>
          </w:tcPr>
          <w:p w14:paraId="1B69EF6C"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63" w:type="pct"/>
            <w:vAlign w:val="center"/>
          </w:tcPr>
          <w:p w14:paraId="4A12C73E"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90" w:type="pct"/>
            <w:vAlign w:val="center"/>
          </w:tcPr>
          <w:p w14:paraId="4D727A87"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41" w:type="pct"/>
            <w:vAlign w:val="center"/>
          </w:tcPr>
          <w:p w14:paraId="3BD36130"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737" w:type="pct"/>
            <w:vAlign w:val="center"/>
          </w:tcPr>
          <w:p w14:paraId="3744479A"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r>
      <w:tr w:rsidR="00033EB1" w:rsidRPr="00FD742D" w14:paraId="10C5FEC3" w14:textId="77777777" w:rsidTr="00033EB1">
        <w:trPr>
          <w:trHeight w:val="20"/>
        </w:trPr>
        <w:tc>
          <w:tcPr>
            <w:tcW w:w="390" w:type="pct"/>
            <w:vAlign w:val="center"/>
          </w:tcPr>
          <w:p w14:paraId="134CFE9B"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w w:val="99"/>
                <w:sz w:val="20"/>
                <w:szCs w:val="20"/>
                <w:lang w:val="sq-AL"/>
              </w:rPr>
              <w:t>6</w:t>
            </w:r>
          </w:p>
        </w:tc>
        <w:tc>
          <w:tcPr>
            <w:tcW w:w="982" w:type="pct"/>
            <w:vAlign w:val="center"/>
          </w:tcPr>
          <w:p w14:paraId="0BD04B2A"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90" w:type="pct"/>
            <w:vAlign w:val="center"/>
          </w:tcPr>
          <w:p w14:paraId="50E04F57"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90" w:type="pct"/>
            <w:vAlign w:val="center"/>
          </w:tcPr>
          <w:p w14:paraId="4850A894"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17" w:type="pct"/>
            <w:vAlign w:val="center"/>
          </w:tcPr>
          <w:p w14:paraId="596005CA"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63" w:type="pct"/>
            <w:vAlign w:val="center"/>
          </w:tcPr>
          <w:p w14:paraId="53CAEFEC"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90" w:type="pct"/>
            <w:vAlign w:val="center"/>
          </w:tcPr>
          <w:p w14:paraId="2B630CE6"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41" w:type="pct"/>
            <w:vAlign w:val="center"/>
          </w:tcPr>
          <w:p w14:paraId="11F29711"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737" w:type="pct"/>
            <w:vAlign w:val="center"/>
          </w:tcPr>
          <w:p w14:paraId="229A33E8"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r>
      <w:tr w:rsidR="00033EB1" w:rsidRPr="00FD742D" w14:paraId="68413150" w14:textId="77777777" w:rsidTr="00033EB1">
        <w:trPr>
          <w:trHeight w:val="20"/>
        </w:trPr>
        <w:tc>
          <w:tcPr>
            <w:tcW w:w="390" w:type="pct"/>
            <w:vAlign w:val="center"/>
          </w:tcPr>
          <w:p w14:paraId="16CB2A27"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w w:val="99"/>
                <w:sz w:val="20"/>
                <w:szCs w:val="20"/>
                <w:lang w:val="sq-AL"/>
              </w:rPr>
              <w:t>7</w:t>
            </w:r>
          </w:p>
        </w:tc>
        <w:tc>
          <w:tcPr>
            <w:tcW w:w="982" w:type="pct"/>
            <w:vAlign w:val="center"/>
          </w:tcPr>
          <w:p w14:paraId="0B1CCD33"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90" w:type="pct"/>
            <w:vAlign w:val="center"/>
          </w:tcPr>
          <w:p w14:paraId="6AF8C563"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90" w:type="pct"/>
            <w:vAlign w:val="center"/>
          </w:tcPr>
          <w:p w14:paraId="64B95914"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17" w:type="pct"/>
            <w:vAlign w:val="center"/>
          </w:tcPr>
          <w:p w14:paraId="359B46AF"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63" w:type="pct"/>
            <w:vAlign w:val="center"/>
          </w:tcPr>
          <w:p w14:paraId="20F36910"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90" w:type="pct"/>
            <w:vAlign w:val="center"/>
          </w:tcPr>
          <w:p w14:paraId="35125B36"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41" w:type="pct"/>
            <w:vAlign w:val="center"/>
          </w:tcPr>
          <w:p w14:paraId="1C41FCA3"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737" w:type="pct"/>
            <w:vAlign w:val="center"/>
          </w:tcPr>
          <w:p w14:paraId="2A85C0C6"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r>
      <w:tr w:rsidR="00033EB1" w:rsidRPr="00FD742D" w14:paraId="019C195A" w14:textId="77777777" w:rsidTr="00033EB1">
        <w:trPr>
          <w:trHeight w:val="20"/>
        </w:trPr>
        <w:tc>
          <w:tcPr>
            <w:tcW w:w="390" w:type="pct"/>
            <w:vAlign w:val="center"/>
          </w:tcPr>
          <w:p w14:paraId="280DAB8C"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w w:val="99"/>
                <w:sz w:val="20"/>
                <w:szCs w:val="20"/>
                <w:lang w:val="sq-AL"/>
              </w:rPr>
              <w:t>8</w:t>
            </w:r>
          </w:p>
        </w:tc>
        <w:tc>
          <w:tcPr>
            <w:tcW w:w="982" w:type="pct"/>
            <w:vAlign w:val="center"/>
          </w:tcPr>
          <w:p w14:paraId="2F7AD966"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90" w:type="pct"/>
            <w:vAlign w:val="center"/>
          </w:tcPr>
          <w:p w14:paraId="16F2F918"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90" w:type="pct"/>
            <w:vAlign w:val="center"/>
          </w:tcPr>
          <w:p w14:paraId="024ADBCC"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17" w:type="pct"/>
            <w:vAlign w:val="center"/>
          </w:tcPr>
          <w:p w14:paraId="0CDEDEEE"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63" w:type="pct"/>
            <w:vAlign w:val="center"/>
          </w:tcPr>
          <w:p w14:paraId="5D1AFE51"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90" w:type="pct"/>
            <w:vAlign w:val="center"/>
          </w:tcPr>
          <w:p w14:paraId="6F9B608D"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41" w:type="pct"/>
            <w:vAlign w:val="center"/>
          </w:tcPr>
          <w:p w14:paraId="36D3EACC"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737" w:type="pct"/>
            <w:vAlign w:val="center"/>
          </w:tcPr>
          <w:p w14:paraId="7AE36B66"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r>
      <w:tr w:rsidR="00033EB1" w:rsidRPr="00FD742D" w14:paraId="3BF5E30B" w14:textId="77777777" w:rsidTr="00033EB1">
        <w:trPr>
          <w:trHeight w:val="20"/>
        </w:trPr>
        <w:tc>
          <w:tcPr>
            <w:tcW w:w="390" w:type="pct"/>
            <w:vAlign w:val="center"/>
          </w:tcPr>
          <w:p w14:paraId="5C853762"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w w:val="99"/>
                <w:sz w:val="20"/>
                <w:szCs w:val="20"/>
                <w:lang w:val="sq-AL"/>
              </w:rPr>
              <w:t>9</w:t>
            </w:r>
          </w:p>
        </w:tc>
        <w:tc>
          <w:tcPr>
            <w:tcW w:w="982" w:type="pct"/>
            <w:vAlign w:val="center"/>
          </w:tcPr>
          <w:p w14:paraId="7DAA9273"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90" w:type="pct"/>
            <w:vAlign w:val="center"/>
          </w:tcPr>
          <w:p w14:paraId="13C14801"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90" w:type="pct"/>
            <w:vAlign w:val="center"/>
          </w:tcPr>
          <w:p w14:paraId="78F41C83"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17" w:type="pct"/>
            <w:vAlign w:val="center"/>
          </w:tcPr>
          <w:p w14:paraId="47F6B8BD"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63" w:type="pct"/>
            <w:vAlign w:val="center"/>
          </w:tcPr>
          <w:p w14:paraId="5F19FAE8"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90" w:type="pct"/>
            <w:vAlign w:val="center"/>
          </w:tcPr>
          <w:p w14:paraId="02BB84BB"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41" w:type="pct"/>
            <w:vAlign w:val="center"/>
          </w:tcPr>
          <w:p w14:paraId="6EDFA35E"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737" w:type="pct"/>
            <w:vAlign w:val="center"/>
          </w:tcPr>
          <w:p w14:paraId="148B3827"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r>
      <w:tr w:rsidR="00033EB1" w:rsidRPr="00FD742D" w14:paraId="3EF0809D" w14:textId="77777777" w:rsidTr="00033EB1">
        <w:trPr>
          <w:trHeight w:val="20"/>
        </w:trPr>
        <w:tc>
          <w:tcPr>
            <w:tcW w:w="390" w:type="pct"/>
            <w:vAlign w:val="center"/>
          </w:tcPr>
          <w:p w14:paraId="631403A5"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10</w:t>
            </w:r>
          </w:p>
        </w:tc>
        <w:tc>
          <w:tcPr>
            <w:tcW w:w="982" w:type="pct"/>
            <w:vAlign w:val="center"/>
          </w:tcPr>
          <w:p w14:paraId="11DCCB4D"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90" w:type="pct"/>
            <w:vAlign w:val="center"/>
          </w:tcPr>
          <w:p w14:paraId="5E701433"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90" w:type="pct"/>
            <w:vAlign w:val="center"/>
          </w:tcPr>
          <w:p w14:paraId="0CC3D075"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517" w:type="pct"/>
            <w:vAlign w:val="center"/>
          </w:tcPr>
          <w:p w14:paraId="4F20C982"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63" w:type="pct"/>
            <w:vAlign w:val="center"/>
          </w:tcPr>
          <w:p w14:paraId="37DF5220"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90" w:type="pct"/>
            <w:vAlign w:val="center"/>
          </w:tcPr>
          <w:p w14:paraId="0D5E5D8F"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441" w:type="pct"/>
            <w:vAlign w:val="center"/>
          </w:tcPr>
          <w:p w14:paraId="7837F8CF"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737" w:type="pct"/>
            <w:vAlign w:val="center"/>
          </w:tcPr>
          <w:p w14:paraId="16511071"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r>
    </w:tbl>
    <w:p w14:paraId="6735F150" w14:textId="77777777" w:rsidR="00033EB1" w:rsidRPr="00FD742D" w:rsidRDefault="00033EB1" w:rsidP="00033EB1">
      <w:pPr>
        <w:pStyle w:val="BodyText"/>
        <w:spacing w:after="0" w:line="240" w:lineRule="auto"/>
        <w:rPr>
          <w:rFonts w:ascii="Garamond" w:hAnsi="Garamond"/>
          <w:b/>
          <w:color w:val="auto"/>
          <w:sz w:val="20"/>
          <w:szCs w:val="20"/>
          <w:lang w:val="sq-AL"/>
        </w:rPr>
      </w:pPr>
    </w:p>
    <w:p w14:paraId="1B778639" w14:textId="77777777" w:rsidR="00033EB1" w:rsidRPr="006D3183" w:rsidRDefault="00033EB1" w:rsidP="00033EB1">
      <w:pPr>
        <w:spacing w:after="0" w:line="240" w:lineRule="auto"/>
        <w:jc w:val="right"/>
        <w:rPr>
          <w:rFonts w:ascii="Garamond" w:hAnsi="Garamond"/>
          <w:sz w:val="24"/>
          <w:szCs w:val="20"/>
          <w:lang w:val="sq-AL"/>
        </w:rPr>
      </w:pPr>
      <w:r w:rsidRPr="006D3183">
        <w:rPr>
          <w:rFonts w:ascii="Garamond" w:hAnsi="Garamond"/>
          <w:sz w:val="24"/>
          <w:szCs w:val="20"/>
          <w:lang w:val="sq-AL"/>
        </w:rPr>
        <w:t xml:space="preserve">ANËTAR I KËSHILLIT TË </w:t>
      </w:r>
    </w:p>
    <w:p w14:paraId="5364EB5C" w14:textId="77777777" w:rsidR="00033EB1" w:rsidRPr="006D3183" w:rsidRDefault="00033EB1" w:rsidP="00033EB1">
      <w:pPr>
        <w:spacing w:after="0" w:line="240" w:lineRule="auto"/>
        <w:jc w:val="right"/>
        <w:rPr>
          <w:rFonts w:ascii="Garamond" w:hAnsi="Garamond"/>
          <w:sz w:val="24"/>
          <w:szCs w:val="20"/>
          <w:lang w:val="sq-AL"/>
        </w:rPr>
      </w:pPr>
      <w:r w:rsidRPr="006D3183">
        <w:rPr>
          <w:rFonts w:ascii="Garamond" w:hAnsi="Garamond"/>
          <w:sz w:val="24"/>
          <w:szCs w:val="20"/>
          <w:lang w:val="sq-AL"/>
        </w:rPr>
        <w:t>LARTË TË PROKURORISË</w:t>
      </w:r>
    </w:p>
    <w:p w14:paraId="61A5FA2B" w14:textId="77777777" w:rsidR="00033EB1" w:rsidRPr="006D3183" w:rsidRDefault="00033EB1" w:rsidP="00033EB1">
      <w:pPr>
        <w:spacing w:after="0" w:line="240" w:lineRule="auto"/>
        <w:jc w:val="center"/>
        <w:rPr>
          <w:rFonts w:ascii="Garamond" w:hAnsi="Garamond"/>
          <w:sz w:val="20"/>
          <w:lang w:val="sq-AL"/>
        </w:rPr>
      </w:pPr>
      <w:bookmarkStart w:id="4" w:name="_Hlk146634913"/>
      <w:bookmarkEnd w:id="3"/>
    </w:p>
    <w:p w14:paraId="7FEC4264" w14:textId="77777777" w:rsidR="00033EB1" w:rsidRPr="006D3183" w:rsidRDefault="00033EB1" w:rsidP="00033EB1">
      <w:pPr>
        <w:spacing w:after="0" w:line="240" w:lineRule="auto"/>
        <w:jc w:val="center"/>
        <w:rPr>
          <w:rFonts w:ascii="Garamond" w:hAnsi="Garamond"/>
          <w:sz w:val="24"/>
          <w:szCs w:val="24"/>
          <w:lang w:val="sq-AL"/>
        </w:rPr>
      </w:pPr>
      <w:r w:rsidRPr="006D3183">
        <w:rPr>
          <w:rFonts w:ascii="Garamond" w:hAnsi="Garamond"/>
          <w:sz w:val="24"/>
          <w:szCs w:val="24"/>
          <w:lang w:val="sq-AL"/>
        </w:rPr>
        <w:t>VLERËSIMI TOTAL I SECILIT ANËTAR TË KËSHILLIT PËR ÇDO KANDIDAT</w:t>
      </w:r>
    </w:p>
    <w:p w14:paraId="25BC0478" w14:textId="77777777" w:rsidR="00033EB1" w:rsidRPr="00FD742D" w:rsidRDefault="00033EB1" w:rsidP="00033EB1">
      <w:pPr>
        <w:spacing w:after="0" w:line="240" w:lineRule="auto"/>
        <w:rPr>
          <w:rFonts w:ascii="Garamond" w:hAnsi="Garamond"/>
          <w:sz w:val="24"/>
          <w:szCs w:val="24"/>
          <w:lang w:val="sq-AL"/>
        </w:rPr>
      </w:pPr>
    </w:p>
    <w:p w14:paraId="39043919" w14:textId="77777777" w:rsidR="00033EB1" w:rsidRPr="00FD742D" w:rsidRDefault="00033EB1" w:rsidP="00033EB1">
      <w:pPr>
        <w:pStyle w:val="BodyText"/>
        <w:spacing w:after="0" w:line="240" w:lineRule="auto"/>
        <w:jc w:val="right"/>
        <w:rPr>
          <w:rFonts w:ascii="Garamond" w:hAnsi="Garamond"/>
          <w:b/>
          <w:color w:val="auto"/>
          <w:lang w:val="sq-AL"/>
        </w:rPr>
      </w:pPr>
      <w:r w:rsidRPr="00FD742D">
        <w:rPr>
          <w:rFonts w:ascii="Garamond" w:hAnsi="Garamond"/>
          <w:b/>
          <w:color w:val="auto"/>
          <w:lang w:val="sq-AL"/>
        </w:rPr>
        <w:t xml:space="preserve"> Formulari nr. 4</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56"/>
        <w:gridCol w:w="1250"/>
        <w:gridCol w:w="573"/>
        <w:gridCol w:w="623"/>
        <w:gridCol w:w="573"/>
        <w:gridCol w:w="623"/>
        <w:gridCol w:w="623"/>
        <w:gridCol w:w="573"/>
        <w:gridCol w:w="573"/>
        <w:gridCol w:w="573"/>
        <w:gridCol w:w="573"/>
        <w:gridCol w:w="573"/>
        <w:gridCol w:w="623"/>
        <w:gridCol w:w="460"/>
        <w:gridCol w:w="781"/>
      </w:tblGrid>
      <w:tr w:rsidR="00033EB1" w:rsidRPr="00FD742D" w14:paraId="73BB0AA4" w14:textId="77777777" w:rsidTr="00033EB1">
        <w:trPr>
          <w:cantSplit/>
          <w:trHeight w:val="20"/>
        </w:trPr>
        <w:tc>
          <w:tcPr>
            <w:tcW w:w="205" w:type="pct"/>
            <w:vMerge w:val="restart"/>
            <w:vAlign w:val="center"/>
          </w:tcPr>
          <w:p w14:paraId="720F5530"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Nr.</w:t>
            </w:r>
          </w:p>
        </w:tc>
        <w:tc>
          <w:tcPr>
            <w:tcW w:w="683" w:type="pct"/>
            <w:vMerge w:val="restart"/>
            <w:vAlign w:val="center"/>
          </w:tcPr>
          <w:p w14:paraId="5143FBDC"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Emri e mbiemri kandidatit</w:t>
            </w:r>
          </w:p>
        </w:tc>
        <w:tc>
          <w:tcPr>
            <w:tcW w:w="3506" w:type="pct"/>
            <w:gridSpan w:val="11"/>
            <w:tcBorders>
              <w:bottom w:val="single" w:sz="4" w:space="0" w:color="auto"/>
            </w:tcBorders>
            <w:vAlign w:val="center"/>
          </w:tcPr>
          <w:p w14:paraId="382216A4"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VLERËSIMI ME PIKË I ANËTARËVE TË KËSHILLIT</w:t>
            </w:r>
          </w:p>
        </w:tc>
        <w:tc>
          <w:tcPr>
            <w:tcW w:w="260" w:type="pct"/>
            <w:vMerge w:val="restart"/>
            <w:textDirection w:val="btLr"/>
            <w:vAlign w:val="center"/>
          </w:tcPr>
          <w:p w14:paraId="0ECB64C0"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Perforrmanca</w:t>
            </w:r>
          </w:p>
        </w:tc>
        <w:tc>
          <w:tcPr>
            <w:tcW w:w="347" w:type="pct"/>
            <w:vMerge w:val="restart"/>
            <w:vAlign w:val="center"/>
          </w:tcPr>
          <w:p w14:paraId="2BE4E50E"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p>
          <w:p w14:paraId="0734129F"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TOTALI</w:t>
            </w:r>
          </w:p>
        </w:tc>
      </w:tr>
      <w:tr w:rsidR="00033EB1" w:rsidRPr="00FD742D" w14:paraId="4477E3F5" w14:textId="77777777" w:rsidTr="00033EB1">
        <w:trPr>
          <w:cantSplit/>
          <w:trHeight w:val="20"/>
        </w:trPr>
        <w:tc>
          <w:tcPr>
            <w:tcW w:w="205" w:type="pct"/>
            <w:vMerge/>
            <w:textDirection w:val="btLr"/>
            <w:vAlign w:val="center"/>
          </w:tcPr>
          <w:p w14:paraId="69942E36" w14:textId="77777777" w:rsidR="00033EB1" w:rsidRPr="00FD742D" w:rsidRDefault="00033EB1" w:rsidP="00033EB1">
            <w:pPr>
              <w:spacing w:after="0" w:line="240" w:lineRule="auto"/>
              <w:jc w:val="center"/>
              <w:rPr>
                <w:rFonts w:ascii="Garamond" w:hAnsi="Garamond"/>
                <w:b/>
                <w:sz w:val="20"/>
                <w:szCs w:val="20"/>
                <w:lang w:val="sq-AL"/>
              </w:rPr>
            </w:pPr>
          </w:p>
        </w:tc>
        <w:tc>
          <w:tcPr>
            <w:tcW w:w="683" w:type="pct"/>
            <w:vMerge/>
            <w:tcBorders>
              <w:right w:val="single" w:sz="4" w:space="0" w:color="auto"/>
            </w:tcBorders>
            <w:vAlign w:val="center"/>
          </w:tcPr>
          <w:p w14:paraId="74BDB889" w14:textId="77777777" w:rsidR="00033EB1" w:rsidRPr="00FD742D" w:rsidRDefault="00033EB1" w:rsidP="00033EB1">
            <w:pPr>
              <w:spacing w:after="0" w:line="240" w:lineRule="auto"/>
              <w:jc w:val="center"/>
              <w:rPr>
                <w:rFonts w:ascii="Garamond" w:hAnsi="Garamond"/>
                <w:sz w:val="20"/>
                <w:szCs w:val="20"/>
                <w:lang w:val="sq-AL"/>
              </w:rPr>
            </w:pPr>
          </w:p>
        </w:tc>
        <w:tc>
          <w:tcPr>
            <w:tcW w:w="300" w:type="pct"/>
            <w:tcBorders>
              <w:top w:val="single" w:sz="4" w:space="0" w:color="auto"/>
              <w:left w:val="single" w:sz="4" w:space="0" w:color="auto"/>
              <w:bottom w:val="single" w:sz="4" w:space="0" w:color="auto"/>
              <w:right w:val="single" w:sz="4" w:space="0" w:color="auto"/>
            </w:tcBorders>
            <w:vAlign w:val="center"/>
          </w:tcPr>
          <w:p w14:paraId="2D5D67B1"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r w:rsidRPr="00FD742D">
              <w:rPr>
                <w:rFonts w:ascii="Garamond" w:hAnsi="Garamond"/>
                <w:b/>
                <w:color w:val="auto"/>
                <w:sz w:val="20"/>
                <w:szCs w:val="20"/>
                <w:lang w:val="sq-AL"/>
              </w:rPr>
              <w:t>Anëtar</w:t>
            </w:r>
          </w:p>
        </w:tc>
        <w:tc>
          <w:tcPr>
            <w:tcW w:w="347" w:type="pct"/>
            <w:tcBorders>
              <w:top w:val="single" w:sz="4" w:space="0" w:color="auto"/>
              <w:left w:val="single" w:sz="4" w:space="0" w:color="auto"/>
              <w:bottom w:val="single" w:sz="4" w:space="0" w:color="auto"/>
              <w:right w:val="single" w:sz="4" w:space="0" w:color="auto"/>
            </w:tcBorders>
            <w:vAlign w:val="center"/>
          </w:tcPr>
          <w:p w14:paraId="735FB7F5"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Anëtar</w:t>
            </w:r>
          </w:p>
        </w:tc>
        <w:tc>
          <w:tcPr>
            <w:tcW w:w="303" w:type="pct"/>
            <w:tcBorders>
              <w:top w:val="single" w:sz="4" w:space="0" w:color="auto"/>
              <w:left w:val="single" w:sz="4" w:space="0" w:color="auto"/>
              <w:bottom w:val="single" w:sz="4" w:space="0" w:color="auto"/>
              <w:right w:val="single" w:sz="4" w:space="0" w:color="auto"/>
            </w:tcBorders>
            <w:vAlign w:val="center"/>
          </w:tcPr>
          <w:p w14:paraId="3A2116DC"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r w:rsidRPr="00FD742D">
              <w:rPr>
                <w:rFonts w:ascii="Garamond" w:hAnsi="Garamond"/>
                <w:b/>
                <w:color w:val="auto"/>
                <w:sz w:val="20"/>
                <w:szCs w:val="20"/>
                <w:lang w:val="sq-AL"/>
              </w:rPr>
              <w:t>Anëtar</w:t>
            </w:r>
          </w:p>
        </w:tc>
        <w:tc>
          <w:tcPr>
            <w:tcW w:w="347" w:type="pct"/>
            <w:tcBorders>
              <w:top w:val="single" w:sz="4" w:space="0" w:color="auto"/>
              <w:left w:val="single" w:sz="4" w:space="0" w:color="auto"/>
              <w:bottom w:val="single" w:sz="4" w:space="0" w:color="auto"/>
              <w:right w:val="single" w:sz="4" w:space="0" w:color="auto"/>
            </w:tcBorders>
            <w:vAlign w:val="center"/>
          </w:tcPr>
          <w:p w14:paraId="2276BC48" w14:textId="77777777" w:rsidR="00033EB1" w:rsidRPr="00FD742D" w:rsidRDefault="00033EB1" w:rsidP="00033EB1">
            <w:pPr>
              <w:pStyle w:val="TableParagraph"/>
              <w:spacing w:after="0" w:line="240" w:lineRule="auto"/>
              <w:jc w:val="center"/>
              <w:rPr>
                <w:rFonts w:ascii="Garamond" w:hAnsi="Garamond"/>
                <w:b/>
                <w:bCs/>
                <w:color w:val="auto"/>
                <w:sz w:val="20"/>
                <w:szCs w:val="20"/>
                <w:lang w:val="sq-AL"/>
              </w:rPr>
            </w:pPr>
            <w:r w:rsidRPr="00FD742D">
              <w:rPr>
                <w:rFonts w:ascii="Garamond" w:hAnsi="Garamond"/>
                <w:b/>
                <w:color w:val="auto"/>
                <w:sz w:val="20"/>
                <w:szCs w:val="20"/>
                <w:lang w:val="sq-AL"/>
              </w:rPr>
              <w:t>Anëtar</w:t>
            </w:r>
          </w:p>
        </w:tc>
        <w:tc>
          <w:tcPr>
            <w:tcW w:w="347" w:type="pct"/>
            <w:tcBorders>
              <w:top w:val="single" w:sz="4" w:space="0" w:color="auto"/>
              <w:left w:val="single" w:sz="4" w:space="0" w:color="auto"/>
              <w:bottom w:val="single" w:sz="4" w:space="0" w:color="auto"/>
              <w:right w:val="single" w:sz="4" w:space="0" w:color="auto"/>
            </w:tcBorders>
            <w:vAlign w:val="center"/>
          </w:tcPr>
          <w:p w14:paraId="4021DF23"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r w:rsidRPr="00FD742D">
              <w:rPr>
                <w:rFonts w:ascii="Garamond" w:hAnsi="Garamond"/>
                <w:b/>
                <w:color w:val="auto"/>
                <w:sz w:val="20"/>
                <w:szCs w:val="20"/>
                <w:lang w:val="sq-AL"/>
              </w:rPr>
              <w:t>Anëtar</w:t>
            </w:r>
          </w:p>
        </w:tc>
        <w:tc>
          <w:tcPr>
            <w:tcW w:w="303" w:type="pct"/>
            <w:tcBorders>
              <w:top w:val="single" w:sz="4" w:space="0" w:color="auto"/>
              <w:left w:val="single" w:sz="4" w:space="0" w:color="auto"/>
              <w:bottom w:val="single" w:sz="4" w:space="0" w:color="auto"/>
              <w:right w:val="single" w:sz="4" w:space="0" w:color="auto"/>
            </w:tcBorders>
            <w:vAlign w:val="center"/>
          </w:tcPr>
          <w:p w14:paraId="6E7A1868"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r w:rsidRPr="00FD742D">
              <w:rPr>
                <w:rFonts w:ascii="Garamond" w:hAnsi="Garamond"/>
                <w:b/>
                <w:color w:val="auto"/>
                <w:sz w:val="20"/>
                <w:szCs w:val="20"/>
                <w:lang w:val="sq-AL"/>
              </w:rPr>
              <w:t>Anëtar</w:t>
            </w:r>
          </w:p>
        </w:tc>
        <w:tc>
          <w:tcPr>
            <w:tcW w:w="303" w:type="pct"/>
            <w:tcBorders>
              <w:top w:val="single" w:sz="4" w:space="0" w:color="auto"/>
              <w:left w:val="single" w:sz="4" w:space="0" w:color="auto"/>
              <w:bottom w:val="single" w:sz="4" w:space="0" w:color="auto"/>
              <w:right w:val="single" w:sz="4" w:space="0" w:color="auto"/>
            </w:tcBorders>
            <w:vAlign w:val="center"/>
          </w:tcPr>
          <w:p w14:paraId="5D072DB0"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r w:rsidRPr="00FD742D">
              <w:rPr>
                <w:rFonts w:ascii="Garamond" w:hAnsi="Garamond"/>
                <w:b/>
                <w:color w:val="auto"/>
                <w:sz w:val="20"/>
                <w:szCs w:val="20"/>
                <w:lang w:val="sq-AL"/>
              </w:rPr>
              <w:t>Anëtar</w:t>
            </w:r>
          </w:p>
        </w:tc>
        <w:tc>
          <w:tcPr>
            <w:tcW w:w="303" w:type="pct"/>
            <w:tcBorders>
              <w:top w:val="single" w:sz="4" w:space="0" w:color="auto"/>
              <w:left w:val="single" w:sz="4" w:space="0" w:color="auto"/>
              <w:bottom w:val="single" w:sz="4" w:space="0" w:color="auto"/>
              <w:right w:val="single" w:sz="4" w:space="0" w:color="auto"/>
            </w:tcBorders>
            <w:vAlign w:val="center"/>
          </w:tcPr>
          <w:p w14:paraId="7770A5F5"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r w:rsidRPr="00FD742D">
              <w:rPr>
                <w:rFonts w:ascii="Garamond" w:hAnsi="Garamond"/>
                <w:b/>
                <w:color w:val="auto"/>
                <w:sz w:val="20"/>
                <w:szCs w:val="20"/>
                <w:lang w:val="sq-AL"/>
              </w:rPr>
              <w:t>Anëtar</w:t>
            </w:r>
          </w:p>
        </w:tc>
        <w:tc>
          <w:tcPr>
            <w:tcW w:w="303" w:type="pct"/>
            <w:tcBorders>
              <w:top w:val="single" w:sz="4" w:space="0" w:color="auto"/>
              <w:left w:val="single" w:sz="4" w:space="0" w:color="auto"/>
              <w:bottom w:val="single" w:sz="4" w:space="0" w:color="auto"/>
              <w:right w:val="single" w:sz="4" w:space="0" w:color="auto"/>
            </w:tcBorders>
            <w:vAlign w:val="center"/>
          </w:tcPr>
          <w:p w14:paraId="379B8CDC"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r w:rsidRPr="00FD742D">
              <w:rPr>
                <w:rFonts w:ascii="Garamond" w:hAnsi="Garamond"/>
                <w:b/>
                <w:color w:val="auto"/>
                <w:sz w:val="20"/>
                <w:szCs w:val="20"/>
                <w:lang w:val="sq-AL"/>
              </w:rPr>
              <w:t>Anëtar</w:t>
            </w:r>
          </w:p>
        </w:tc>
        <w:tc>
          <w:tcPr>
            <w:tcW w:w="303" w:type="pct"/>
            <w:tcBorders>
              <w:top w:val="single" w:sz="4" w:space="0" w:color="auto"/>
              <w:left w:val="single" w:sz="4" w:space="0" w:color="auto"/>
              <w:bottom w:val="single" w:sz="4" w:space="0" w:color="auto"/>
              <w:right w:val="single" w:sz="4" w:space="0" w:color="auto"/>
            </w:tcBorders>
            <w:vAlign w:val="center"/>
          </w:tcPr>
          <w:p w14:paraId="65779A47"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r w:rsidRPr="00FD742D">
              <w:rPr>
                <w:rFonts w:ascii="Garamond" w:hAnsi="Garamond"/>
                <w:b/>
                <w:color w:val="auto"/>
                <w:sz w:val="20"/>
                <w:szCs w:val="20"/>
                <w:lang w:val="sq-AL"/>
              </w:rPr>
              <w:t>Anëtar</w:t>
            </w:r>
          </w:p>
        </w:tc>
        <w:tc>
          <w:tcPr>
            <w:tcW w:w="347" w:type="pct"/>
            <w:tcBorders>
              <w:top w:val="single" w:sz="4" w:space="0" w:color="auto"/>
              <w:left w:val="single" w:sz="4" w:space="0" w:color="auto"/>
              <w:bottom w:val="single" w:sz="4" w:space="0" w:color="auto"/>
              <w:right w:val="single" w:sz="4" w:space="0" w:color="auto"/>
            </w:tcBorders>
            <w:vAlign w:val="center"/>
          </w:tcPr>
          <w:p w14:paraId="38668523"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r w:rsidRPr="00FD742D">
              <w:rPr>
                <w:rFonts w:ascii="Garamond" w:hAnsi="Garamond"/>
                <w:b/>
                <w:color w:val="auto"/>
                <w:sz w:val="20"/>
                <w:szCs w:val="20"/>
                <w:lang w:val="sq-AL"/>
              </w:rPr>
              <w:t>Anëtar</w:t>
            </w:r>
          </w:p>
        </w:tc>
        <w:tc>
          <w:tcPr>
            <w:tcW w:w="260" w:type="pct"/>
            <w:vMerge/>
            <w:tcBorders>
              <w:left w:val="single" w:sz="4" w:space="0" w:color="auto"/>
            </w:tcBorders>
            <w:textDirection w:val="btLr"/>
            <w:vAlign w:val="center"/>
          </w:tcPr>
          <w:p w14:paraId="500E6668" w14:textId="77777777" w:rsidR="00033EB1" w:rsidRPr="00FD742D" w:rsidRDefault="00033EB1" w:rsidP="00033EB1">
            <w:pPr>
              <w:spacing w:after="0" w:line="240" w:lineRule="auto"/>
              <w:jc w:val="center"/>
              <w:rPr>
                <w:rFonts w:ascii="Garamond" w:hAnsi="Garamond"/>
                <w:sz w:val="20"/>
                <w:szCs w:val="20"/>
                <w:lang w:val="sq-AL"/>
              </w:rPr>
            </w:pPr>
          </w:p>
        </w:tc>
        <w:tc>
          <w:tcPr>
            <w:tcW w:w="347" w:type="pct"/>
            <w:vMerge/>
            <w:vAlign w:val="center"/>
          </w:tcPr>
          <w:p w14:paraId="537B83B0" w14:textId="77777777" w:rsidR="00033EB1" w:rsidRPr="00FD742D" w:rsidRDefault="00033EB1" w:rsidP="00033EB1">
            <w:pPr>
              <w:spacing w:after="0" w:line="240" w:lineRule="auto"/>
              <w:jc w:val="center"/>
              <w:rPr>
                <w:rFonts w:ascii="Garamond" w:hAnsi="Garamond"/>
                <w:sz w:val="20"/>
                <w:szCs w:val="20"/>
                <w:lang w:val="sq-AL"/>
              </w:rPr>
            </w:pPr>
          </w:p>
        </w:tc>
      </w:tr>
      <w:tr w:rsidR="00033EB1" w:rsidRPr="00FD742D" w14:paraId="0B205BB5" w14:textId="77777777" w:rsidTr="00033EB1">
        <w:trPr>
          <w:cantSplit/>
          <w:trHeight w:val="1070"/>
        </w:trPr>
        <w:tc>
          <w:tcPr>
            <w:tcW w:w="205" w:type="pct"/>
            <w:vMerge/>
            <w:textDirection w:val="btLr"/>
            <w:vAlign w:val="center"/>
          </w:tcPr>
          <w:p w14:paraId="467112DB" w14:textId="77777777" w:rsidR="00033EB1" w:rsidRPr="00FD742D" w:rsidRDefault="00033EB1" w:rsidP="00033EB1">
            <w:pPr>
              <w:spacing w:after="0" w:line="240" w:lineRule="auto"/>
              <w:jc w:val="center"/>
              <w:rPr>
                <w:rFonts w:ascii="Garamond" w:hAnsi="Garamond"/>
                <w:b/>
                <w:sz w:val="20"/>
                <w:szCs w:val="20"/>
                <w:lang w:val="sq-AL"/>
              </w:rPr>
            </w:pPr>
          </w:p>
        </w:tc>
        <w:tc>
          <w:tcPr>
            <w:tcW w:w="683" w:type="pct"/>
            <w:vMerge/>
            <w:vAlign w:val="center"/>
          </w:tcPr>
          <w:p w14:paraId="7AED4820" w14:textId="77777777" w:rsidR="00033EB1" w:rsidRPr="00FD742D" w:rsidRDefault="00033EB1" w:rsidP="00033EB1">
            <w:pPr>
              <w:spacing w:after="0" w:line="240" w:lineRule="auto"/>
              <w:jc w:val="center"/>
              <w:rPr>
                <w:rFonts w:ascii="Garamond" w:hAnsi="Garamond"/>
                <w:sz w:val="20"/>
                <w:szCs w:val="20"/>
                <w:lang w:val="sq-AL"/>
              </w:rPr>
            </w:pPr>
          </w:p>
        </w:tc>
        <w:tc>
          <w:tcPr>
            <w:tcW w:w="300" w:type="pct"/>
            <w:tcBorders>
              <w:top w:val="single" w:sz="4" w:space="0" w:color="auto"/>
            </w:tcBorders>
            <w:vAlign w:val="center"/>
          </w:tcPr>
          <w:p w14:paraId="7BF4FB64"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1</w:t>
            </w:r>
          </w:p>
        </w:tc>
        <w:tc>
          <w:tcPr>
            <w:tcW w:w="347" w:type="pct"/>
            <w:tcBorders>
              <w:top w:val="single" w:sz="4" w:space="0" w:color="auto"/>
            </w:tcBorders>
            <w:vAlign w:val="center"/>
          </w:tcPr>
          <w:p w14:paraId="005D30A1"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2</w:t>
            </w:r>
          </w:p>
        </w:tc>
        <w:tc>
          <w:tcPr>
            <w:tcW w:w="303" w:type="pct"/>
            <w:tcBorders>
              <w:top w:val="single" w:sz="4" w:space="0" w:color="auto"/>
            </w:tcBorders>
            <w:vAlign w:val="center"/>
          </w:tcPr>
          <w:p w14:paraId="121F495D"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3</w:t>
            </w:r>
          </w:p>
        </w:tc>
        <w:tc>
          <w:tcPr>
            <w:tcW w:w="347" w:type="pct"/>
            <w:tcBorders>
              <w:top w:val="single" w:sz="4" w:space="0" w:color="auto"/>
            </w:tcBorders>
            <w:vAlign w:val="center"/>
          </w:tcPr>
          <w:p w14:paraId="554E2317"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4</w:t>
            </w:r>
          </w:p>
        </w:tc>
        <w:tc>
          <w:tcPr>
            <w:tcW w:w="347" w:type="pct"/>
            <w:tcBorders>
              <w:top w:val="single" w:sz="4" w:space="0" w:color="auto"/>
            </w:tcBorders>
            <w:vAlign w:val="center"/>
          </w:tcPr>
          <w:p w14:paraId="31A51B4E"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5</w:t>
            </w:r>
          </w:p>
        </w:tc>
        <w:tc>
          <w:tcPr>
            <w:tcW w:w="303" w:type="pct"/>
            <w:tcBorders>
              <w:top w:val="single" w:sz="4" w:space="0" w:color="auto"/>
            </w:tcBorders>
            <w:vAlign w:val="center"/>
          </w:tcPr>
          <w:p w14:paraId="2615453F"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6</w:t>
            </w:r>
          </w:p>
        </w:tc>
        <w:tc>
          <w:tcPr>
            <w:tcW w:w="303" w:type="pct"/>
            <w:tcBorders>
              <w:top w:val="single" w:sz="4" w:space="0" w:color="auto"/>
            </w:tcBorders>
            <w:vAlign w:val="center"/>
          </w:tcPr>
          <w:p w14:paraId="190E476C"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7</w:t>
            </w:r>
          </w:p>
        </w:tc>
        <w:tc>
          <w:tcPr>
            <w:tcW w:w="303" w:type="pct"/>
            <w:tcBorders>
              <w:top w:val="single" w:sz="4" w:space="0" w:color="auto"/>
            </w:tcBorders>
            <w:vAlign w:val="center"/>
          </w:tcPr>
          <w:p w14:paraId="53D6C34A"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8</w:t>
            </w:r>
          </w:p>
        </w:tc>
        <w:tc>
          <w:tcPr>
            <w:tcW w:w="303" w:type="pct"/>
            <w:tcBorders>
              <w:top w:val="single" w:sz="4" w:space="0" w:color="auto"/>
            </w:tcBorders>
            <w:vAlign w:val="center"/>
          </w:tcPr>
          <w:p w14:paraId="710ECB8A"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9</w:t>
            </w:r>
          </w:p>
        </w:tc>
        <w:tc>
          <w:tcPr>
            <w:tcW w:w="303" w:type="pct"/>
            <w:tcBorders>
              <w:top w:val="single" w:sz="4" w:space="0" w:color="auto"/>
            </w:tcBorders>
            <w:vAlign w:val="center"/>
          </w:tcPr>
          <w:p w14:paraId="5FA36F48"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10</w:t>
            </w:r>
          </w:p>
        </w:tc>
        <w:tc>
          <w:tcPr>
            <w:tcW w:w="347" w:type="pct"/>
            <w:tcBorders>
              <w:top w:val="single" w:sz="4" w:space="0" w:color="auto"/>
            </w:tcBorders>
            <w:vAlign w:val="center"/>
          </w:tcPr>
          <w:p w14:paraId="1BF10AA1" w14:textId="77777777" w:rsidR="00033EB1" w:rsidRPr="00FD742D" w:rsidRDefault="00033EB1" w:rsidP="00033EB1">
            <w:pPr>
              <w:spacing w:after="0" w:line="240" w:lineRule="auto"/>
              <w:jc w:val="center"/>
              <w:rPr>
                <w:rFonts w:ascii="Garamond" w:hAnsi="Garamond"/>
                <w:b/>
                <w:sz w:val="20"/>
                <w:szCs w:val="20"/>
                <w:lang w:val="sq-AL"/>
              </w:rPr>
            </w:pPr>
            <w:r w:rsidRPr="00FD742D">
              <w:rPr>
                <w:rFonts w:ascii="Garamond" w:hAnsi="Garamond"/>
                <w:b/>
                <w:sz w:val="20"/>
                <w:szCs w:val="20"/>
                <w:lang w:val="sq-AL"/>
              </w:rPr>
              <w:t>11</w:t>
            </w:r>
          </w:p>
        </w:tc>
        <w:tc>
          <w:tcPr>
            <w:tcW w:w="260" w:type="pct"/>
            <w:vMerge/>
            <w:textDirection w:val="btLr"/>
            <w:vAlign w:val="center"/>
          </w:tcPr>
          <w:p w14:paraId="0931846E" w14:textId="77777777" w:rsidR="00033EB1" w:rsidRPr="00FD742D" w:rsidRDefault="00033EB1" w:rsidP="00033EB1">
            <w:pPr>
              <w:spacing w:after="0" w:line="240" w:lineRule="auto"/>
              <w:jc w:val="center"/>
              <w:rPr>
                <w:rFonts w:ascii="Garamond" w:hAnsi="Garamond"/>
                <w:sz w:val="20"/>
                <w:szCs w:val="20"/>
                <w:lang w:val="sq-AL"/>
              </w:rPr>
            </w:pPr>
          </w:p>
        </w:tc>
        <w:tc>
          <w:tcPr>
            <w:tcW w:w="347" w:type="pct"/>
            <w:vMerge/>
            <w:vAlign w:val="center"/>
          </w:tcPr>
          <w:p w14:paraId="4BB21D71" w14:textId="77777777" w:rsidR="00033EB1" w:rsidRPr="00FD742D" w:rsidRDefault="00033EB1" w:rsidP="00033EB1">
            <w:pPr>
              <w:spacing w:after="0" w:line="240" w:lineRule="auto"/>
              <w:jc w:val="center"/>
              <w:rPr>
                <w:rFonts w:ascii="Garamond" w:hAnsi="Garamond"/>
                <w:sz w:val="20"/>
                <w:szCs w:val="20"/>
                <w:lang w:val="sq-AL"/>
              </w:rPr>
            </w:pPr>
          </w:p>
        </w:tc>
      </w:tr>
      <w:tr w:rsidR="00033EB1" w:rsidRPr="00FD742D" w14:paraId="7D78E856" w14:textId="77777777" w:rsidTr="00033EB1">
        <w:trPr>
          <w:cantSplit/>
          <w:trHeight w:val="20"/>
        </w:trPr>
        <w:tc>
          <w:tcPr>
            <w:tcW w:w="205" w:type="pct"/>
            <w:vAlign w:val="center"/>
          </w:tcPr>
          <w:p w14:paraId="736AF88E"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w w:val="99"/>
                <w:sz w:val="20"/>
                <w:szCs w:val="20"/>
                <w:lang w:val="sq-AL"/>
              </w:rPr>
              <w:t>1</w:t>
            </w:r>
          </w:p>
        </w:tc>
        <w:tc>
          <w:tcPr>
            <w:tcW w:w="683" w:type="pct"/>
            <w:vAlign w:val="center"/>
          </w:tcPr>
          <w:p w14:paraId="69CE5C90"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0" w:type="pct"/>
            <w:vAlign w:val="center"/>
          </w:tcPr>
          <w:p w14:paraId="2CC1FF9E"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29781B2E"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7FB771D3"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3B969BBF"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1BE1BE0A"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3E443C55"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5ACB5348"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4546D928"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4A05B1DE"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57855F6C"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32AAA0E8"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260" w:type="pct"/>
            <w:vAlign w:val="center"/>
          </w:tcPr>
          <w:p w14:paraId="56EBA29F"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28CA8C66"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r>
      <w:tr w:rsidR="00033EB1" w:rsidRPr="00FD742D" w14:paraId="068C2F33" w14:textId="77777777" w:rsidTr="00033EB1">
        <w:trPr>
          <w:cantSplit/>
          <w:trHeight w:val="20"/>
        </w:trPr>
        <w:tc>
          <w:tcPr>
            <w:tcW w:w="205" w:type="pct"/>
            <w:vAlign w:val="center"/>
          </w:tcPr>
          <w:p w14:paraId="22762FCB"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w w:val="99"/>
                <w:sz w:val="20"/>
                <w:szCs w:val="20"/>
                <w:lang w:val="sq-AL"/>
              </w:rPr>
              <w:t>2</w:t>
            </w:r>
          </w:p>
        </w:tc>
        <w:tc>
          <w:tcPr>
            <w:tcW w:w="683" w:type="pct"/>
            <w:vAlign w:val="center"/>
          </w:tcPr>
          <w:p w14:paraId="2B143EA9"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0" w:type="pct"/>
            <w:vAlign w:val="center"/>
          </w:tcPr>
          <w:p w14:paraId="42B4B0E9"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28F3BA7B"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2945C060"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73F1E57C"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21FDB23F"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1CABD974"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07C20452"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392C74B6"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7986496C"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2FBBB63C"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4F4AFB54"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260" w:type="pct"/>
            <w:vAlign w:val="center"/>
          </w:tcPr>
          <w:p w14:paraId="0A98B610"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1F8D308C"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r>
      <w:tr w:rsidR="00033EB1" w:rsidRPr="00FD742D" w14:paraId="71619B06" w14:textId="77777777" w:rsidTr="00033EB1">
        <w:trPr>
          <w:cantSplit/>
          <w:trHeight w:val="20"/>
        </w:trPr>
        <w:tc>
          <w:tcPr>
            <w:tcW w:w="205" w:type="pct"/>
            <w:vAlign w:val="center"/>
          </w:tcPr>
          <w:p w14:paraId="4AFB5DD1"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w w:val="99"/>
                <w:sz w:val="20"/>
                <w:szCs w:val="20"/>
                <w:lang w:val="sq-AL"/>
              </w:rPr>
              <w:t>3</w:t>
            </w:r>
          </w:p>
        </w:tc>
        <w:tc>
          <w:tcPr>
            <w:tcW w:w="683" w:type="pct"/>
            <w:vAlign w:val="center"/>
          </w:tcPr>
          <w:p w14:paraId="284AEDCC"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0" w:type="pct"/>
            <w:vAlign w:val="center"/>
          </w:tcPr>
          <w:p w14:paraId="5D9180E7"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320AF6EF"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69B00092"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2012C166"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0A92302A"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254E6106"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4AECEBA3"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7E18987D"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109EF02B"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3C7065BB"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3EFB950B"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260" w:type="pct"/>
            <w:vAlign w:val="center"/>
          </w:tcPr>
          <w:p w14:paraId="5491A63B"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72A2FA1A"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r>
      <w:tr w:rsidR="00033EB1" w:rsidRPr="00FD742D" w14:paraId="05D05F7F" w14:textId="77777777" w:rsidTr="00033EB1">
        <w:trPr>
          <w:cantSplit/>
          <w:trHeight w:val="20"/>
        </w:trPr>
        <w:tc>
          <w:tcPr>
            <w:tcW w:w="205" w:type="pct"/>
            <w:vAlign w:val="center"/>
          </w:tcPr>
          <w:p w14:paraId="48851E74"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w w:val="99"/>
                <w:sz w:val="20"/>
                <w:szCs w:val="20"/>
                <w:lang w:val="sq-AL"/>
              </w:rPr>
              <w:t>4</w:t>
            </w:r>
          </w:p>
        </w:tc>
        <w:tc>
          <w:tcPr>
            <w:tcW w:w="683" w:type="pct"/>
            <w:vAlign w:val="center"/>
          </w:tcPr>
          <w:p w14:paraId="35EE29EC"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0" w:type="pct"/>
            <w:vAlign w:val="center"/>
          </w:tcPr>
          <w:p w14:paraId="0CCB1E26"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6750625B"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11DA3300"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7AE336BA"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79B77275"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0DAEDA22"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07F305EC"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1136F1B9"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03E40886"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5E27A6A3"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3230B0A1"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260" w:type="pct"/>
            <w:vAlign w:val="center"/>
          </w:tcPr>
          <w:p w14:paraId="10F4DC2B"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1CAF22A2"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r>
      <w:tr w:rsidR="00033EB1" w:rsidRPr="00FD742D" w14:paraId="6465B0EB" w14:textId="77777777" w:rsidTr="00033EB1">
        <w:trPr>
          <w:cantSplit/>
          <w:trHeight w:val="20"/>
        </w:trPr>
        <w:tc>
          <w:tcPr>
            <w:tcW w:w="205" w:type="pct"/>
            <w:vAlign w:val="center"/>
          </w:tcPr>
          <w:p w14:paraId="25EC38EB"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w w:val="99"/>
                <w:sz w:val="20"/>
                <w:szCs w:val="20"/>
                <w:lang w:val="sq-AL"/>
              </w:rPr>
              <w:t>5</w:t>
            </w:r>
          </w:p>
        </w:tc>
        <w:tc>
          <w:tcPr>
            <w:tcW w:w="683" w:type="pct"/>
            <w:vAlign w:val="center"/>
          </w:tcPr>
          <w:p w14:paraId="72506888"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0" w:type="pct"/>
            <w:vAlign w:val="center"/>
          </w:tcPr>
          <w:p w14:paraId="11C72F75"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21744D55"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05C787B4"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52ADC55A"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6F78FA0A"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0F1D4480"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70D9A782"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68FC0B3A"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2847AA94"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6067C8EE"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08943226"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260" w:type="pct"/>
            <w:vAlign w:val="center"/>
          </w:tcPr>
          <w:p w14:paraId="38548D8F"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1EC771CE"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r>
      <w:tr w:rsidR="00033EB1" w:rsidRPr="00FD742D" w14:paraId="55EBD3FB" w14:textId="77777777" w:rsidTr="00033EB1">
        <w:trPr>
          <w:cantSplit/>
          <w:trHeight w:val="20"/>
        </w:trPr>
        <w:tc>
          <w:tcPr>
            <w:tcW w:w="205" w:type="pct"/>
            <w:vAlign w:val="center"/>
          </w:tcPr>
          <w:p w14:paraId="2C411358"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w w:val="99"/>
                <w:sz w:val="20"/>
                <w:szCs w:val="20"/>
                <w:lang w:val="sq-AL"/>
              </w:rPr>
              <w:t>6</w:t>
            </w:r>
          </w:p>
        </w:tc>
        <w:tc>
          <w:tcPr>
            <w:tcW w:w="683" w:type="pct"/>
            <w:vAlign w:val="center"/>
          </w:tcPr>
          <w:p w14:paraId="578FE6FE"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0" w:type="pct"/>
            <w:vAlign w:val="center"/>
          </w:tcPr>
          <w:p w14:paraId="469D77D0"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220A42BA"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7EAE9D14"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0BCCFB5C"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51D3ABE6"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4076683A"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19895276"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442D4718"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180D2F79"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4CE300EF"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3BA7B1B5"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260" w:type="pct"/>
            <w:vAlign w:val="center"/>
          </w:tcPr>
          <w:p w14:paraId="2B594146"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1A29F013"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r>
      <w:tr w:rsidR="00033EB1" w:rsidRPr="00FD742D" w14:paraId="1C7A43E3" w14:textId="77777777" w:rsidTr="00033EB1">
        <w:trPr>
          <w:cantSplit/>
          <w:trHeight w:val="20"/>
        </w:trPr>
        <w:tc>
          <w:tcPr>
            <w:tcW w:w="205" w:type="pct"/>
            <w:vAlign w:val="center"/>
          </w:tcPr>
          <w:p w14:paraId="53301E2C"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w w:val="99"/>
                <w:sz w:val="20"/>
                <w:szCs w:val="20"/>
                <w:lang w:val="sq-AL"/>
              </w:rPr>
              <w:t>7</w:t>
            </w:r>
          </w:p>
        </w:tc>
        <w:tc>
          <w:tcPr>
            <w:tcW w:w="683" w:type="pct"/>
            <w:vAlign w:val="center"/>
          </w:tcPr>
          <w:p w14:paraId="78025D97"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0" w:type="pct"/>
            <w:vAlign w:val="center"/>
          </w:tcPr>
          <w:p w14:paraId="0DCD615F"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1B1D2233"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47B5CA34"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241B1844"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3E7EA758"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1BE6AF1E"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7BD8C4B2"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45FEE6B6"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5EE5AC4E"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2C102486"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0255E9A6"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260" w:type="pct"/>
            <w:vAlign w:val="center"/>
          </w:tcPr>
          <w:p w14:paraId="34F124ED"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2222649B"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r>
      <w:tr w:rsidR="00033EB1" w:rsidRPr="00FD742D" w14:paraId="6E4247F3" w14:textId="77777777" w:rsidTr="00033EB1">
        <w:trPr>
          <w:cantSplit/>
          <w:trHeight w:val="20"/>
        </w:trPr>
        <w:tc>
          <w:tcPr>
            <w:tcW w:w="205" w:type="pct"/>
            <w:vAlign w:val="center"/>
          </w:tcPr>
          <w:p w14:paraId="198B0A13"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w w:val="99"/>
                <w:sz w:val="20"/>
                <w:szCs w:val="20"/>
                <w:lang w:val="sq-AL"/>
              </w:rPr>
              <w:t>8</w:t>
            </w:r>
          </w:p>
        </w:tc>
        <w:tc>
          <w:tcPr>
            <w:tcW w:w="683" w:type="pct"/>
            <w:vAlign w:val="center"/>
          </w:tcPr>
          <w:p w14:paraId="060E2DA2"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0" w:type="pct"/>
            <w:vAlign w:val="center"/>
          </w:tcPr>
          <w:p w14:paraId="68F95234"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3FD37121"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2DA7C978"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18E8C934"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357B83BE"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5E79DE2C"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044D2923"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1F2FCD74"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07E9954A"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2710E990"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4EDCFD32"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260" w:type="pct"/>
            <w:vAlign w:val="center"/>
          </w:tcPr>
          <w:p w14:paraId="0EEA56BC"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4F0E2F88"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r>
      <w:tr w:rsidR="00033EB1" w:rsidRPr="00FD742D" w14:paraId="0D0F82A8" w14:textId="77777777" w:rsidTr="00033EB1">
        <w:trPr>
          <w:cantSplit/>
          <w:trHeight w:val="20"/>
        </w:trPr>
        <w:tc>
          <w:tcPr>
            <w:tcW w:w="205" w:type="pct"/>
            <w:vAlign w:val="center"/>
          </w:tcPr>
          <w:p w14:paraId="7FCF236B"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w w:val="99"/>
                <w:sz w:val="20"/>
                <w:szCs w:val="20"/>
                <w:lang w:val="sq-AL"/>
              </w:rPr>
              <w:t>9</w:t>
            </w:r>
          </w:p>
        </w:tc>
        <w:tc>
          <w:tcPr>
            <w:tcW w:w="683" w:type="pct"/>
            <w:vAlign w:val="center"/>
          </w:tcPr>
          <w:p w14:paraId="488EC0AC"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0" w:type="pct"/>
            <w:vAlign w:val="center"/>
          </w:tcPr>
          <w:p w14:paraId="2782699E"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511A91C9"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0357BF7D"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5859CE5D"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084EA938"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4CBE7E3E"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42FDF381"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237373AE"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1F29AF8E"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1D40B028"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55B2B2A4"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260" w:type="pct"/>
            <w:vAlign w:val="center"/>
          </w:tcPr>
          <w:p w14:paraId="437C1BB0"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0B3F0E2D"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r>
      <w:tr w:rsidR="00033EB1" w:rsidRPr="00FD742D" w14:paraId="42436512" w14:textId="77777777" w:rsidTr="00033EB1">
        <w:trPr>
          <w:cantSplit/>
          <w:trHeight w:val="20"/>
        </w:trPr>
        <w:tc>
          <w:tcPr>
            <w:tcW w:w="205" w:type="pct"/>
            <w:vAlign w:val="center"/>
          </w:tcPr>
          <w:p w14:paraId="27142440" w14:textId="77777777" w:rsidR="00033EB1" w:rsidRPr="00FD742D" w:rsidRDefault="00033EB1" w:rsidP="00033EB1">
            <w:pPr>
              <w:pStyle w:val="TableParagraph"/>
              <w:spacing w:after="0" w:line="240" w:lineRule="auto"/>
              <w:jc w:val="center"/>
              <w:rPr>
                <w:rFonts w:ascii="Garamond" w:hAnsi="Garamond"/>
                <w:b/>
                <w:color w:val="auto"/>
                <w:sz w:val="20"/>
                <w:szCs w:val="20"/>
                <w:lang w:val="sq-AL"/>
              </w:rPr>
            </w:pPr>
            <w:r w:rsidRPr="00FD742D">
              <w:rPr>
                <w:rFonts w:ascii="Garamond" w:hAnsi="Garamond"/>
                <w:b/>
                <w:color w:val="auto"/>
                <w:sz w:val="20"/>
                <w:szCs w:val="20"/>
                <w:lang w:val="sq-AL"/>
              </w:rPr>
              <w:t>10</w:t>
            </w:r>
          </w:p>
        </w:tc>
        <w:tc>
          <w:tcPr>
            <w:tcW w:w="683" w:type="pct"/>
            <w:vAlign w:val="center"/>
          </w:tcPr>
          <w:p w14:paraId="4ABF6E16"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0" w:type="pct"/>
            <w:vAlign w:val="center"/>
          </w:tcPr>
          <w:p w14:paraId="2CEF1CBB"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6C2E0A7F"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3D559ECD"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18B9F145"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3069B2E4"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6200B1F6"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4FB8221A"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66012353"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54B505DC"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03" w:type="pct"/>
            <w:vAlign w:val="center"/>
          </w:tcPr>
          <w:p w14:paraId="3FAEB98A"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2D10BD33"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260" w:type="pct"/>
            <w:vAlign w:val="center"/>
          </w:tcPr>
          <w:p w14:paraId="76370DBD"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c>
          <w:tcPr>
            <w:tcW w:w="347" w:type="pct"/>
            <w:vAlign w:val="center"/>
          </w:tcPr>
          <w:p w14:paraId="3916FF0D" w14:textId="77777777" w:rsidR="00033EB1" w:rsidRPr="00FD742D" w:rsidRDefault="00033EB1" w:rsidP="00033EB1">
            <w:pPr>
              <w:pStyle w:val="TableParagraph"/>
              <w:spacing w:after="0" w:line="240" w:lineRule="auto"/>
              <w:jc w:val="center"/>
              <w:rPr>
                <w:rFonts w:ascii="Garamond" w:hAnsi="Garamond"/>
                <w:color w:val="auto"/>
                <w:sz w:val="20"/>
                <w:szCs w:val="20"/>
                <w:lang w:val="sq-AL"/>
              </w:rPr>
            </w:pPr>
          </w:p>
        </w:tc>
      </w:tr>
    </w:tbl>
    <w:p w14:paraId="677AD97B" w14:textId="77777777" w:rsidR="00033EB1" w:rsidRPr="00FD742D" w:rsidRDefault="00033EB1" w:rsidP="00033EB1">
      <w:pPr>
        <w:spacing w:after="0" w:line="240" w:lineRule="auto"/>
        <w:rPr>
          <w:rFonts w:ascii="Garamond" w:hAnsi="Garamond"/>
          <w:lang w:val="sq-AL"/>
        </w:rPr>
      </w:pPr>
    </w:p>
    <w:p w14:paraId="6EF622B1" w14:textId="77777777" w:rsidR="00033EB1" w:rsidRPr="00FD742D" w:rsidRDefault="00033EB1" w:rsidP="00033EB1">
      <w:pPr>
        <w:spacing w:after="0" w:line="240" w:lineRule="auto"/>
        <w:rPr>
          <w:rFonts w:ascii="Garamond" w:hAnsi="Garamond"/>
          <w:b/>
          <w:bCs/>
          <w:lang w:val="sq-AL"/>
        </w:rPr>
      </w:pPr>
      <w:r w:rsidRPr="00FD742D">
        <w:rPr>
          <w:rFonts w:ascii="Garamond" w:hAnsi="Garamond"/>
          <w:b/>
          <w:bCs/>
          <w:lang w:val="sq-AL"/>
        </w:rPr>
        <w:t>Këshilli i Lartë i Prokurorisë</w:t>
      </w:r>
    </w:p>
    <w:bookmarkEnd w:id="4"/>
    <w:p w14:paraId="739DC66D" w14:textId="77777777" w:rsidR="00033EB1" w:rsidRPr="00FD742D" w:rsidRDefault="00033EB1" w:rsidP="00033EB1">
      <w:pPr>
        <w:autoSpaceDE w:val="0"/>
        <w:autoSpaceDN w:val="0"/>
        <w:adjustRightInd w:val="0"/>
        <w:spacing w:after="0" w:line="240" w:lineRule="auto"/>
        <w:jc w:val="both"/>
        <w:rPr>
          <w:rFonts w:ascii="Garamond" w:hAnsi="Garamond" w:cs="Times New Roman"/>
          <w:sz w:val="20"/>
          <w:szCs w:val="20"/>
          <w:lang w:val="sq-AL"/>
        </w:rPr>
      </w:pPr>
    </w:p>
    <w:p w14:paraId="06D2339F" w14:textId="77777777" w:rsidR="00033EB1" w:rsidRPr="006D3183" w:rsidRDefault="00033EB1" w:rsidP="00033EB1">
      <w:pPr>
        <w:autoSpaceDE w:val="0"/>
        <w:autoSpaceDN w:val="0"/>
        <w:adjustRightInd w:val="0"/>
        <w:spacing w:after="0" w:line="240" w:lineRule="auto"/>
        <w:jc w:val="both"/>
        <w:rPr>
          <w:rFonts w:ascii="Garamond" w:hAnsi="Garamond" w:cs="Times New Roman"/>
          <w:sz w:val="20"/>
          <w:szCs w:val="20"/>
          <w:lang w:val="sq-AL"/>
        </w:rPr>
      </w:pPr>
    </w:p>
    <w:p w14:paraId="4912FD27" w14:textId="77777777" w:rsidR="00033EB1" w:rsidRPr="006D3183" w:rsidRDefault="00033EB1" w:rsidP="00033EB1">
      <w:pPr>
        <w:spacing w:after="0" w:line="240" w:lineRule="auto"/>
        <w:jc w:val="center"/>
        <w:rPr>
          <w:rFonts w:ascii="Garamond" w:hAnsi="Garamond"/>
          <w:sz w:val="24"/>
          <w:szCs w:val="24"/>
          <w:lang w:val="sq-AL"/>
        </w:rPr>
      </w:pPr>
      <w:bookmarkStart w:id="5" w:name="_Hlk146634932"/>
      <w:r w:rsidRPr="006D3183">
        <w:rPr>
          <w:rFonts w:ascii="Garamond" w:hAnsi="Garamond"/>
          <w:sz w:val="24"/>
          <w:szCs w:val="24"/>
          <w:lang w:val="sq-AL"/>
        </w:rPr>
        <w:t>RENDITJA E KANDIDATËVE PËR PROKURORINË E POSAÇME</w:t>
      </w:r>
    </w:p>
    <w:p w14:paraId="7886A951" w14:textId="77777777" w:rsidR="00033EB1" w:rsidRPr="00FD742D" w:rsidRDefault="00033EB1" w:rsidP="00033EB1">
      <w:pPr>
        <w:spacing w:after="0" w:line="240" w:lineRule="auto"/>
        <w:rPr>
          <w:rFonts w:ascii="Garamond" w:hAnsi="Garamond"/>
          <w:b/>
          <w:sz w:val="24"/>
          <w:szCs w:val="24"/>
          <w:lang w:val="sq-AL"/>
        </w:rPr>
      </w:pPr>
    </w:p>
    <w:p w14:paraId="611A74B2" w14:textId="46B4EE85" w:rsidR="00033EB1" w:rsidRPr="00FD742D" w:rsidRDefault="00033EB1" w:rsidP="00033EB1">
      <w:pPr>
        <w:spacing w:after="0" w:line="240" w:lineRule="auto"/>
        <w:jc w:val="right"/>
        <w:rPr>
          <w:rFonts w:ascii="Garamond" w:hAnsi="Garamond"/>
          <w:b/>
          <w:sz w:val="24"/>
          <w:szCs w:val="24"/>
          <w:lang w:val="sq-AL"/>
        </w:rPr>
      </w:pPr>
      <w:r w:rsidRPr="00FD742D">
        <w:rPr>
          <w:rFonts w:ascii="Garamond" w:hAnsi="Garamond"/>
          <w:b/>
          <w:sz w:val="24"/>
          <w:szCs w:val="24"/>
          <w:lang w:val="sq-AL"/>
        </w:rPr>
        <w:t>Formulari nr. 5</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757"/>
        <w:gridCol w:w="5623"/>
        <w:gridCol w:w="2970"/>
      </w:tblGrid>
      <w:tr w:rsidR="00033EB1" w:rsidRPr="00FD742D" w14:paraId="1749B090" w14:textId="77777777" w:rsidTr="00033EB1">
        <w:trPr>
          <w:trHeight w:val="20"/>
        </w:trPr>
        <w:tc>
          <w:tcPr>
            <w:tcW w:w="405" w:type="pct"/>
            <w:vAlign w:val="center"/>
          </w:tcPr>
          <w:p w14:paraId="43649612" w14:textId="77777777" w:rsidR="00033EB1" w:rsidRPr="00FD742D" w:rsidRDefault="00033EB1" w:rsidP="00033EB1">
            <w:pPr>
              <w:pStyle w:val="TableParagraph"/>
              <w:spacing w:after="0" w:line="240" w:lineRule="auto"/>
              <w:jc w:val="center"/>
              <w:rPr>
                <w:rFonts w:ascii="Garamond" w:hAnsi="Garamond"/>
                <w:b/>
                <w:color w:val="auto"/>
                <w:sz w:val="24"/>
                <w:szCs w:val="24"/>
                <w:lang w:val="sq-AL"/>
              </w:rPr>
            </w:pPr>
            <w:r w:rsidRPr="00FD742D">
              <w:rPr>
                <w:rFonts w:ascii="Garamond" w:hAnsi="Garamond"/>
                <w:b/>
                <w:color w:val="auto"/>
                <w:sz w:val="24"/>
                <w:szCs w:val="24"/>
                <w:lang w:val="sq-AL"/>
              </w:rPr>
              <w:t>Nr.</w:t>
            </w:r>
          </w:p>
        </w:tc>
        <w:tc>
          <w:tcPr>
            <w:tcW w:w="3007" w:type="pct"/>
            <w:vAlign w:val="center"/>
          </w:tcPr>
          <w:p w14:paraId="04DE1BD7" w14:textId="77777777" w:rsidR="00033EB1" w:rsidRPr="00FD742D" w:rsidRDefault="00033EB1" w:rsidP="00033EB1">
            <w:pPr>
              <w:pStyle w:val="TableParagraph"/>
              <w:spacing w:after="0" w:line="240" w:lineRule="auto"/>
              <w:jc w:val="center"/>
              <w:rPr>
                <w:rFonts w:ascii="Garamond" w:hAnsi="Garamond"/>
                <w:b/>
                <w:color w:val="auto"/>
                <w:sz w:val="24"/>
                <w:szCs w:val="24"/>
                <w:lang w:val="sq-AL"/>
              </w:rPr>
            </w:pPr>
            <w:r w:rsidRPr="00FD742D">
              <w:rPr>
                <w:rFonts w:ascii="Garamond" w:hAnsi="Garamond"/>
                <w:b/>
                <w:color w:val="auto"/>
                <w:sz w:val="24"/>
                <w:szCs w:val="24"/>
                <w:lang w:val="sq-AL"/>
              </w:rPr>
              <w:t>Emri e mbiemri i kandidatit</w:t>
            </w:r>
          </w:p>
        </w:tc>
        <w:tc>
          <w:tcPr>
            <w:tcW w:w="1588" w:type="pct"/>
            <w:vAlign w:val="center"/>
          </w:tcPr>
          <w:p w14:paraId="57DEBEC7" w14:textId="77777777" w:rsidR="00033EB1" w:rsidRPr="00FD742D" w:rsidRDefault="00033EB1" w:rsidP="00033EB1">
            <w:pPr>
              <w:pStyle w:val="TableParagraph"/>
              <w:spacing w:after="0" w:line="240" w:lineRule="auto"/>
              <w:jc w:val="center"/>
              <w:rPr>
                <w:rFonts w:ascii="Garamond" w:hAnsi="Garamond"/>
                <w:b/>
                <w:color w:val="auto"/>
                <w:sz w:val="24"/>
                <w:szCs w:val="24"/>
                <w:lang w:val="sq-AL"/>
              </w:rPr>
            </w:pPr>
            <w:r w:rsidRPr="00FD742D">
              <w:rPr>
                <w:rFonts w:ascii="Garamond" w:hAnsi="Garamond"/>
                <w:b/>
                <w:color w:val="auto"/>
                <w:sz w:val="24"/>
                <w:szCs w:val="24"/>
                <w:lang w:val="sq-AL"/>
              </w:rPr>
              <w:t>Pikë në total</w:t>
            </w:r>
          </w:p>
        </w:tc>
      </w:tr>
      <w:tr w:rsidR="00033EB1" w:rsidRPr="00FD742D" w14:paraId="4438CB35" w14:textId="77777777" w:rsidTr="00033EB1">
        <w:trPr>
          <w:trHeight w:val="20"/>
        </w:trPr>
        <w:tc>
          <w:tcPr>
            <w:tcW w:w="405" w:type="pct"/>
            <w:vAlign w:val="center"/>
          </w:tcPr>
          <w:p w14:paraId="010736BE" w14:textId="77777777" w:rsidR="00033EB1" w:rsidRPr="00FD742D" w:rsidRDefault="00033EB1" w:rsidP="00033EB1">
            <w:pPr>
              <w:pStyle w:val="TableParagraph"/>
              <w:spacing w:after="0" w:line="240" w:lineRule="auto"/>
              <w:jc w:val="center"/>
              <w:rPr>
                <w:rFonts w:ascii="Garamond" w:hAnsi="Garamond"/>
                <w:b/>
                <w:color w:val="auto"/>
                <w:sz w:val="24"/>
                <w:szCs w:val="24"/>
                <w:lang w:val="sq-AL"/>
              </w:rPr>
            </w:pPr>
            <w:r w:rsidRPr="00FD742D">
              <w:rPr>
                <w:rFonts w:ascii="Garamond" w:hAnsi="Garamond"/>
                <w:b/>
                <w:color w:val="auto"/>
                <w:w w:val="99"/>
                <w:sz w:val="24"/>
                <w:szCs w:val="24"/>
                <w:lang w:val="sq-AL"/>
              </w:rPr>
              <w:t>1</w:t>
            </w:r>
          </w:p>
        </w:tc>
        <w:tc>
          <w:tcPr>
            <w:tcW w:w="3007" w:type="pct"/>
            <w:vAlign w:val="center"/>
          </w:tcPr>
          <w:p w14:paraId="0CCBD3DE" w14:textId="77777777" w:rsidR="00033EB1" w:rsidRPr="00FD742D" w:rsidRDefault="00033EB1" w:rsidP="00033EB1">
            <w:pPr>
              <w:pStyle w:val="TableParagraph"/>
              <w:spacing w:after="0" w:line="240" w:lineRule="auto"/>
              <w:jc w:val="center"/>
              <w:rPr>
                <w:rFonts w:ascii="Garamond" w:hAnsi="Garamond"/>
                <w:color w:val="auto"/>
                <w:sz w:val="24"/>
                <w:szCs w:val="24"/>
                <w:lang w:val="sq-AL"/>
              </w:rPr>
            </w:pPr>
          </w:p>
        </w:tc>
        <w:tc>
          <w:tcPr>
            <w:tcW w:w="1588" w:type="pct"/>
            <w:vAlign w:val="center"/>
          </w:tcPr>
          <w:p w14:paraId="028BB203" w14:textId="77777777" w:rsidR="00033EB1" w:rsidRPr="00FD742D" w:rsidRDefault="00033EB1" w:rsidP="00033EB1">
            <w:pPr>
              <w:pStyle w:val="TableParagraph"/>
              <w:spacing w:after="0" w:line="240" w:lineRule="auto"/>
              <w:jc w:val="center"/>
              <w:rPr>
                <w:rFonts w:ascii="Garamond" w:hAnsi="Garamond"/>
                <w:color w:val="auto"/>
                <w:sz w:val="24"/>
                <w:szCs w:val="24"/>
                <w:lang w:val="sq-AL"/>
              </w:rPr>
            </w:pPr>
          </w:p>
        </w:tc>
      </w:tr>
      <w:tr w:rsidR="00033EB1" w:rsidRPr="00FD742D" w14:paraId="4EA28CC2" w14:textId="77777777" w:rsidTr="00033EB1">
        <w:trPr>
          <w:trHeight w:val="20"/>
        </w:trPr>
        <w:tc>
          <w:tcPr>
            <w:tcW w:w="405" w:type="pct"/>
            <w:vAlign w:val="center"/>
          </w:tcPr>
          <w:p w14:paraId="51D89599" w14:textId="77777777" w:rsidR="00033EB1" w:rsidRPr="00FD742D" w:rsidRDefault="00033EB1" w:rsidP="00033EB1">
            <w:pPr>
              <w:pStyle w:val="TableParagraph"/>
              <w:spacing w:after="0" w:line="240" w:lineRule="auto"/>
              <w:jc w:val="center"/>
              <w:rPr>
                <w:rFonts w:ascii="Garamond" w:hAnsi="Garamond"/>
                <w:b/>
                <w:color w:val="auto"/>
                <w:sz w:val="24"/>
                <w:szCs w:val="24"/>
                <w:lang w:val="sq-AL"/>
              </w:rPr>
            </w:pPr>
            <w:r w:rsidRPr="00FD742D">
              <w:rPr>
                <w:rFonts w:ascii="Garamond" w:hAnsi="Garamond"/>
                <w:b/>
                <w:color w:val="auto"/>
                <w:w w:val="99"/>
                <w:sz w:val="24"/>
                <w:szCs w:val="24"/>
                <w:lang w:val="sq-AL"/>
              </w:rPr>
              <w:t>2</w:t>
            </w:r>
          </w:p>
        </w:tc>
        <w:tc>
          <w:tcPr>
            <w:tcW w:w="3007" w:type="pct"/>
            <w:vAlign w:val="center"/>
          </w:tcPr>
          <w:p w14:paraId="7CEFDF80" w14:textId="77777777" w:rsidR="00033EB1" w:rsidRPr="00FD742D" w:rsidRDefault="00033EB1" w:rsidP="00033EB1">
            <w:pPr>
              <w:pStyle w:val="TableParagraph"/>
              <w:spacing w:after="0" w:line="240" w:lineRule="auto"/>
              <w:jc w:val="center"/>
              <w:rPr>
                <w:rFonts w:ascii="Garamond" w:hAnsi="Garamond"/>
                <w:color w:val="auto"/>
                <w:sz w:val="24"/>
                <w:szCs w:val="24"/>
                <w:lang w:val="sq-AL"/>
              </w:rPr>
            </w:pPr>
          </w:p>
        </w:tc>
        <w:tc>
          <w:tcPr>
            <w:tcW w:w="1588" w:type="pct"/>
            <w:vAlign w:val="center"/>
          </w:tcPr>
          <w:p w14:paraId="195E384C" w14:textId="77777777" w:rsidR="00033EB1" w:rsidRPr="00FD742D" w:rsidRDefault="00033EB1" w:rsidP="00033EB1">
            <w:pPr>
              <w:pStyle w:val="TableParagraph"/>
              <w:spacing w:after="0" w:line="240" w:lineRule="auto"/>
              <w:jc w:val="center"/>
              <w:rPr>
                <w:rFonts w:ascii="Garamond" w:hAnsi="Garamond"/>
                <w:color w:val="auto"/>
                <w:sz w:val="24"/>
                <w:szCs w:val="24"/>
                <w:lang w:val="sq-AL"/>
              </w:rPr>
            </w:pPr>
          </w:p>
        </w:tc>
      </w:tr>
      <w:tr w:rsidR="00033EB1" w:rsidRPr="00FD742D" w14:paraId="6C2FFFC7" w14:textId="77777777" w:rsidTr="00033EB1">
        <w:trPr>
          <w:trHeight w:val="20"/>
        </w:trPr>
        <w:tc>
          <w:tcPr>
            <w:tcW w:w="405" w:type="pct"/>
            <w:vAlign w:val="center"/>
          </w:tcPr>
          <w:p w14:paraId="4CFEBD73" w14:textId="77777777" w:rsidR="00033EB1" w:rsidRPr="00FD742D" w:rsidRDefault="00033EB1" w:rsidP="00033EB1">
            <w:pPr>
              <w:pStyle w:val="TableParagraph"/>
              <w:spacing w:after="0" w:line="240" w:lineRule="auto"/>
              <w:jc w:val="center"/>
              <w:rPr>
                <w:rFonts w:ascii="Garamond" w:hAnsi="Garamond"/>
                <w:b/>
                <w:color w:val="auto"/>
                <w:sz w:val="24"/>
                <w:szCs w:val="24"/>
                <w:lang w:val="sq-AL"/>
              </w:rPr>
            </w:pPr>
            <w:r w:rsidRPr="00FD742D">
              <w:rPr>
                <w:rFonts w:ascii="Garamond" w:hAnsi="Garamond"/>
                <w:b/>
                <w:color w:val="auto"/>
                <w:w w:val="99"/>
                <w:sz w:val="24"/>
                <w:szCs w:val="24"/>
                <w:lang w:val="sq-AL"/>
              </w:rPr>
              <w:t>3</w:t>
            </w:r>
          </w:p>
        </w:tc>
        <w:tc>
          <w:tcPr>
            <w:tcW w:w="3007" w:type="pct"/>
            <w:vAlign w:val="center"/>
          </w:tcPr>
          <w:p w14:paraId="63B6CFD9" w14:textId="77777777" w:rsidR="00033EB1" w:rsidRPr="00FD742D" w:rsidRDefault="00033EB1" w:rsidP="00033EB1">
            <w:pPr>
              <w:pStyle w:val="TableParagraph"/>
              <w:spacing w:after="0" w:line="240" w:lineRule="auto"/>
              <w:jc w:val="center"/>
              <w:rPr>
                <w:rFonts w:ascii="Garamond" w:hAnsi="Garamond"/>
                <w:color w:val="auto"/>
                <w:sz w:val="24"/>
                <w:szCs w:val="24"/>
                <w:lang w:val="sq-AL"/>
              </w:rPr>
            </w:pPr>
          </w:p>
        </w:tc>
        <w:tc>
          <w:tcPr>
            <w:tcW w:w="1588" w:type="pct"/>
            <w:vAlign w:val="center"/>
          </w:tcPr>
          <w:p w14:paraId="7750A753" w14:textId="77777777" w:rsidR="00033EB1" w:rsidRPr="00FD742D" w:rsidRDefault="00033EB1" w:rsidP="00033EB1">
            <w:pPr>
              <w:pStyle w:val="TableParagraph"/>
              <w:spacing w:after="0" w:line="240" w:lineRule="auto"/>
              <w:jc w:val="center"/>
              <w:rPr>
                <w:rFonts w:ascii="Garamond" w:hAnsi="Garamond"/>
                <w:color w:val="auto"/>
                <w:sz w:val="24"/>
                <w:szCs w:val="24"/>
                <w:lang w:val="sq-AL"/>
              </w:rPr>
            </w:pPr>
          </w:p>
        </w:tc>
      </w:tr>
      <w:tr w:rsidR="00033EB1" w:rsidRPr="00FD742D" w14:paraId="59D96371" w14:textId="77777777" w:rsidTr="00033EB1">
        <w:trPr>
          <w:trHeight w:val="20"/>
        </w:trPr>
        <w:tc>
          <w:tcPr>
            <w:tcW w:w="405" w:type="pct"/>
            <w:vAlign w:val="center"/>
          </w:tcPr>
          <w:p w14:paraId="08747367" w14:textId="77777777" w:rsidR="00033EB1" w:rsidRPr="00FD742D" w:rsidRDefault="00033EB1" w:rsidP="00033EB1">
            <w:pPr>
              <w:pStyle w:val="TableParagraph"/>
              <w:spacing w:after="0" w:line="240" w:lineRule="auto"/>
              <w:jc w:val="center"/>
              <w:rPr>
                <w:rFonts w:ascii="Garamond" w:hAnsi="Garamond"/>
                <w:b/>
                <w:color w:val="auto"/>
                <w:sz w:val="24"/>
                <w:szCs w:val="24"/>
                <w:lang w:val="sq-AL"/>
              </w:rPr>
            </w:pPr>
            <w:r w:rsidRPr="00FD742D">
              <w:rPr>
                <w:rFonts w:ascii="Garamond" w:hAnsi="Garamond"/>
                <w:b/>
                <w:color w:val="auto"/>
                <w:w w:val="99"/>
                <w:sz w:val="24"/>
                <w:szCs w:val="24"/>
                <w:lang w:val="sq-AL"/>
              </w:rPr>
              <w:t>4</w:t>
            </w:r>
          </w:p>
        </w:tc>
        <w:tc>
          <w:tcPr>
            <w:tcW w:w="3007" w:type="pct"/>
            <w:vAlign w:val="center"/>
          </w:tcPr>
          <w:p w14:paraId="767BDE80" w14:textId="77777777" w:rsidR="00033EB1" w:rsidRPr="00FD742D" w:rsidRDefault="00033EB1" w:rsidP="00033EB1">
            <w:pPr>
              <w:pStyle w:val="TableParagraph"/>
              <w:spacing w:after="0" w:line="240" w:lineRule="auto"/>
              <w:jc w:val="center"/>
              <w:rPr>
                <w:rFonts w:ascii="Garamond" w:hAnsi="Garamond"/>
                <w:color w:val="auto"/>
                <w:sz w:val="24"/>
                <w:szCs w:val="24"/>
                <w:lang w:val="sq-AL"/>
              </w:rPr>
            </w:pPr>
          </w:p>
        </w:tc>
        <w:tc>
          <w:tcPr>
            <w:tcW w:w="1588" w:type="pct"/>
            <w:vAlign w:val="center"/>
          </w:tcPr>
          <w:p w14:paraId="0913DB86" w14:textId="77777777" w:rsidR="00033EB1" w:rsidRPr="00FD742D" w:rsidRDefault="00033EB1" w:rsidP="00033EB1">
            <w:pPr>
              <w:pStyle w:val="TableParagraph"/>
              <w:spacing w:after="0" w:line="240" w:lineRule="auto"/>
              <w:jc w:val="center"/>
              <w:rPr>
                <w:rFonts w:ascii="Garamond" w:hAnsi="Garamond"/>
                <w:color w:val="auto"/>
                <w:sz w:val="24"/>
                <w:szCs w:val="24"/>
                <w:lang w:val="sq-AL"/>
              </w:rPr>
            </w:pPr>
          </w:p>
        </w:tc>
      </w:tr>
      <w:tr w:rsidR="00033EB1" w:rsidRPr="00FD742D" w14:paraId="64DF86DE" w14:textId="77777777" w:rsidTr="00033EB1">
        <w:trPr>
          <w:trHeight w:val="20"/>
        </w:trPr>
        <w:tc>
          <w:tcPr>
            <w:tcW w:w="405" w:type="pct"/>
            <w:vAlign w:val="center"/>
          </w:tcPr>
          <w:p w14:paraId="03C8D5FF" w14:textId="77777777" w:rsidR="00033EB1" w:rsidRPr="00FD742D" w:rsidRDefault="00033EB1" w:rsidP="00033EB1">
            <w:pPr>
              <w:pStyle w:val="TableParagraph"/>
              <w:spacing w:after="0" w:line="240" w:lineRule="auto"/>
              <w:jc w:val="center"/>
              <w:rPr>
                <w:rFonts w:ascii="Garamond" w:hAnsi="Garamond"/>
                <w:b/>
                <w:color w:val="auto"/>
                <w:sz w:val="24"/>
                <w:szCs w:val="24"/>
                <w:lang w:val="sq-AL"/>
              </w:rPr>
            </w:pPr>
            <w:r w:rsidRPr="00FD742D">
              <w:rPr>
                <w:rFonts w:ascii="Garamond" w:hAnsi="Garamond"/>
                <w:b/>
                <w:color w:val="auto"/>
                <w:w w:val="99"/>
                <w:sz w:val="24"/>
                <w:szCs w:val="24"/>
                <w:lang w:val="sq-AL"/>
              </w:rPr>
              <w:t>5</w:t>
            </w:r>
          </w:p>
        </w:tc>
        <w:tc>
          <w:tcPr>
            <w:tcW w:w="3007" w:type="pct"/>
            <w:vAlign w:val="center"/>
          </w:tcPr>
          <w:p w14:paraId="4AC65959" w14:textId="77777777" w:rsidR="00033EB1" w:rsidRPr="00FD742D" w:rsidRDefault="00033EB1" w:rsidP="00033EB1">
            <w:pPr>
              <w:pStyle w:val="TableParagraph"/>
              <w:spacing w:after="0" w:line="240" w:lineRule="auto"/>
              <w:jc w:val="center"/>
              <w:rPr>
                <w:rFonts w:ascii="Garamond" w:hAnsi="Garamond"/>
                <w:color w:val="auto"/>
                <w:sz w:val="24"/>
                <w:szCs w:val="24"/>
                <w:lang w:val="sq-AL"/>
              </w:rPr>
            </w:pPr>
          </w:p>
        </w:tc>
        <w:tc>
          <w:tcPr>
            <w:tcW w:w="1588" w:type="pct"/>
            <w:vAlign w:val="center"/>
          </w:tcPr>
          <w:p w14:paraId="365E90A3" w14:textId="77777777" w:rsidR="00033EB1" w:rsidRPr="00FD742D" w:rsidRDefault="00033EB1" w:rsidP="00033EB1">
            <w:pPr>
              <w:pStyle w:val="TableParagraph"/>
              <w:spacing w:after="0" w:line="240" w:lineRule="auto"/>
              <w:jc w:val="center"/>
              <w:rPr>
                <w:rFonts w:ascii="Garamond" w:hAnsi="Garamond"/>
                <w:color w:val="auto"/>
                <w:sz w:val="24"/>
                <w:szCs w:val="24"/>
                <w:lang w:val="sq-AL"/>
              </w:rPr>
            </w:pPr>
          </w:p>
        </w:tc>
      </w:tr>
      <w:tr w:rsidR="00033EB1" w:rsidRPr="00FD742D" w14:paraId="11B26B4C" w14:textId="77777777" w:rsidTr="00033EB1">
        <w:trPr>
          <w:trHeight w:val="20"/>
        </w:trPr>
        <w:tc>
          <w:tcPr>
            <w:tcW w:w="405" w:type="pct"/>
            <w:vAlign w:val="center"/>
          </w:tcPr>
          <w:p w14:paraId="6E45E1B1" w14:textId="77777777" w:rsidR="00033EB1" w:rsidRPr="00FD742D" w:rsidRDefault="00033EB1" w:rsidP="00033EB1">
            <w:pPr>
              <w:pStyle w:val="TableParagraph"/>
              <w:spacing w:after="0" w:line="240" w:lineRule="auto"/>
              <w:jc w:val="center"/>
              <w:rPr>
                <w:rFonts w:ascii="Garamond" w:hAnsi="Garamond"/>
                <w:b/>
                <w:color w:val="auto"/>
                <w:sz w:val="24"/>
                <w:szCs w:val="24"/>
                <w:lang w:val="sq-AL"/>
              </w:rPr>
            </w:pPr>
            <w:r w:rsidRPr="00FD742D">
              <w:rPr>
                <w:rFonts w:ascii="Garamond" w:hAnsi="Garamond"/>
                <w:b/>
                <w:color w:val="auto"/>
                <w:w w:val="99"/>
                <w:sz w:val="24"/>
                <w:szCs w:val="24"/>
                <w:lang w:val="sq-AL"/>
              </w:rPr>
              <w:t>6</w:t>
            </w:r>
          </w:p>
        </w:tc>
        <w:tc>
          <w:tcPr>
            <w:tcW w:w="3007" w:type="pct"/>
            <w:vAlign w:val="center"/>
          </w:tcPr>
          <w:p w14:paraId="09F0247D" w14:textId="77777777" w:rsidR="00033EB1" w:rsidRPr="00FD742D" w:rsidRDefault="00033EB1" w:rsidP="00033EB1">
            <w:pPr>
              <w:pStyle w:val="TableParagraph"/>
              <w:spacing w:after="0" w:line="240" w:lineRule="auto"/>
              <w:jc w:val="center"/>
              <w:rPr>
                <w:rFonts w:ascii="Garamond" w:hAnsi="Garamond"/>
                <w:color w:val="auto"/>
                <w:sz w:val="24"/>
                <w:szCs w:val="24"/>
                <w:lang w:val="sq-AL"/>
              </w:rPr>
            </w:pPr>
          </w:p>
        </w:tc>
        <w:tc>
          <w:tcPr>
            <w:tcW w:w="1588" w:type="pct"/>
            <w:vAlign w:val="center"/>
          </w:tcPr>
          <w:p w14:paraId="5CB47326" w14:textId="77777777" w:rsidR="00033EB1" w:rsidRPr="00FD742D" w:rsidRDefault="00033EB1" w:rsidP="00033EB1">
            <w:pPr>
              <w:pStyle w:val="TableParagraph"/>
              <w:spacing w:after="0" w:line="240" w:lineRule="auto"/>
              <w:jc w:val="center"/>
              <w:rPr>
                <w:rFonts w:ascii="Garamond" w:hAnsi="Garamond"/>
                <w:color w:val="auto"/>
                <w:sz w:val="24"/>
                <w:szCs w:val="24"/>
                <w:lang w:val="sq-AL"/>
              </w:rPr>
            </w:pPr>
          </w:p>
        </w:tc>
      </w:tr>
      <w:tr w:rsidR="00033EB1" w:rsidRPr="00FD742D" w14:paraId="75FEF2E0" w14:textId="77777777" w:rsidTr="00033EB1">
        <w:trPr>
          <w:trHeight w:val="20"/>
        </w:trPr>
        <w:tc>
          <w:tcPr>
            <w:tcW w:w="405" w:type="pct"/>
            <w:vAlign w:val="center"/>
          </w:tcPr>
          <w:p w14:paraId="04CB0B12" w14:textId="77777777" w:rsidR="00033EB1" w:rsidRPr="00FD742D" w:rsidRDefault="00033EB1" w:rsidP="00033EB1">
            <w:pPr>
              <w:pStyle w:val="TableParagraph"/>
              <w:spacing w:after="0" w:line="240" w:lineRule="auto"/>
              <w:jc w:val="center"/>
              <w:rPr>
                <w:rFonts w:ascii="Garamond" w:hAnsi="Garamond"/>
                <w:b/>
                <w:color w:val="auto"/>
                <w:sz w:val="24"/>
                <w:szCs w:val="24"/>
                <w:lang w:val="sq-AL"/>
              </w:rPr>
            </w:pPr>
            <w:r w:rsidRPr="00FD742D">
              <w:rPr>
                <w:rFonts w:ascii="Garamond" w:hAnsi="Garamond"/>
                <w:b/>
                <w:color w:val="auto"/>
                <w:w w:val="99"/>
                <w:sz w:val="24"/>
                <w:szCs w:val="24"/>
                <w:lang w:val="sq-AL"/>
              </w:rPr>
              <w:t>7</w:t>
            </w:r>
          </w:p>
        </w:tc>
        <w:tc>
          <w:tcPr>
            <w:tcW w:w="3007" w:type="pct"/>
            <w:vAlign w:val="center"/>
          </w:tcPr>
          <w:p w14:paraId="7C745773" w14:textId="77777777" w:rsidR="00033EB1" w:rsidRPr="00FD742D" w:rsidRDefault="00033EB1" w:rsidP="00033EB1">
            <w:pPr>
              <w:pStyle w:val="TableParagraph"/>
              <w:spacing w:after="0" w:line="240" w:lineRule="auto"/>
              <w:jc w:val="center"/>
              <w:rPr>
                <w:rFonts w:ascii="Garamond" w:hAnsi="Garamond"/>
                <w:color w:val="auto"/>
                <w:sz w:val="24"/>
                <w:szCs w:val="24"/>
                <w:lang w:val="sq-AL"/>
              </w:rPr>
            </w:pPr>
          </w:p>
        </w:tc>
        <w:tc>
          <w:tcPr>
            <w:tcW w:w="1588" w:type="pct"/>
            <w:vAlign w:val="center"/>
          </w:tcPr>
          <w:p w14:paraId="164BD389" w14:textId="77777777" w:rsidR="00033EB1" w:rsidRPr="00FD742D" w:rsidRDefault="00033EB1" w:rsidP="00033EB1">
            <w:pPr>
              <w:pStyle w:val="TableParagraph"/>
              <w:spacing w:after="0" w:line="240" w:lineRule="auto"/>
              <w:jc w:val="center"/>
              <w:rPr>
                <w:rFonts w:ascii="Garamond" w:hAnsi="Garamond"/>
                <w:color w:val="auto"/>
                <w:sz w:val="24"/>
                <w:szCs w:val="24"/>
                <w:lang w:val="sq-AL"/>
              </w:rPr>
            </w:pPr>
          </w:p>
        </w:tc>
      </w:tr>
      <w:tr w:rsidR="00033EB1" w:rsidRPr="00FD742D" w14:paraId="114D210D" w14:textId="77777777" w:rsidTr="00033EB1">
        <w:trPr>
          <w:trHeight w:val="20"/>
        </w:trPr>
        <w:tc>
          <w:tcPr>
            <w:tcW w:w="405" w:type="pct"/>
            <w:vAlign w:val="center"/>
          </w:tcPr>
          <w:p w14:paraId="50B87FD9" w14:textId="77777777" w:rsidR="00033EB1" w:rsidRPr="00FD742D" w:rsidRDefault="00033EB1" w:rsidP="00033EB1">
            <w:pPr>
              <w:pStyle w:val="TableParagraph"/>
              <w:spacing w:after="0" w:line="240" w:lineRule="auto"/>
              <w:jc w:val="center"/>
              <w:rPr>
                <w:rFonts w:ascii="Garamond" w:hAnsi="Garamond"/>
                <w:b/>
                <w:color w:val="auto"/>
                <w:sz w:val="24"/>
                <w:szCs w:val="24"/>
                <w:lang w:val="sq-AL"/>
              </w:rPr>
            </w:pPr>
            <w:r w:rsidRPr="00FD742D">
              <w:rPr>
                <w:rFonts w:ascii="Garamond" w:hAnsi="Garamond"/>
                <w:b/>
                <w:color w:val="auto"/>
                <w:w w:val="99"/>
                <w:sz w:val="24"/>
                <w:szCs w:val="24"/>
                <w:lang w:val="sq-AL"/>
              </w:rPr>
              <w:t>8</w:t>
            </w:r>
          </w:p>
        </w:tc>
        <w:tc>
          <w:tcPr>
            <w:tcW w:w="3007" w:type="pct"/>
            <w:vAlign w:val="center"/>
          </w:tcPr>
          <w:p w14:paraId="510D8711" w14:textId="77777777" w:rsidR="00033EB1" w:rsidRPr="00FD742D" w:rsidRDefault="00033EB1" w:rsidP="00033EB1">
            <w:pPr>
              <w:pStyle w:val="TableParagraph"/>
              <w:spacing w:after="0" w:line="240" w:lineRule="auto"/>
              <w:jc w:val="center"/>
              <w:rPr>
                <w:rFonts w:ascii="Garamond" w:hAnsi="Garamond"/>
                <w:color w:val="auto"/>
                <w:sz w:val="24"/>
                <w:szCs w:val="24"/>
                <w:lang w:val="sq-AL"/>
              </w:rPr>
            </w:pPr>
          </w:p>
        </w:tc>
        <w:tc>
          <w:tcPr>
            <w:tcW w:w="1588" w:type="pct"/>
            <w:vAlign w:val="center"/>
          </w:tcPr>
          <w:p w14:paraId="0F036BD9" w14:textId="77777777" w:rsidR="00033EB1" w:rsidRPr="00FD742D" w:rsidRDefault="00033EB1" w:rsidP="00033EB1">
            <w:pPr>
              <w:pStyle w:val="TableParagraph"/>
              <w:spacing w:after="0" w:line="240" w:lineRule="auto"/>
              <w:jc w:val="center"/>
              <w:rPr>
                <w:rFonts w:ascii="Garamond" w:hAnsi="Garamond"/>
                <w:color w:val="auto"/>
                <w:sz w:val="24"/>
                <w:szCs w:val="24"/>
                <w:lang w:val="sq-AL"/>
              </w:rPr>
            </w:pPr>
          </w:p>
        </w:tc>
      </w:tr>
      <w:tr w:rsidR="00033EB1" w:rsidRPr="00FD742D" w14:paraId="1BB27D2A" w14:textId="77777777" w:rsidTr="00033EB1">
        <w:trPr>
          <w:trHeight w:val="20"/>
        </w:trPr>
        <w:tc>
          <w:tcPr>
            <w:tcW w:w="405" w:type="pct"/>
            <w:vAlign w:val="center"/>
          </w:tcPr>
          <w:p w14:paraId="56F9B28F" w14:textId="77777777" w:rsidR="00033EB1" w:rsidRPr="00FD742D" w:rsidRDefault="00033EB1" w:rsidP="00033EB1">
            <w:pPr>
              <w:pStyle w:val="TableParagraph"/>
              <w:spacing w:after="0" w:line="240" w:lineRule="auto"/>
              <w:jc w:val="center"/>
              <w:rPr>
                <w:rFonts w:ascii="Garamond" w:hAnsi="Garamond"/>
                <w:b/>
                <w:color w:val="auto"/>
                <w:sz w:val="24"/>
                <w:szCs w:val="24"/>
                <w:lang w:val="sq-AL"/>
              </w:rPr>
            </w:pPr>
            <w:r w:rsidRPr="00FD742D">
              <w:rPr>
                <w:rFonts w:ascii="Garamond" w:hAnsi="Garamond"/>
                <w:b/>
                <w:color w:val="auto"/>
                <w:w w:val="99"/>
                <w:sz w:val="24"/>
                <w:szCs w:val="24"/>
                <w:lang w:val="sq-AL"/>
              </w:rPr>
              <w:t>9</w:t>
            </w:r>
          </w:p>
        </w:tc>
        <w:tc>
          <w:tcPr>
            <w:tcW w:w="3007" w:type="pct"/>
            <w:vAlign w:val="center"/>
          </w:tcPr>
          <w:p w14:paraId="4443F2B0" w14:textId="77777777" w:rsidR="00033EB1" w:rsidRPr="00FD742D" w:rsidRDefault="00033EB1" w:rsidP="00033EB1">
            <w:pPr>
              <w:pStyle w:val="TableParagraph"/>
              <w:spacing w:after="0" w:line="240" w:lineRule="auto"/>
              <w:jc w:val="center"/>
              <w:rPr>
                <w:rFonts w:ascii="Garamond" w:hAnsi="Garamond"/>
                <w:color w:val="auto"/>
                <w:sz w:val="24"/>
                <w:szCs w:val="24"/>
                <w:lang w:val="sq-AL"/>
              </w:rPr>
            </w:pPr>
          </w:p>
        </w:tc>
        <w:tc>
          <w:tcPr>
            <w:tcW w:w="1588" w:type="pct"/>
            <w:vAlign w:val="center"/>
          </w:tcPr>
          <w:p w14:paraId="7DC22280" w14:textId="77777777" w:rsidR="00033EB1" w:rsidRPr="00FD742D" w:rsidRDefault="00033EB1" w:rsidP="00033EB1">
            <w:pPr>
              <w:pStyle w:val="TableParagraph"/>
              <w:spacing w:after="0" w:line="240" w:lineRule="auto"/>
              <w:jc w:val="center"/>
              <w:rPr>
                <w:rFonts w:ascii="Garamond" w:hAnsi="Garamond"/>
                <w:color w:val="auto"/>
                <w:sz w:val="24"/>
                <w:szCs w:val="24"/>
                <w:lang w:val="sq-AL"/>
              </w:rPr>
            </w:pPr>
          </w:p>
        </w:tc>
      </w:tr>
      <w:tr w:rsidR="00033EB1" w:rsidRPr="00FD742D" w14:paraId="69211707" w14:textId="77777777" w:rsidTr="00033EB1">
        <w:trPr>
          <w:trHeight w:val="20"/>
        </w:trPr>
        <w:tc>
          <w:tcPr>
            <w:tcW w:w="405" w:type="pct"/>
            <w:vAlign w:val="center"/>
          </w:tcPr>
          <w:p w14:paraId="2978870E" w14:textId="77777777" w:rsidR="00033EB1" w:rsidRPr="00FD742D" w:rsidRDefault="00033EB1" w:rsidP="00033EB1">
            <w:pPr>
              <w:pStyle w:val="TableParagraph"/>
              <w:spacing w:after="0" w:line="240" w:lineRule="auto"/>
              <w:jc w:val="center"/>
              <w:rPr>
                <w:rFonts w:ascii="Garamond" w:hAnsi="Garamond"/>
                <w:b/>
                <w:color w:val="auto"/>
                <w:sz w:val="24"/>
                <w:szCs w:val="24"/>
                <w:lang w:val="sq-AL"/>
              </w:rPr>
            </w:pPr>
            <w:r w:rsidRPr="00FD742D">
              <w:rPr>
                <w:rFonts w:ascii="Garamond" w:hAnsi="Garamond"/>
                <w:b/>
                <w:color w:val="auto"/>
                <w:sz w:val="24"/>
                <w:szCs w:val="24"/>
                <w:lang w:val="sq-AL"/>
              </w:rPr>
              <w:lastRenderedPageBreak/>
              <w:t>10</w:t>
            </w:r>
          </w:p>
        </w:tc>
        <w:tc>
          <w:tcPr>
            <w:tcW w:w="3007" w:type="pct"/>
            <w:vAlign w:val="center"/>
          </w:tcPr>
          <w:p w14:paraId="0FE1F2EA" w14:textId="77777777" w:rsidR="00033EB1" w:rsidRPr="00FD742D" w:rsidRDefault="00033EB1" w:rsidP="00033EB1">
            <w:pPr>
              <w:pStyle w:val="TableParagraph"/>
              <w:spacing w:after="0" w:line="240" w:lineRule="auto"/>
              <w:jc w:val="center"/>
              <w:rPr>
                <w:rFonts w:ascii="Garamond" w:hAnsi="Garamond"/>
                <w:color w:val="auto"/>
                <w:sz w:val="24"/>
                <w:szCs w:val="24"/>
                <w:lang w:val="sq-AL"/>
              </w:rPr>
            </w:pPr>
          </w:p>
        </w:tc>
        <w:tc>
          <w:tcPr>
            <w:tcW w:w="1588" w:type="pct"/>
            <w:vAlign w:val="center"/>
          </w:tcPr>
          <w:p w14:paraId="6A30B1C7" w14:textId="77777777" w:rsidR="00033EB1" w:rsidRPr="00FD742D" w:rsidRDefault="00033EB1" w:rsidP="00033EB1">
            <w:pPr>
              <w:pStyle w:val="TableParagraph"/>
              <w:spacing w:after="0" w:line="240" w:lineRule="auto"/>
              <w:jc w:val="center"/>
              <w:rPr>
                <w:rFonts w:ascii="Garamond" w:hAnsi="Garamond"/>
                <w:color w:val="auto"/>
                <w:sz w:val="24"/>
                <w:szCs w:val="24"/>
                <w:lang w:val="sq-AL"/>
              </w:rPr>
            </w:pPr>
          </w:p>
        </w:tc>
      </w:tr>
    </w:tbl>
    <w:p w14:paraId="159D1FC9" w14:textId="77777777" w:rsidR="00033EB1" w:rsidRPr="00FD742D" w:rsidRDefault="00033EB1" w:rsidP="00033EB1">
      <w:pPr>
        <w:spacing w:after="0" w:line="240" w:lineRule="auto"/>
        <w:rPr>
          <w:rFonts w:ascii="Garamond" w:hAnsi="Garamond"/>
          <w:sz w:val="24"/>
          <w:szCs w:val="24"/>
          <w:lang w:val="sq-AL"/>
        </w:rPr>
      </w:pPr>
    </w:p>
    <w:p w14:paraId="47D9315E" w14:textId="77777777" w:rsidR="00033EB1" w:rsidRPr="00FD742D" w:rsidRDefault="00033EB1" w:rsidP="00033EB1">
      <w:pPr>
        <w:autoSpaceDE w:val="0"/>
        <w:autoSpaceDN w:val="0"/>
        <w:adjustRightInd w:val="0"/>
        <w:spacing w:after="0" w:line="240" w:lineRule="auto"/>
        <w:rPr>
          <w:rFonts w:ascii="Garamond" w:hAnsi="Garamond" w:cs="Times New Roman"/>
          <w:sz w:val="24"/>
          <w:szCs w:val="24"/>
          <w:lang w:val="sq-AL"/>
        </w:rPr>
      </w:pPr>
      <w:r w:rsidRPr="00FD742D">
        <w:rPr>
          <w:rFonts w:ascii="Garamond" w:hAnsi="Garamond"/>
          <w:b/>
          <w:bCs/>
          <w:sz w:val="24"/>
          <w:szCs w:val="24"/>
          <w:lang w:val="sq-AL"/>
        </w:rPr>
        <w:t>Këshilli i Lartë i Prokurorisë</w:t>
      </w:r>
      <w:bookmarkEnd w:id="5"/>
    </w:p>
    <w:p w14:paraId="13785BE5" w14:textId="77777777" w:rsidR="00033EB1" w:rsidRPr="00FD742D" w:rsidRDefault="00033EB1" w:rsidP="001E7B2C">
      <w:pPr>
        <w:spacing w:after="0" w:line="240" w:lineRule="auto"/>
        <w:ind w:firstLine="284"/>
        <w:jc w:val="both"/>
        <w:rPr>
          <w:rFonts w:ascii="Garamond" w:hAnsi="Garamond"/>
          <w:b/>
          <w:sz w:val="24"/>
          <w:lang w:val="sq-AL"/>
        </w:rPr>
      </w:pPr>
    </w:p>
    <w:sectPr w:rsidR="00033EB1" w:rsidRPr="00FD742D" w:rsidSect="00484554">
      <w:footerReference w:type="default" r:id="rId11"/>
      <w:pgSz w:w="12240" w:h="15840"/>
      <w:pgMar w:top="1260" w:right="1440" w:bottom="990" w:left="1440" w:header="720" w:footer="38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131765" w14:textId="77777777" w:rsidR="008D08E7" w:rsidRDefault="008D08E7" w:rsidP="008D4208">
      <w:pPr>
        <w:spacing w:after="0" w:line="240" w:lineRule="auto"/>
      </w:pPr>
      <w:r>
        <w:separator/>
      </w:r>
    </w:p>
  </w:endnote>
  <w:endnote w:type="continuationSeparator" w:id="0">
    <w:p w14:paraId="60D612A9" w14:textId="77777777" w:rsidR="008D08E7" w:rsidRDefault="008D08E7" w:rsidP="008D4208">
      <w:pPr>
        <w:spacing w:after="0" w:line="240" w:lineRule="auto"/>
      </w:pPr>
      <w:r>
        <w:continuationSeparator/>
      </w:r>
    </w:p>
  </w:endnote>
  <w:endnote w:type="continuationNotice" w:id="1">
    <w:p w14:paraId="2858B86C" w14:textId="77777777" w:rsidR="008D08E7" w:rsidRDefault="008D08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7406318"/>
      <w:docPartObj>
        <w:docPartGallery w:val="Page Numbers (Bottom of Page)"/>
        <w:docPartUnique/>
      </w:docPartObj>
    </w:sdtPr>
    <w:sdtEndPr>
      <w:rPr>
        <w:noProof/>
      </w:rPr>
    </w:sdtEndPr>
    <w:sdtContent>
      <w:p w14:paraId="2D151F5A" w14:textId="75E168A3" w:rsidR="008D08E7" w:rsidRDefault="008D08E7">
        <w:pPr>
          <w:pStyle w:val="Footer"/>
          <w:jc w:val="right"/>
        </w:pPr>
        <w:r>
          <w:fldChar w:fldCharType="begin"/>
        </w:r>
        <w:r>
          <w:instrText xml:space="preserve"> PAGE   \* MERGEFORMAT </w:instrText>
        </w:r>
        <w:r>
          <w:fldChar w:fldCharType="separate"/>
        </w:r>
        <w:r w:rsidR="00D54CE4">
          <w:rPr>
            <w:noProof/>
          </w:rPr>
          <w:t>18</w:t>
        </w:r>
        <w:r>
          <w:rPr>
            <w:noProof/>
          </w:rPr>
          <w:fldChar w:fldCharType="end"/>
        </w:r>
      </w:p>
    </w:sdtContent>
  </w:sdt>
  <w:p w14:paraId="160B662A" w14:textId="77777777" w:rsidR="008D08E7" w:rsidRDefault="008D08E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91FC73" w14:textId="77777777" w:rsidR="008D08E7" w:rsidRDefault="008D08E7" w:rsidP="008D4208">
      <w:pPr>
        <w:spacing w:after="0" w:line="240" w:lineRule="auto"/>
      </w:pPr>
      <w:r>
        <w:separator/>
      </w:r>
    </w:p>
  </w:footnote>
  <w:footnote w:type="continuationSeparator" w:id="0">
    <w:p w14:paraId="0CE169DB" w14:textId="77777777" w:rsidR="008D08E7" w:rsidRDefault="008D08E7" w:rsidP="008D4208">
      <w:pPr>
        <w:spacing w:after="0" w:line="240" w:lineRule="auto"/>
      </w:pPr>
      <w:r>
        <w:continuationSeparator/>
      </w:r>
    </w:p>
  </w:footnote>
  <w:footnote w:type="continuationNotice" w:id="1">
    <w:p w14:paraId="1AECEBE9" w14:textId="77777777" w:rsidR="008D08E7" w:rsidRDefault="008D08E7">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DC27EA"/>
    <w:multiLevelType w:val="multilevel"/>
    <w:tmpl w:val="92180BBC"/>
    <w:lvl w:ilvl="0">
      <w:start w:val="1"/>
      <w:numFmt w:val="decimal"/>
      <w:lvlText w:val="%1."/>
      <w:lvlJc w:val="left"/>
      <w:pPr>
        <w:ind w:left="644" w:hanging="360"/>
      </w:pPr>
      <w:rPr>
        <w:rFonts w:ascii="Times New Roman" w:eastAsiaTheme="minorHAnsi" w:hAnsi="Times New Roman" w:cs="Times New Roman"/>
        <w:i w:val="0"/>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 w15:restartNumberingAfterBreak="0">
    <w:nsid w:val="0EDA7E0C"/>
    <w:multiLevelType w:val="hybridMultilevel"/>
    <w:tmpl w:val="A224ED66"/>
    <w:lvl w:ilvl="0" w:tplc="04090017">
      <w:start w:val="9"/>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5B002F"/>
    <w:multiLevelType w:val="multilevel"/>
    <w:tmpl w:val="AEBAB574"/>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27D7C94"/>
    <w:multiLevelType w:val="multilevel"/>
    <w:tmpl w:val="801C1B20"/>
    <w:lvl w:ilvl="0">
      <w:start w:val="1"/>
      <w:numFmt w:val="decimal"/>
      <w:lvlText w:val="%1."/>
      <w:lvlJc w:val="left"/>
      <w:pPr>
        <w:ind w:left="360" w:hanging="360"/>
      </w:pPr>
      <w:rPr>
        <w:rFonts w:hint="default"/>
      </w:rPr>
    </w:lvl>
    <w:lvl w:ilvl="1">
      <w:start w:val="1"/>
      <w:numFmt w:val="decimal"/>
      <w:isLgl/>
      <w:lvlText w:val="%1.%2"/>
      <w:lvlJc w:val="left"/>
      <w:pPr>
        <w:ind w:left="510" w:hanging="4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99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07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452A1E63"/>
    <w:multiLevelType w:val="hybridMultilevel"/>
    <w:tmpl w:val="C4466B00"/>
    <w:lvl w:ilvl="0" w:tplc="10D86C48">
      <w:start w:val="1"/>
      <w:numFmt w:val="lowerLetter"/>
      <w:lvlText w:val="%1)"/>
      <w:lvlJc w:val="left"/>
      <w:pPr>
        <w:ind w:left="1080" w:hanging="360"/>
      </w:pPr>
      <w:rPr>
        <w:rFonts w:eastAsia="Times New Roman" w:cs="Times New Roman" w:hint="default"/>
        <w:i w:val="0"/>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8593DA3"/>
    <w:multiLevelType w:val="hybridMultilevel"/>
    <w:tmpl w:val="C4466B00"/>
    <w:lvl w:ilvl="0" w:tplc="10D86C48">
      <w:start w:val="1"/>
      <w:numFmt w:val="lowerLetter"/>
      <w:lvlText w:val="%1)"/>
      <w:lvlJc w:val="left"/>
      <w:pPr>
        <w:ind w:left="1080" w:hanging="360"/>
      </w:pPr>
      <w:rPr>
        <w:rFonts w:eastAsia="Times New Roman" w:cs="Times New Roman" w:hint="default"/>
        <w:i w:val="0"/>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C5810C7"/>
    <w:multiLevelType w:val="multilevel"/>
    <w:tmpl w:val="12361E80"/>
    <w:lvl w:ilvl="0">
      <w:start w:val="3"/>
      <w:numFmt w:val="decimal"/>
      <w:lvlText w:val="%1."/>
      <w:lvlJc w:val="left"/>
      <w:pPr>
        <w:ind w:left="360" w:hanging="360"/>
      </w:pPr>
      <w:rPr>
        <w:rFonts w:ascii="Times New Roman" w:eastAsiaTheme="minorHAnsi" w:hAnsi="Times New Roman" w:cs="Times New Roman" w:hint="default"/>
        <w:i w:val="0"/>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7" w15:restartNumberingAfterBreak="0">
    <w:nsid w:val="536F0A6A"/>
    <w:multiLevelType w:val="hybridMultilevel"/>
    <w:tmpl w:val="CB0ABA00"/>
    <w:lvl w:ilvl="0" w:tplc="6D70B9A6">
      <w:start w:val="3"/>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CA40B3"/>
    <w:multiLevelType w:val="hybridMultilevel"/>
    <w:tmpl w:val="BE682604"/>
    <w:lvl w:ilvl="0" w:tplc="0809001B">
      <w:start w:val="1"/>
      <w:numFmt w:val="lowerRoman"/>
      <w:lvlText w:val="%1."/>
      <w:lvlJc w:val="righ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58F16E55"/>
    <w:multiLevelType w:val="hybridMultilevel"/>
    <w:tmpl w:val="C4466B00"/>
    <w:lvl w:ilvl="0" w:tplc="10D86C48">
      <w:start w:val="1"/>
      <w:numFmt w:val="lowerLetter"/>
      <w:lvlText w:val="%1)"/>
      <w:lvlJc w:val="left"/>
      <w:pPr>
        <w:ind w:left="1080" w:hanging="360"/>
      </w:pPr>
      <w:rPr>
        <w:rFonts w:eastAsia="Times New Roman" w:cs="Times New Roman" w:hint="default"/>
        <w:i w:val="0"/>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5F93E54"/>
    <w:multiLevelType w:val="hybridMultilevel"/>
    <w:tmpl w:val="363E4D3A"/>
    <w:lvl w:ilvl="0" w:tplc="04090019">
      <w:start w:val="8"/>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47623B"/>
    <w:multiLevelType w:val="hybridMultilevel"/>
    <w:tmpl w:val="5E9E3B28"/>
    <w:lvl w:ilvl="0" w:tplc="E1168FF6">
      <w:start w:val="2"/>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951693E"/>
    <w:multiLevelType w:val="hybridMultilevel"/>
    <w:tmpl w:val="66F67B76"/>
    <w:lvl w:ilvl="0" w:tplc="041C0019">
      <w:start w:val="1"/>
      <w:numFmt w:val="lowerLetter"/>
      <w:lvlText w:val="%1."/>
      <w:lvlJc w:val="left"/>
      <w:pPr>
        <w:ind w:left="1170" w:hanging="360"/>
      </w:pPr>
    </w:lvl>
    <w:lvl w:ilvl="1" w:tplc="08090019" w:tentative="1">
      <w:start w:val="1"/>
      <w:numFmt w:val="lowerLetter"/>
      <w:lvlText w:val="%2."/>
      <w:lvlJc w:val="left"/>
      <w:pPr>
        <w:ind w:left="1890" w:hanging="360"/>
      </w:pPr>
    </w:lvl>
    <w:lvl w:ilvl="2" w:tplc="0809001B" w:tentative="1">
      <w:start w:val="1"/>
      <w:numFmt w:val="lowerRoman"/>
      <w:lvlText w:val="%3."/>
      <w:lvlJc w:val="right"/>
      <w:pPr>
        <w:ind w:left="2610" w:hanging="180"/>
      </w:pPr>
    </w:lvl>
    <w:lvl w:ilvl="3" w:tplc="0809000F" w:tentative="1">
      <w:start w:val="1"/>
      <w:numFmt w:val="decimal"/>
      <w:lvlText w:val="%4."/>
      <w:lvlJc w:val="left"/>
      <w:pPr>
        <w:ind w:left="3330" w:hanging="360"/>
      </w:pPr>
    </w:lvl>
    <w:lvl w:ilvl="4" w:tplc="08090019" w:tentative="1">
      <w:start w:val="1"/>
      <w:numFmt w:val="lowerLetter"/>
      <w:lvlText w:val="%5."/>
      <w:lvlJc w:val="left"/>
      <w:pPr>
        <w:ind w:left="4050" w:hanging="360"/>
      </w:pPr>
    </w:lvl>
    <w:lvl w:ilvl="5" w:tplc="0809001B" w:tentative="1">
      <w:start w:val="1"/>
      <w:numFmt w:val="lowerRoman"/>
      <w:lvlText w:val="%6."/>
      <w:lvlJc w:val="right"/>
      <w:pPr>
        <w:ind w:left="4770" w:hanging="180"/>
      </w:pPr>
    </w:lvl>
    <w:lvl w:ilvl="6" w:tplc="0809000F" w:tentative="1">
      <w:start w:val="1"/>
      <w:numFmt w:val="decimal"/>
      <w:lvlText w:val="%7."/>
      <w:lvlJc w:val="left"/>
      <w:pPr>
        <w:ind w:left="5490" w:hanging="360"/>
      </w:pPr>
    </w:lvl>
    <w:lvl w:ilvl="7" w:tplc="08090019" w:tentative="1">
      <w:start w:val="1"/>
      <w:numFmt w:val="lowerLetter"/>
      <w:lvlText w:val="%8."/>
      <w:lvlJc w:val="left"/>
      <w:pPr>
        <w:ind w:left="6210" w:hanging="360"/>
      </w:pPr>
    </w:lvl>
    <w:lvl w:ilvl="8" w:tplc="0809001B" w:tentative="1">
      <w:start w:val="1"/>
      <w:numFmt w:val="lowerRoman"/>
      <w:lvlText w:val="%9."/>
      <w:lvlJc w:val="right"/>
      <w:pPr>
        <w:ind w:left="6930" w:hanging="180"/>
      </w:pPr>
    </w:lvl>
  </w:abstractNum>
  <w:num w:numId="1">
    <w:abstractNumId w:val="2"/>
  </w:num>
  <w:num w:numId="2">
    <w:abstractNumId w:val="9"/>
  </w:num>
  <w:num w:numId="3">
    <w:abstractNumId w:val="11"/>
  </w:num>
  <w:num w:numId="4">
    <w:abstractNumId w:val="0"/>
  </w:num>
  <w:num w:numId="5">
    <w:abstractNumId w:val="6"/>
  </w:num>
  <w:num w:numId="6">
    <w:abstractNumId w:val="3"/>
  </w:num>
  <w:num w:numId="7">
    <w:abstractNumId w:val="12"/>
  </w:num>
  <w:num w:numId="8">
    <w:abstractNumId w:val="8"/>
  </w:num>
  <w:num w:numId="9">
    <w:abstractNumId w:val="7"/>
  </w:num>
  <w:num w:numId="10">
    <w:abstractNumId w:val="4"/>
  </w:num>
  <w:num w:numId="11">
    <w:abstractNumId w:val="5"/>
  </w:num>
  <w:num w:numId="12">
    <w:abstractNumId w:val="1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grammar="clean"/>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8A4"/>
    <w:rsid w:val="00003A43"/>
    <w:rsid w:val="00004ADE"/>
    <w:rsid w:val="00012A5E"/>
    <w:rsid w:val="000177E7"/>
    <w:rsid w:val="00021440"/>
    <w:rsid w:val="000260E1"/>
    <w:rsid w:val="00033EB1"/>
    <w:rsid w:val="00045A76"/>
    <w:rsid w:val="0005041B"/>
    <w:rsid w:val="00064006"/>
    <w:rsid w:val="0006430E"/>
    <w:rsid w:val="00067ED6"/>
    <w:rsid w:val="000853B3"/>
    <w:rsid w:val="00091BF1"/>
    <w:rsid w:val="000A3673"/>
    <w:rsid w:val="000C2771"/>
    <w:rsid w:val="000C3232"/>
    <w:rsid w:val="000C7D33"/>
    <w:rsid w:val="000D1D25"/>
    <w:rsid w:val="000E5209"/>
    <w:rsid w:val="000F6822"/>
    <w:rsid w:val="0012714E"/>
    <w:rsid w:val="00134142"/>
    <w:rsid w:val="001422B7"/>
    <w:rsid w:val="00164638"/>
    <w:rsid w:val="00172AF3"/>
    <w:rsid w:val="0018583C"/>
    <w:rsid w:val="0019768E"/>
    <w:rsid w:val="001B352C"/>
    <w:rsid w:val="001B5862"/>
    <w:rsid w:val="001C5245"/>
    <w:rsid w:val="001D45CD"/>
    <w:rsid w:val="001E7B2C"/>
    <w:rsid w:val="001F28D3"/>
    <w:rsid w:val="001F2CD4"/>
    <w:rsid w:val="001F3E9C"/>
    <w:rsid w:val="00204121"/>
    <w:rsid w:val="00206181"/>
    <w:rsid w:val="00206B59"/>
    <w:rsid w:val="00207959"/>
    <w:rsid w:val="00215A81"/>
    <w:rsid w:val="00233C14"/>
    <w:rsid w:val="0023438D"/>
    <w:rsid w:val="00234DAA"/>
    <w:rsid w:val="00235BC9"/>
    <w:rsid w:val="00240FF1"/>
    <w:rsid w:val="002438A4"/>
    <w:rsid w:val="00243AB5"/>
    <w:rsid w:val="0025149F"/>
    <w:rsid w:val="00253963"/>
    <w:rsid w:val="002654C7"/>
    <w:rsid w:val="00265E07"/>
    <w:rsid w:val="002728D5"/>
    <w:rsid w:val="00273341"/>
    <w:rsid w:val="00274473"/>
    <w:rsid w:val="002807F2"/>
    <w:rsid w:val="002810F9"/>
    <w:rsid w:val="002912CD"/>
    <w:rsid w:val="002B0DC6"/>
    <w:rsid w:val="002C0CC2"/>
    <w:rsid w:val="002C3023"/>
    <w:rsid w:val="002D0694"/>
    <w:rsid w:val="002D78B6"/>
    <w:rsid w:val="002D7CD1"/>
    <w:rsid w:val="002E20B8"/>
    <w:rsid w:val="002F017E"/>
    <w:rsid w:val="002F2187"/>
    <w:rsid w:val="00304819"/>
    <w:rsid w:val="00305C40"/>
    <w:rsid w:val="00307AF9"/>
    <w:rsid w:val="00316EBD"/>
    <w:rsid w:val="00322F8C"/>
    <w:rsid w:val="003312E0"/>
    <w:rsid w:val="00331514"/>
    <w:rsid w:val="0033325D"/>
    <w:rsid w:val="00333C24"/>
    <w:rsid w:val="00352F3A"/>
    <w:rsid w:val="003556FB"/>
    <w:rsid w:val="00356A61"/>
    <w:rsid w:val="00361C95"/>
    <w:rsid w:val="00362DED"/>
    <w:rsid w:val="0037254F"/>
    <w:rsid w:val="00386869"/>
    <w:rsid w:val="00387860"/>
    <w:rsid w:val="003A7D39"/>
    <w:rsid w:val="003C5251"/>
    <w:rsid w:val="003E0760"/>
    <w:rsid w:val="003E1FE3"/>
    <w:rsid w:val="003E4D04"/>
    <w:rsid w:val="004008FD"/>
    <w:rsid w:val="00421B7F"/>
    <w:rsid w:val="00425649"/>
    <w:rsid w:val="00436B4A"/>
    <w:rsid w:val="00440435"/>
    <w:rsid w:val="004429E2"/>
    <w:rsid w:val="00455669"/>
    <w:rsid w:val="00464F28"/>
    <w:rsid w:val="00471728"/>
    <w:rsid w:val="00474FC1"/>
    <w:rsid w:val="004824A8"/>
    <w:rsid w:val="00484554"/>
    <w:rsid w:val="00486D45"/>
    <w:rsid w:val="004875C6"/>
    <w:rsid w:val="004A491B"/>
    <w:rsid w:val="004A4EBE"/>
    <w:rsid w:val="004B4E3A"/>
    <w:rsid w:val="004C1C61"/>
    <w:rsid w:val="004D640E"/>
    <w:rsid w:val="004E14BB"/>
    <w:rsid w:val="004E7D9C"/>
    <w:rsid w:val="004F5160"/>
    <w:rsid w:val="00503817"/>
    <w:rsid w:val="005041AB"/>
    <w:rsid w:val="00506C05"/>
    <w:rsid w:val="00507257"/>
    <w:rsid w:val="005320FF"/>
    <w:rsid w:val="00532FE2"/>
    <w:rsid w:val="00533902"/>
    <w:rsid w:val="005340EE"/>
    <w:rsid w:val="0054339F"/>
    <w:rsid w:val="0054503A"/>
    <w:rsid w:val="00547DA3"/>
    <w:rsid w:val="00572BAC"/>
    <w:rsid w:val="00572CB5"/>
    <w:rsid w:val="00583EE7"/>
    <w:rsid w:val="00584BE5"/>
    <w:rsid w:val="00586471"/>
    <w:rsid w:val="005A7D43"/>
    <w:rsid w:val="005C1825"/>
    <w:rsid w:val="005D3DF1"/>
    <w:rsid w:val="005E09CE"/>
    <w:rsid w:val="005E38F6"/>
    <w:rsid w:val="005F1DF9"/>
    <w:rsid w:val="00600E24"/>
    <w:rsid w:val="0061665A"/>
    <w:rsid w:val="00631BA9"/>
    <w:rsid w:val="0064048B"/>
    <w:rsid w:val="00641CEB"/>
    <w:rsid w:val="00643ADA"/>
    <w:rsid w:val="006440A7"/>
    <w:rsid w:val="006469F5"/>
    <w:rsid w:val="00662E65"/>
    <w:rsid w:val="0066361C"/>
    <w:rsid w:val="00664C92"/>
    <w:rsid w:val="00670107"/>
    <w:rsid w:val="0067078C"/>
    <w:rsid w:val="00670A9F"/>
    <w:rsid w:val="006711F2"/>
    <w:rsid w:val="00673DC7"/>
    <w:rsid w:val="0068168F"/>
    <w:rsid w:val="00683FC5"/>
    <w:rsid w:val="0068617F"/>
    <w:rsid w:val="006A3E08"/>
    <w:rsid w:val="006C2261"/>
    <w:rsid w:val="006C6B15"/>
    <w:rsid w:val="006C7363"/>
    <w:rsid w:val="006D3183"/>
    <w:rsid w:val="006E2D49"/>
    <w:rsid w:val="006F720B"/>
    <w:rsid w:val="00703576"/>
    <w:rsid w:val="00707C36"/>
    <w:rsid w:val="00715D80"/>
    <w:rsid w:val="00740AB6"/>
    <w:rsid w:val="00747BAF"/>
    <w:rsid w:val="0075776A"/>
    <w:rsid w:val="00767530"/>
    <w:rsid w:val="00767878"/>
    <w:rsid w:val="00771266"/>
    <w:rsid w:val="00771DEC"/>
    <w:rsid w:val="00772D21"/>
    <w:rsid w:val="007B27F4"/>
    <w:rsid w:val="007B31EB"/>
    <w:rsid w:val="007B4C3F"/>
    <w:rsid w:val="007D5CFB"/>
    <w:rsid w:val="007E046E"/>
    <w:rsid w:val="007F44D7"/>
    <w:rsid w:val="008020D6"/>
    <w:rsid w:val="00830FDE"/>
    <w:rsid w:val="0083377D"/>
    <w:rsid w:val="00833C05"/>
    <w:rsid w:val="008467E2"/>
    <w:rsid w:val="00871F7E"/>
    <w:rsid w:val="00874E6E"/>
    <w:rsid w:val="00874FBF"/>
    <w:rsid w:val="008755B7"/>
    <w:rsid w:val="00885B5C"/>
    <w:rsid w:val="008A4DBA"/>
    <w:rsid w:val="008A5C8D"/>
    <w:rsid w:val="008B59A5"/>
    <w:rsid w:val="008C30B1"/>
    <w:rsid w:val="008D08E7"/>
    <w:rsid w:val="008D4208"/>
    <w:rsid w:val="008D685D"/>
    <w:rsid w:val="008E24CB"/>
    <w:rsid w:val="008F09DE"/>
    <w:rsid w:val="009025DF"/>
    <w:rsid w:val="00902B30"/>
    <w:rsid w:val="00904F5D"/>
    <w:rsid w:val="009135E6"/>
    <w:rsid w:val="00926CDF"/>
    <w:rsid w:val="00945774"/>
    <w:rsid w:val="0094724B"/>
    <w:rsid w:val="00972632"/>
    <w:rsid w:val="009802FB"/>
    <w:rsid w:val="00986585"/>
    <w:rsid w:val="009870DB"/>
    <w:rsid w:val="00997416"/>
    <w:rsid w:val="009A0296"/>
    <w:rsid w:val="009A1BE9"/>
    <w:rsid w:val="009A32A6"/>
    <w:rsid w:val="009C5A08"/>
    <w:rsid w:val="009C5BBC"/>
    <w:rsid w:val="009D778A"/>
    <w:rsid w:val="009E155E"/>
    <w:rsid w:val="009E5792"/>
    <w:rsid w:val="009E73D0"/>
    <w:rsid w:val="00A0440E"/>
    <w:rsid w:val="00A11B49"/>
    <w:rsid w:val="00A12E66"/>
    <w:rsid w:val="00A22F79"/>
    <w:rsid w:val="00A234F8"/>
    <w:rsid w:val="00A335B4"/>
    <w:rsid w:val="00A37474"/>
    <w:rsid w:val="00A464CF"/>
    <w:rsid w:val="00A512CC"/>
    <w:rsid w:val="00A53906"/>
    <w:rsid w:val="00A53B7A"/>
    <w:rsid w:val="00A63E3E"/>
    <w:rsid w:val="00A72831"/>
    <w:rsid w:val="00A80D06"/>
    <w:rsid w:val="00A96FB5"/>
    <w:rsid w:val="00AA06C9"/>
    <w:rsid w:val="00AA4169"/>
    <w:rsid w:val="00AA79CC"/>
    <w:rsid w:val="00AB4DF3"/>
    <w:rsid w:val="00AD0456"/>
    <w:rsid w:val="00AE59C7"/>
    <w:rsid w:val="00AF23E9"/>
    <w:rsid w:val="00AF31E1"/>
    <w:rsid w:val="00AF346B"/>
    <w:rsid w:val="00AF79CD"/>
    <w:rsid w:val="00B018B6"/>
    <w:rsid w:val="00B04B6E"/>
    <w:rsid w:val="00B0636D"/>
    <w:rsid w:val="00B140C4"/>
    <w:rsid w:val="00B32851"/>
    <w:rsid w:val="00B34CE3"/>
    <w:rsid w:val="00B35936"/>
    <w:rsid w:val="00B4447B"/>
    <w:rsid w:val="00B56446"/>
    <w:rsid w:val="00B71B83"/>
    <w:rsid w:val="00B72485"/>
    <w:rsid w:val="00B77ED5"/>
    <w:rsid w:val="00B80FFB"/>
    <w:rsid w:val="00B851D1"/>
    <w:rsid w:val="00B92486"/>
    <w:rsid w:val="00B932EC"/>
    <w:rsid w:val="00B96767"/>
    <w:rsid w:val="00BB1180"/>
    <w:rsid w:val="00BD02D7"/>
    <w:rsid w:val="00BD3825"/>
    <w:rsid w:val="00BE69BD"/>
    <w:rsid w:val="00BF26A4"/>
    <w:rsid w:val="00BF30FF"/>
    <w:rsid w:val="00C15C12"/>
    <w:rsid w:val="00C2117F"/>
    <w:rsid w:val="00C24C27"/>
    <w:rsid w:val="00C31EFF"/>
    <w:rsid w:val="00C3310D"/>
    <w:rsid w:val="00C33E64"/>
    <w:rsid w:val="00C616ED"/>
    <w:rsid w:val="00C61950"/>
    <w:rsid w:val="00C7215E"/>
    <w:rsid w:val="00C76899"/>
    <w:rsid w:val="00C809C0"/>
    <w:rsid w:val="00C907EE"/>
    <w:rsid w:val="00C955A3"/>
    <w:rsid w:val="00C958FD"/>
    <w:rsid w:val="00CA5E89"/>
    <w:rsid w:val="00CB1935"/>
    <w:rsid w:val="00CB194A"/>
    <w:rsid w:val="00CC3320"/>
    <w:rsid w:val="00CD063B"/>
    <w:rsid w:val="00CD13FF"/>
    <w:rsid w:val="00CD21D0"/>
    <w:rsid w:val="00CD4A98"/>
    <w:rsid w:val="00D020AC"/>
    <w:rsid w:val="00D069EF"/>
    <w:rsid w:val="00D109CC"/>
    <w:rsid w:val="00D33C8C"/>
    <w:rsid w:val="00D34753"/>
    <w:rsid w:val="00D4674A"/>
    <w:rsid w:val="00D511E8"/>
    <w:rsid w:val="00D521EC"/>
    <w:rsid w:val="00D54CE4"/>
    <w:rsid w:val="00D73389"/>
    <w:rsid w:val="00D74B27"/>
    <w:rsid w:val="00D83727"/>
    <w:rsid w:val="00D96A9D"/>
    <w:rsid w:val="00DA46CD"/>
    <w:rsid w:val="00DA59AB"/>
    <w:rsid w:val="00DA7529"/>
    <w:rsid w:val="00DB052F"/>
    <w:rsid w:val="00DB197B"/>
    <w:rsid w:val="00DB27D1"/>
    <w:rsid w:val="00DC439C"/>
    <w:rsid w:val="00DD3E66"/>
    <w:rsid w:val="00DD4E4A"/>
    <w:rsid w:val="00DE047D"/>
    <w:rsid w:val="00DE2422"/>
    <w:rsid w:val="00DF064E"/>
    <w:rsid w:val="00DF29A1"/>
    <w:rsid w:val="00DF5059"/>
    <w:rsid w:val="00DF5834"/>
    <w:rsid w:val="00E23643"/>
    <w:rsid w:val="00E27C8A"/>
    <w:rsid w:val="00E32F7F"/>
    <w:rsid w:val="00E33148"/>
    <w:rsid w:val="00E4255F"/>
    <w:rsid w:val="00E42E12"/>
    <w:rsid w:val="00E469EF"/>
    <w:rsid w:val="00E471E4"/>
    <w:rsid w:val="00E53454"/>
    <w:rsid w:val="00E53873"/>
    <w:rsid w:val="00E6550E"/>
    <w:rsid w:val="00E85618"/>
    <w:rsid w:val="00EB4673"/>
    <w:rsid w:val="00ED1C3A"/>
    <w:rsid w:val="00ED761A"/>
    <w:rsid w:val="00EF3E85"/>
    <w:rsid w:val="00EF6A42"/>
    <w:rsid w:val="00F02BD6"/>
    <w:rsid w:val="00F16874"/>
    <w:rsid w:val="00F258F8"/>
    <w:rsid w:val="00F31692"/>
    <w:rsid w:val="00F327F1"/>
    <w:rsid w:val="00F32DE5"/>
    <w:rsid w:val="00F346C7"/>
    <w:rsid w:val="00F3615D"/>
    <w:rsid w:val="00F462DB"/>
    <w:rsid w:val="00F478A3"/>
    <w:rsid w:val="00F57A1A"/>
    <w:rsid w:val="00F60FC6"/>
    <w:rsid w:val="00F70501"/>
    <w:rsid w:val="00F70F82"/>
    <w:rsid w:val="00F72DDD"/>
    <w:rsid w:val="00F84CF4"/>
    <w:rsid w:val="00F92E75"/>
    <w:rsid w:val="00F954B9"/>
    <w:rsid w:val="00F965AC"/>
    <w:rsid w:val="00F9667B"/>
    <w:rsid w:val="00FA4502"/>
    <w:rsid w:val="00FB3764"/>
    <w:rsid w:val="00FB5108"/>
    <w:rsid w:val="00FB63B8"/>
    <w:rsid w:val="00FB6EAA"/>
    <w:rsid w:val="00FC2BCB"/>
    <w:rsid w:val="00FC4903"/>
    <w:rsid w:val="00FD4329"/>
    <w:rsid w:val="00FD645A"/>
    <w:rsid w:val="00FD742D"/>
    <w:rsid w:val="00FD767C"/>
    <w:rsid w:val="00FE2A18"/>
    <w:rsid w:val="00FE46C6"/>
    <w:rsid w:val="00FE6D35"/>
    <w:rsid w:val="00FF3F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AA26105"/>
  <w15:chartTrackingRefBased/>
  <w15:docId w15:val="{1DFB4EF9-55C1-4D2E-9963-8D0A75C80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6585"/>
  </w:style>
  <w:style w:type="paragraph" w:styleId="Heading1">
    <w:name w:val="heading 1"/>
    <w:aliases w:val="KREU"/>
    <w:basedOn w:val="Normal"/>
    <w:next w:val="Normal"/>
    <w:link w:val="Heading1Char"/>
    <w:uiPriority w:val="99"/>
    <w:qFormat/>
    <w:rsid w:val="00771DEC"/>
    <w:pPr>
      <w:autoSpaceDE w:val="0"/>
      <w:autoSpaceDN w:val="0"/>
      <w:adjustRightInd w:val="0"/>
      <w:spacing w:before="480" w:after="120" w:line="310" w:lineRule="atLeast"/>
      <w:jc w:val="center"/>
      <w:outlineLvl w:val="0"/>
    </w:pPr>
    <w:rPr>
      <w:rFonts w:ascii="Times New Roman" w:eastAsia="Times New Roman" w:hAnsi="Times New Roman" w:cs="Times New Roman"/>
      <w:color w:val="000000"/>
      <w:sz w:val="24"/>
      <w:szCs w:val="24"/>
    </w:rPr>
  </w:style>
  <w:style w:type="paragraph" w:styleId="Heading2">
    <w:name w:val="heading 2"/>
    <w:aliases w:val="NENI"/>
    <w:basedOn w:val="Normal"/>
    <w:next w:val="Normal"/>
    <w:link w:val="Heading2Char"/>
    <w:uiPriority w:val="99"/>
    <w:unhideWhenUsed/>
    <w:qFormat/>
    <w:rsid w:val="00771DEC"/>
    <w:pPr>
      <w:autoSpaceDE w:val="0"/>
      <w:autoSpaceDN w:val="0"/>
      <w:adjustRightInd w:val="0"/>
      <w:spacing w:before="240" w:after="120" w:line="310" w:lineRule="atLeast"/>
      <w:jc w:val="center"/>
      <w:outlineLvl w:val="1"/>
    </w:pPr>
    <w:rPr>
      <w:rFonts w:ascii="Times New Roman" w:eastAsia="Times New Roman" w:hAnsi="Times New Roman" w:cs="Times New Roman"/>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1,List Paragraph (numbered (a)),List Paragraph 1,Akapit z listą BS,Bullets,List_Paragraph,Multilevel para_II,List Paragraph1,Bullet1,Main numbered paragraph,NumberedParas,References,Numbered List Paragraph,NUMBERED PARAGRAPH,Annex"/>
    <w:basedOn w:val="Normal"/>
    <w:link w:val="ListParagraphChar"/>
    <w:uiPriority w:val="99"/>
    <w:qFormat/>
    <w:rsid w:val="00986585"/>
    <w:pPr>
      <w:spacing w:after="200" w:line="276" w:lineRule="auto"/>
      <w:ind w:left="720"/>
    </w:pPr>
    <w:rPr>
      <w:rFonts w:ascii="Calibri" w:eastAsia="Calibri" w:hAnsi="Calibri" w:cs="Calibri"/>
      <w:lang w:val="sq-AL"/>
    </w:rPr>
  </w:style>
  <w:style w:type="paragraph" w:styleId="PlainText">
    <w:name w:val="Plain Text"/>
    <w:basedOn w:val="Normal"/>
    <w:link w:val="PlainTextChar"/>
    <w:uiPriority w:val="99"/>
    <w:unhideWhenUsed/>
    <w:rsid w:val="00986585"/>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986585"/>
    <w:rPr>
      <w:rFonts w:ascii="Consolas" w:eastAsia="Calibri" w:hAnsi="Consolas" w:cs="Times New Roman"/>
      <w:sz w:val="21"/>
      <w:szCs w:val="21"/>
      <w:lang w:val="sq-AL"/>
    </w:rPr>
  </w:style>
  <w:style w:type="paragraph" w:styleId="Footer">
    <w:name w:val="footer"/>
    <w:basedOn w:val="Normal"/>
    <w:link w:val="FooterChar"/>
    <w:uiPriority w:val="99"/>
    <w:unhideWhenUsed/>
    <w:rsid w:val="009865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6585"/>
  </w:style>
  <w:style w:type="character" w:styleId="Hyperlink">
    <w:name w:val="Hyperlink"/>
    <w:basedOn w:val="DefaultParagraphFont"/>
    <w:uiPriority w:val="99"/>
    <w:unhideWhenUsed/>
    <w:rsid w:val="00986585"/>
    <w:rPr>
      <w:color w:val="0563C1" w:themeColor="hyperlink"/>
      <w:u w:val="single"/>
    </w:rPr>
  </w:style>
  <w:style w:type="character" w:customStyle="1" w:styleId="ListParagraphChar">
    <w:name w:val="List Paragraph Char"/>
    <w:aliases w:val="Normal 1 Char,List Paragraph (numbered (a)) Char,List Paragraph 1 Char,Akapit z listą BS Char,Bullets Char,List_Paragraph Char,Multilevel para_II Char,List Paragraph1 Char,Bullet1 Char,Main numbered paragraph Char,NumberedParas Char"/>
    <w:link w:val="ListParagraph"/>
    <w:uiPriority w:val="34"/>
    <w:qFormat/>
    <w:locked/>
    <w:rsid w:val="00986585"/>
    <w:rPr>
      <w:rFonts w:ascii="Calibri" w:eastAsia="Calibri" w:hAnsi="Calibri" w:cs="Calibri"/>
      <w:lang w:val="sq-AL"/>
    </w:rPr>
  </w:style>
  <w:style w:type="table" w:styleId="TableGrid">
    <w:name w:val="Table Grid"/>
    <w:basedOn w:val="TableNormal"/>
    <w:uiPriority w:val="39"/>
    <w:rsid w:val="009865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D42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4208"/>
  </w:style>
  <w:style w:type="character" w:styleId="CommentReference">
    <w:name w:val="annotation reference"/>
    <w:basedOn w:val="DefaultParagraphFont"/>
    <w:uiPriority w:val="99"/>
    <w:semiHidden/>
    <w:unhideWhenUsed/>
    <w:rsid w:val="00233C14"/>
    <w:rPr>
      <w:sz w:val="16"/>
      <w:szCs w:val="16"/>
    </w:rPr>
  </w:style>
  <w:style w:type="paragraph" w:styleId="CommentText">
    <w:name w:val="annotation text"/>
    <w:basedOn w:val="Normal"/>
    <w:link w:val="CommentTextChar"/>
    <w:uiPriority w:val="99"/>
    <w:semiHidden/>
    <w:unhideWhenUsed/>
    <w:rsid w:val="00233C14"/>
    <w:pPr>
      <w:spacing w:line="240" w:lineRule="auto"/>
    </w:pPr>
    <w:rPr>
      <w:sz w:val="20"/>
      <w:szCs w:val="20"/>
    </w:rPr>
  </w:style>
  <w:style w:type="character" w:customStyle="1" w:styleId="CommentTextChar">
    <w:name w:val="Comment Text Char"/>
    <w:basedOn w:val="DefaultParagraphFont"/>
    <w:link w:val="CommentText"/>
    <w:uiPriority w:val="99"/>
    <w:semiHidden/>
    <w:rsid w:val="00233C14"/>
    <w:rPr>
      <w:sz w:val="20"/>
      <w:szCs w:val="20"/>
    </w:rPr>
  </w:style>
  <w:style w:type="paragraph" w:styleId="CommentSubject">
    <w:name w:val="annotation subject"/>
    <w:basedOn w:val="CommentText"/>
    <w:next w:val="CommentText"/>
    <w:link w:val="CommentSubjectChar"/>
    <w:uiPriority w:val="99"/>
    <w:semiHidden/>
    <w:unhideWhenUsed/>
    <w:rsid w:val="00233C14"/>
    <w:rPr>
      <w:b/>
      <w:bCs/>
    </w:rPr>
  </w:style>
  <w:style w:type="character" w:customStyle="1" w:styleId="CommentSubjectChar">
    <w:name w:val="Comment Subject Char"/>
    <w:basedOn w:val="CommentTextChar"/>
    <w:link w:val="CommentSubject"/>
    <w:uiPriority w:val="99"/>
    <w:semiHidden/>
    <w:rsid w:val="00233C14"/>
    <w:rPr>
      <w:b/>
      <w:bCs/>
      <w:sz w:val="20"/>
      <w:szCs w:val="20"/>
    </w:rPr>
  </w:style>
  <w:style w:type="paragraph" w:styleId="BalloonText">
    <w:name w:val="Balloon Text"/>
    <w:basedOn w:val="Normal"/>
    <w:link w:val="BalloonTextChar"/>
    <w:uiPriority w:val="99"/>
    <w:semiHidden/>
    <w:unhideWhenUsed/>
    <w:rsid w:val="00233C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C14"/>
    <w:rPr>
      <w:rFonts w:ascii="Segoe UI" w:hAnsi="Segoe UI" w:cs="Segoe UI"/>
      <w:sz w:val="18"/>
      <w:szCs w:val="18"/>
    </w:rPr>
  </w:style>
  <w:style w:type="paragraph" w:styleId="Revision">
    <w:name w:val="Revision"/>
    <w:hidden/>
    <w:uiPriority w:val="99"/>
    <w:semiHidden/>
    <w:rsid w:val="007B31EB"/>
    <w:pPr>
      <w:spacing w:after="0" w:line="240" w:lineRule="auto"/>
    </w:pPr>
  </w:style>
  <w:style w:type="character" w:customStyle="1" w:styleId="Heading1Char">
    <w:name w:val="Heading 1 Char"/>
    <w:aliases w:val="KREU Char"/>
    <w:basedOn w:val="DefaultParagraphFont"/>
    <w:link w:val="Heading1"/>
    <w:uiPriority w:val="99"/>
    <w:rsid w:val="00771DEC"/>
    <w:rPr>
      <w:rFonts w:ascii="Times New Roman" w:eastAsia="Times New Roman" w:hAnsi="Times New Roman" w:cs="Times New Roman"/>
      <w:color w:val="000000"/>
      <w:sz w:val="24"/>
      <w:szCs w:val="24"/>
    </w:rPr>
  </w:style>
  <w:style w:type="character" w:customStyle="1" w:styleId="Heading2Char">
    <w:name w:val="Heading 2 Char"/>
    <w:aliases w:val="NENI Char"/>
    <w:basedOn w:val="DefaultParagraphFont"/>
    <w:link w:val="Heading2"/>
    <w:uiPriority w:val="99"/>
    <w:rsid w:val="00771DEC"/>
    <w:rPr>
      <w:rFonts w:ascii="Times New Roman" w:eastAsia="Times New Roman" w:hAnsi="Times New Roman" w:cs="Times New Roman"/>
      <w:color w:val="000000"/>
      <w:sz w:val="24"/>
      <w:szCs w:val="24"/>
    </w:rPr>
  </w:style>
  <w:style w:type="character" w:customStyle="1" w:styleId="Heading1Char1">
    <w:name w:val="Heading 1 Char1"/>
    <w:aliases w:val="KREU Char1"/>
    <w:basedOn w:val="DefaultParagraphFont"/>
    <w:uiPriority w:val="99"/>
    <w:rsid w:val="00771DEC"/>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NENI Char1"/>
    <w:basedOn w:val="DefaultParagraphFont"/>
    <w:uiPriority w:val="99"/>
    <w:semiHidden/>
    <w:rsid w:val="00771DEC"/>
    <w:rPr>
      <w:rFonts w:asciiTheme="majorHAnsi" w:eastAsiaTheme="majorEastAsia" w:hAnsiTheme="majorHAnsi" w:cstheme="majorBidi"/>
      <w:color w:val="2E74B5" w:themeColor="accent1" w:themeShade="BF"/>
      <w:sz w:val="26"/>
      <w:szCs w:val="26"/>
    </w:rPr>
  </w:style>
  <w:style w:type="paragraph" w:customStyle="1" w:styleId="msonormal0">
    <w:name w:val="msonormal"/>
    <w:basedOn w:val="Normal"/>
    <w:rsid w:val="00771DEC"/>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99"/>
    <w:unhideWhenUsed/>
    <w:rsid w:val="00771DEC"/>
    <w:pPr>
      <w:autoSpaceDE w:val="0"/>
      <w:autoSpaceDN w:val="0"/>
      <w:adjustRightInd w:val="0"/>
      <w:spacing w:line="310" w:lineRule="atLeast"/>
    </w:pPr>
    <w:rPr>
      <w:rFonts w:ascii="Times New Roman" w:hAnsi="Times New Roman" w:cs="Times New Roman"/>
      <w:color w:val="000000"/>
      <w:sz w:val="24"/>
      <w:szCs w:val="24"/>
    </w:rPr>
  </w:style>
  <w:style w:type="character" w:customStyle="1" w:styleId="BodyTextChar">
    <w:name w:val="Body Text Char"/>
    <w:basedOn w:val="DefaultParagraphFont"/>
    <w:link w:val="BodyText"/>
    <w:uiPriority w:val="99"/>
    <w:rsid w:val="00771DEC"/>
    <w:rPr>
      <w:rFonts w:ascii="Times New Roman" w:hAnsi="Times New Roman" w:cs="Times New Roman"/>
      <w:color w:val="000000"/>
      <w:sz w:val="24"/>
      <w:szCs w:val="24"/>
    </w:rPr>
  </w:style>
  <w:style w:type="paragraph" w:customStyle="1" w:styleId="TableParagraph">
    <w:name w:val="Table Paragraph"/>
    <w:basedOn w:val="Normal"/>
    <w:uiPriority w:val="1"/>
    <w:qFormat/>
    <w:rsid w:val="00771DEC"/>
    <w:pPr>
      <w:autoSpaceDE w:val="0"/>
      <w:autoSpaceDN w:val="0"/>
      <w:adjustRightInd w:val="0"/>
      <w:spacing w:line="284" w:lineRule="atLeast"/>
    </w:pPr>
    <w:rPr>
      <w:rFonts w:ascii="Times New Roman" w:hAnsi="Times New Roman" w:cs="Times New Roman"/>
      <w:color w:val="000000"/>
    </w:rPr>
  </w:style>
  <w:style w:type="table" w:customStyle="1" w:styleId="TableGrid0">
    <w:name w:val="TableGrid"/>
    <w:rsid w:val="00771DEC"/>
    <w:pPr>
      <w:spacing w:after="0" w:line="240" w:lineRule="auto"/>
    </w:pPr>
    <w:rPr>
      <w:rFonts w:eastAsiaTheme="minorEastAsia"/>
      <w:lang w:val="sq-AL" w:eastAsia="sq-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526584">
      <w:bodyDiv w:val="1"/>
      <w:marLeft w:val="0"/>
      <w:marRight w:val="0"/>
      <w:marTop w:val="0"/>
      <w:marBottom w:val="0"/>
      <w:divBdr>
        <w:top w:val="none" w:sz="0" w:space="0" w:color="auto"/>
        <w:left w:val="none" w:sz="0" w:space="0" w:color="auto"/>
        <w:bottom w:val="none" w:sz="0" w:space="0" w:color="auto"/>
        <w:right w:val="none" w:sz="0" w:space="0" w:color="auto"/>
      </w:divBdr>
      <w:divsChild>
        <w:div w:id="1526989000">
          <w:marLeft w:val="0"/>
          <w:marRight w:val="0"/>
          <w:marTop w:val="0"/>
          <w:marBottom w:val="0"/>
          <w:divBdr>
            <w:top w:val="none" w:sz="0" w:space="0" w:color="auto"/>
            <w:left w:val="none" w:sz="0" w:space="0" w:color="auto"/>
            <w:bottom w:val="none" w:sz="0" w:space="0" w:color="auto"/>
            <w:right w:val="none" w:sz="0" w:space="0" w:color="auto"/>
          </w:divBdr>
        </w:div>
        <w:div w:id="297999901">
          <w:marLeft w:val="0"/>
          <w:marRight w:val="0"/>
          <w:marTop w:val="0"/>
          <w:marBottom w:val="0"/>
          <w:divBdr>
            <w:top w:val="none" w:sz="0" w:space="0" w:color="auto"/>
            <w:left w:val="none" w:sz="0" w:space="0" w:color="auto"/>
            <w:bottom w:val="none" w:sz="0" w:space="0" w:color="auto"/>
            <w:right w:val="none" w:sz="0" w:space="0" w:color="auto"/>
          </w:divBdr>
        </w:div>
        <w:div w:id="1643734590">
          <w:marLeft w:val="0"/>
          <w:marRight w:val="0"/>
          <w:marTop w:val="0"/>
          <w:marBottom w:val="0"/>
          <w:divBdr>
            <w:top w:val="none" w:sz="0" w:space="0" w:color="auto"/>
            <w:left w:val="none" w:sz="0" w:space="0" w:color="auto"/>
            <w:bottom w:val="none" w:sz="0" w:space="0" w:color="auto"/>
            <w:right w:val="none" w:sz="0" w:space="0" w:color="auto"/>
          </w:divBdr>
        </w:div>
      </w:divsChild>
    </w:div>
    <w:div w:id="606424647">
      <w:bodyDiv w:val="1"/>
      <w:marLeft w:val="0"/>
      <w:marRight w:val="0"/>
      <w:marTop w:val="0"/>
      <w:marBottom w:val="0"/>
      <w:divBdr>
        <w:top w:val="none" w:sz="0" w:space="0" w:color="auto"/>
        <w:left w:val="none" w:sz="0" w:space="0" w:color="auto"/>
        <w:bottom w:val="none" w:sz="0" w:space="0" w:color="auto"/>
        <w:right w:val="none" w:sz="0" w:space="0" w:color="auto"/>
      </w:divBdr>
      <w:divsChild>
        <w:div w:id="1260798636">
          <w:marLeft w:val="0"/>
          <w:marRight w:val="0"/>
          <w:marTop w:val="0"/>
          <w:marBottom w:val="0"/>
          <w:divBdr>
            <w:top w:val="none" w:sz="0" w:space="0" w:color="auto"/>
            <w:left w:val="none" w:sz="0" w:space="0" w:color="auto"/>
            <w:bottom w:val="none" w:sz="0" w:space="0" w:color="auto"/>
            <w:right w:val="none" w:sz="0" w:space="0" w:color="auto"/>
          </w:divBdr>
        </w:div>
        <w:div w:id="1228030344">
          <w:marLeft w:val="0"/>
          <w:marRight w:val="0"/>
          <w:marTop w:val="0"/>
          <w:marBottom w:val="0"/>
          <w:divBdr>
            <w:top w:val="none" w:sz="0" w:space="0" w:color="auto"/>
            <w:left w:val="none" w:sz="0" w:space="0" w:color="auto"/>
            <w:bottom w:val="none" w:sz="0" w:space="0" w:color="auto"/>
            <w:right w:val="none" w:sz="0" w:space="0" w:color="auto"/>
          </w:divBdr>
        </w:div>
        <w:div w:id="473376557">
          <w:marLeft w:val="0"/>
          <w:marRight w:val="0"/>
          <w:marTop w:val="0"/>
          <w:marBottom w:val="0"/>
          <w:divBdr>
            <w:top w:val="none" w:sz="0" w:space="0" w:color="auto"/>
            <w:left w:val="none" w:sz="0" w:space="0" w:color="auto"/>
            <w:bottom w:val="none" w:sz="0" w:space="0" w:color="auto"/>
            <w:right w:val="none" w:sz="0" w:space="0" w:color="auto"/>
          </w:divBdr>
        </w:div>
        <w:div w:id="2075741741">
          <w:marLeft w:val="0"/>
          <w:marRight w:val="0"/>
          <w:marTop w:val="0"/>
          <w:marBottom w:val="0"/>
          <w:divBdr>
            <w:top w:val="none" w:sz="0" w:space="0" w:color="auto"/>
            <w:left w:val="none" w:sz="0" w:space="0" w:color="auto"/>
            <w:bottom w:val="none" w:sz="0" w:space="0" w:color="auto"/>
            <w:right w:val="none" w:sz="0" w:space="0" w:color="auto"/>
          </w:divBdr>
        </w:div>
        <w:div w:id="587887966">
          <w:marLeft w:val="0"/>
          <w:marRight w:val="0"/>
          <w:marTop w:val="0"/>
          <w:marBottom w:val="0"/>
          <w:divBdr>
            <w:top w:val="none" w:sz="0" w:space="0" w:color="auto"/>
            <w:left w:val="none" w:sz="0" w:space="0" w:color="auto"/>
            <w:bottom w:val="none" w:sz="0" w:space="0" w:color="auto"/>
            <w:right w:val="none" w:sz="0" w:space="0" w:color="auto"/>
          </w:divBdr>
        </w:div>
        <w:div w:id="1200390140">
          <w:marLeft w:val="0"/>
          <w:marRight w:val="0"/>
          <w:marTop w:val="0"/>
          <w:marBottom w:val="0"/>
          <w:divBdr>
            <w:top w:val="none" w:sz="0" w:space="0" w:color="auto"/>
            <w:left w:val="none" w:sz="0" w:space="0" w:color="auto"/>
            <w:bottom w:val="none" w:sz="0" w:space="0" w:color="auto"/>
            <w:right w:val="none" w:sz="0" w:space="0" w:color="auto"/>
          </w:divBdr>
        </w:div>
      </w:divsChild>
    </w:div>
    <w:div w:id="689533008">
      <w:bodyDiv w:val="1"/>
      <w:marLeft w:val="0"/>
      <w:marRight w:val="0"/>
      <w:marTop w:val="0"/>
      <w:marBottom w:val="0"/>
      <w:divBdr>
        <w:top w:val="none" w:sz="0" w:space="0" w:color="auto"/>
        <w:left w:val="none" w:sz="0" w:space="0" w:color="auto"/>
        <w:bottom w:val="none" w:sz="0" w:space="0" w:color="auto"/>
        <w:right w:val="none" w:sz="0" w:space="0" w:color="auto"/>
      </w:divBdr>
    </w:div>
    <w:div w:id="933248416">
      <w:bodyDiv w:val="1"/>
      <w:marLeft w:val="0"/>
      <w:marRight w:val="0"/>
      <w:marTop w:val="0"/>
      <w:marBottom w:val="0"/>
      <w:divBdr>
        <w:top w:val="none" w:sz="0" w:space="0" w:color="auto"/>
        <w:left w:val="none" w:sz="0" w:space="0" w:color="auto"/>
        <w:bottom w:val="none" w:sz="0" w:space="0" w:color="auto"/>
        <w:right w:val="none" w:sz="0" w:space="0" w:color="auto"/>
      </w:divBdr>
      <w:divsChild>
        <w:div w:id="1527524188">
          <w:marLeft w:val="0"/>
          <w:marRight w:val="0"/>
          <w:marTop w:val="0"/>
          <w:marBottom w:val="0"/>
          <w:divBdr>
            <w:top w:val="none" w:sz="0" w:space="0" w:color="auto"/>
            <w:left w:val="none" w:sz="0" w:space="0" w:color="auto"/>
            <w:bottom w:val="none" w:sz="0" w:space="0" w:color="auto"/>
            <w:right w:val="none" w:sz="0" w:space="0" w:color="auto"/>
          </w:divBdr>
        </w:div>
        <w:div w:id="93206295">
          <w:marLeft w:val="0"/>
          <w:marRight w:val="0"/>
          <w:marTop w:val="0"/>
          <w:marBottom w:val="0"/>
          <w:divBdr>
            <w:top w:val="none" w:sz="0" w:space="0" w:color="auto"/>
            <w:left w:val="none" w:sz="0" w:space="0" w:color="auto"/>
            <w:bottom w:val="none" w:sz="0" w:space="0" w:color="auto"/>
            <w:right w:val="none" w:sz="0" w:space="0" w:color="auto"/>
          </w:divBdr>
        </w:div>
        <w:div w:id="383673522">
          <w:marLeft w:val="0"/>
          <w:marRight w:val="0"/>
          <w:marTop w:val="0"/>
          <w:marBottom w:val="0"/>
          <w:divBdr>
            <w:top w:val="none" w:sz="0" w:space="0" w:color="auto"/>
            <w:left w:val="none" w:sz="0" w:space="0" w:color="auto"/>
            <w:bottom w:val="none" w:sz="0" w:space="0" w:color="auto"/>
            <w:right w:val="none" w:sz="0" w:space="0" w:color="auto"/>
          </w:divBdr>
        </w:div>
        <w:div w:id="650597030">
          <w:marLeft w:val="0"/>
          <w:marRight w:val="0"/>
          <w:marTop w:val="0"/>
          <w:marBottom w:val="0"/>
          <w:divBdr>
            <w:top w:val="none" w:sz="0" w:space="0" w:color="auto"/>
            <w:left w:val="none" w:sz="0" w:space="0" w:color="auto"/>
            <w:bottom w:val="none" w:sz="0" w:space="0" w:color="auto"/>
            <w:right w:val="none" w:sz="0" w:space="0" w:color="auto"/>
          </w:divBdr>
        </w:div>
        <w:div w:id="1112477862">
          <w:marLeft w:val="0"/>
          <w:marRight w:val="0"/>
          <w:marTop w:val="0"/>
          <w:marBottom w:val="0"/>
          <w:divBdr>
            <w:top w:val="none" w:sz="0" w:space="0" w:color="auto"/>
            <w:left w:val="none" w:sz="0" w:space="0" w:color="auto"/>
            <w:bottom w:val="none" w:sz="0" w:space="0" w:color="auto"/>
            <w:right w:val="none" w:sz="0" w:space="0" w:color="auto"/>
          </w:divBdr>
        </w:div>
        <w:div w:id="8485687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303</Nr_x002e__x0020_akti>
    <Data_x0020_e_x0020_Krijimit xmlns="0e656187-b300-4fb0-8bf4-3a50f872073c">2023-09-26T13:05:16Z</Data_x0020_e_x0020_Krijimit>
    <URL xmlns="0e656187-b300-4fb0-8bf4-3a50f872073c" xsi:nil="true"/>
    <Institucion_x0020_Pergjegjes xmlns="0e656187-b300-4fb0-8bf4-3a50f872073c">http://qbz.gov.al/resource/authority/legal-institution/23|keshilli-i-larte-i-prokurorise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2023-09-25T22:00:00Z</Date_x0020_protokolli>
    <Titulli xmlns="0e656187-b300-4fb0-8bf4-3a50f872073c">Për miratimin e rregullores "Mbi kriteret dhe procedurën për ngritjen në detyrë të prokurorëve pranë Prokurorisë së Posaçme kundër Korrupsionit dhe Krimit të Organizuar "</Titulli>
    <Modifikuesi xmlns="0e656187-b300-4fb0-8bf4-3a50f872073c">Amarilda.Muja</Modifikuesi>
    <Nr_x002e__x0020_prot_x0020_QBZ xmlns="0e656187-b300-4fb0-8bf4-3a50f872073c">1412/1</Nr_x002e__x0020_prot_x0020_QBZ>
    <Data_x0020_e_x0020_Modifikimit xmlns="0e656187-b300-4fb0-8bf4-3a50f872073c">2023-09-27T10:39:01Z</Data_x0020_e_x0020_Modifikimit>
    <Dekretuar xmlns="0e656187-b300-4fb0-8bf4-3a50f872073c">false</Dekretuar>
    <Data xmlns="0e656187-b300-4fb0-8bf4-3a50f872073c">2023-09-18T22:00:00Z</Data>
    <Nr_x002e__x0020_protokolli_x0020_i_x0020_aktit xmlns="0e656187-b300-4fb0-8bf4-3a50f872073c">1875/2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BCB1AA4F14D460D90177E614E70B5F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369085-B1C6-4103-A0BE-79D205E6C68D}">
  <ds:schemaRefs>
    <ds:schemaRef ds:uri="http://purl.org/dc/elements/1.1/"/>
    <ds:schemaRef ds:uri="0e656187-b300-4fb0-8bf4-3a50f872073c"/>
    <ds:schemaRef ds:uri="http://schemas.microsoft.com/office/2006/documentManagement/types"/>
    <ds:schemaRef ds:uri="http://purl.org/dc/terms/"/>
    <ds:schemaRef ds:uri="http://purl.org/dc/dcmitype/"/>
    <ds:schemaRef ds:uri="http://www.w3.org/XML/1998/namespace"/>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0F71E6E1-1251-4BFD-9266-723670DC8886}">
  <ds:schemaRefs>
    <ds:schemaRef ds:uri="http://schemas.microsoft.com/sharepoint/v3/contenttype/forms"/>
  </ds:schemaRefs>
</ds:datastoreItem>
</file>

<file path=customXml/itemProps3.xml><?xml version="1.0" encoding="utf-8"?>
<ds:datastoreItem xmlns:ds="http://schemas.openxmlformats.org/officeDocument/2006/customXml" ds:itemID="{306BD690-E347-4942-A451-7F1D576A53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E080382-C059-40B1-B933-975A10A34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19</Pages>
  <Words>7596</Words>
  <Characters>43298</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Për miratimin e rregullores "Mbi kriteret dhe procedurën për ngritjen në detyrë të prokurorëve pranë Prokurorisë së Posaçme kundër Korrupsionit dhe Krimit të Organizuar "</vt:lpstr>
    </vt:vector>
  </TitlesOfParts>
  <Company/>
  <LinksUpToDate>false</LinksUpToDate>
  <CharactersWithSpaces>50793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"Mbi kriteret dhe procedurën për ngritjen në detyrë të prokurorëve pranë Prokurorisë së Posaçme kundër Korrupsionit dhe Krimit të Organizuar "</dc:title>
  <dc:creator>Voltisa Koci</dc:creator>
  <cp:lastModifiedBy>Entela Suli</cp:lastModifiedBy>
  <cp:revision>107</cp:revision>
  <cp:lastPrinted>2023-08-22T09:06:00Z</cp:lastPrinted>
  <dcterms:created xsi:type="dcterms:W3CDTF">2023-09-26T13:08:00Z</dcterms:created>
  <dcterms:modified xsi:type="dcterms:W3CDTF">2023-09-27T12:02:00Z</dcterms:modified>
</cp:coreProperties>
</file>