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91833" w14:textId="3299D229" w:rsidR="00645BD6" w:rsidRPr="00EC1497" w:rsidRDefault="00645BD6" w:rsidP="0020711A">
      <w:pPr>
        <w:spacing w:after="0" w:line="240" w:lineRule="auto"/>
        <w:ind w:firstLine="284"/>
        <w:jc w:val="center"/>
        <w:rPr>
          <w:rFonts w:ascii="Garamond" w:hAnsi="Garamond"/>
          <w:b/>
          <w:sz w:val="24"/>
        </w:rPr>
      </w:pPr>
      <w:r w:rsidRPr="00EC1497">
        <w:rPr>
          <w:rFonts w:ascii="Garamond" w:hAnsi="Garamond"/>
          <w:b/>
          <w:sz w:val="24"/>
        </w:rPr>
        <w:t>VENDIM</w:t>
      </w:r>
    </w:p>
    <w:p w14:paraId="02BF4147" w14:textId="241C6CD8" w:rsidR="00986585" w:rsidRPr="00EC1497" w:rsidRDefault="00645BD6" w:rsidP="0020711A">
      <w:pPr>
        <w:spacing w:after="0" w:line="240" w:lineRule="auto"/>
        <w:ind w:firstLine="284"/>
        <w:jc w:val="center"/>
        <w:rPr>
          <w:rFonts w:ascii="Garamond" w:hAnsi="Garamond"/>
          <w:b/>
          <w:sz w:val="24"/>
        </w:rPr>
      </w:pPr>
      <w:r w:rsidRPr="00EC1497">
        <w:rPr>
          <w:rFonts w:ascii="Garamond" w:hAnsi="Garamond"/>
          <w:b/>
          <w:sz w:val="24"/>
        </w:rPr>
        <w:t>Nr</w:t>
      </w:r>
      <w:r w:rsidR="000E40E7" w:rsidRPr="00EC1497">
        <w:rPr>
          <w:rFonts w:ascii="Garamond" w:hAnsi="Garamond"/>
          <w:b/>
          <w:sz w:val="24"/>
        </w:rPr>
        <w:t>.</w:t>
      </w:r>
      <w:r w:rsidR="0020711A" w:rsidRPr="00EC1497">
        <w:rPr>
          <w:rFonts w:ascii="Garamond" w:hAnsi="Garamond"/>
          <w:b/>
          <w:sz w:val="24"/>
        </w:rPr>
        <w:t xml:space="preserve"> </w:t>
      </w:r>
      <w:r w:rsidR="000E40E7" w:rsidRPr="00EC1497">
        <w:rPr>
          <w:rFonts w:ascii="Garamond" w:hAnsi="Garamond"/>
          <w:b/>
          <w:sz w:val="24"/>
        </w:rPr>
        <w:t>305</w:t>
      </w:r>
      <w:r w:rsidR="007B27F4" w:rsidRPr="00EC1497">
        <w:rPr>
          <w:rFonts w:ascii="Garamond" w:hAnsi="Garamond"/>
          <w:b/>
          <w:sz w:val="24"/>
        </w:rPr>
        <w:t>, dat</w:t>
      </w:r>
      <w:r w:rsidR="0020711A" w:rsidRPr="00EC1497">
        <w:rPr>
          <w:rFonts w:ascii="Garamond" w:hAnsi="Garamond"/>
          <w:b/>
          <w:sz w:val="24"/>
        </w:rPr>
        <w:t>ë</w:t>
      </w:r>
      <w:r w:rsidR="007B27F4" w:rsidRPr="00EC1497">
        <w:rPr>
          <w:rFonts w:ascii="Garamond" w:hAnsi="Garamond"/>
          <w:b/>
          <w:sz w:val="24"/>
        </w:rPr>
        <w:t xml:space="preserve"> 19.9.2023</w:t>
      </w:r>
    </w:p>
    <w:p w14:paraId="0CDC65D8" w14:textId="7E3BCFFB" w:rsidR="00D220BF" w:rsidRPr="00EC1497" w:rsidRDefault="00D220BF" w:rsidP="0020711A">
      <w:pPr>
        <w:spacing w:after="0" w:line="240" w:lineRule="auto"/>
        <w:ind w:firstLine="284"/>
        <w:jc w:val="center"/>
        <w:rPr>
          <w:rFonts w:ascii="Garamond" w:hAnsi="Garamond"/>
          <w:b/>
          <w:sz w:val="24"/>
        </w:rPr>
      </w:pPr>
    </w:p>
    <w:p w14:paraId="6AF10D30" w14:textId="77777777" w:rsidR="00DD2E5B" w:rsidRPr="00EC1497" w:rsidRDefault="0020711A" w:rsidP="0020711A">
      <w:pPr>
        <w:spacing w:after="0" w:line="240" w:lineRule="auto"/>
        <w:ind w:firstLine="284"/>
        <w:jc w:val="center"/>
        <w:rPr>
          <w:rFonts w:ascii="Garamond" w:hAnsi="Garamond"/>
          <w:b/>
          <w:sz w:val="24"/>
        </w:rPr>
      </w:pPr>
      <w:r w:rsidRPr="00EC1497">
        <w:rPr>
          <w:rFonts w:ascii="Garamond" w:hAnsi="Garamond"/>
          <w:b/>
          <w:sz w:val="24"/>
        </w:rPr>
        <w:t xml:space="preserve">PËR MIRATIMIN E RREGULLORES </w:t>
      </w:r>
    </w:p>
    <w:p w14:paraId="57A6D013" w14:textId="3C93CDF1" w:rsidR="00D220BF" w:rsidRPr="00EC1497" w:rsidRDefault="0020711A" w:rsidP="0020711A">
      <w:pPr>
        <w:spacing w:after="0" w:line="240" w:lineRule="auto"/>
        <w:ind w:firstLine="284"/>
        <w:jc w:val="center"/>
        <w:rPr>
          <w:rFonts w:ascii="Garamond" w:hAnsi="Garamond"/>
          <w:b/>
          <w:sz w:val="24"/>
        </w:rPr>
      </w:pPr>
      <w:r w:rsidRPr="00EC1497">
        <w:rPr>
          <w:rFonts w:ascii="Garamond" w:hAnsi="Garamond"/>
          <w:b/>
          <w:sz w:val="24"/>
        </w:rPr>
        <w:t>“MBI DHËNIEN E LEJES SË PAPAGUAR”</w:t>
      </w:r>
    </w:p>
    <w:p w14:paraId="14EC7524" w14:textId="4E56A59E" w:rsidR="00D220BF" w:rsidRPr="00EC1497" w:rsidRDefault="00D220BF" w:rsidP="0020711A">
      <w:pPr>
        <w:spacing w:after="0" w:line="240" w:lineRule="auto"/>
        <w:ind w:firstLine="284"/>
        <w:jc w:val="center"/>
        <w:rPr>
          <w:rFonts w:ascii="Garamond" w:hAnsi="Garamond"/>
          <w:b/>
          <w:sz w:val="24"/>
        </w:rPr>
      </w:pPr>
    </w:p>
    <w:p w14:paraId="6D1C796F" w14:textId="131C639C" w:rsidR="00D220BF" w:rsidRPr="00EC1497" w:rsidRDefault="00BC4DAF" w:rsidP="0020711A">
      <w:pPr>
        <w:spacing w:after="0" w:line="240" w:lineRule="auto"/>
        <w:ind w:firstLine="284"/>
        <w:jc w:val="both"/>
        <w:rPr>
          <w:rFonts w:ascii="Garamond" w:hAnsi="Garamond"/>
          <w:sz w:val="24"/>
        </w:rPr>
      </w:pPr>
      <w:r w:rsidRPr="00EC1497">
        <w:rPr>
          <w:rFonts w:ascii="Garamond" w:hAnsi="Garamond"/>
          <w:sz w:val="24"/>
        </w:rPr>
        <w:t>Bazuar n</w:t>
      </w:r>
      <w:r w:rsidR="0020711A" w:rsidRPr="00EC1497">
        <w:rPr>
          <w:rFonts w:ascii="Garamond" w:hAnsi="Garamond"/>
          <w:sz w:val="24"/>
        </w:rPr>
        <w:t>ë</w:t>
      </w:r>
      <w:r w:rsidRPr="00EC1497">
        <w:rPr>
          <w:rFonts w:ascii="Garamond" w:hAnsi="Garamond"/>
          <w:sz w:val="24"/>
        </w:rPr>
        <w:t xml:space="preserve"> nenin 149 t</w:t>
      </w:r>
      <w:r w:rsidR="0020711A" w:rsidRPr="00EC1497">
        <w:rPr>
          <w:rFonts w:ascii="Garamond" w:hAnsi="Garamond"/>
          <w:sz w:val="24"/>
        </w:rPr>
        <w:t>ë</w:t>
      </w:r>
      <w:r w:rsidRPr="00EC1497">
        <w:rPr>
          <w:rFonts w:ascii="Garamond" w:hAnsi="Garamond"/>
          <w:sz w:val="24"/>
        </w:rPr>
        <w:t xml:space="preserve"> Kushtetut</w:t>
      </w:r>
      <w:r w:rsidR="0020711A" w:rsidRPr="00EC1497">
        <w:rPr>
          <w:rFonts w:ascii="Garamond" w:hAnsi="Garamond"/>
          <w:sz w:val="24"/>
        </w:rPr>
        <w:t>ë</w:t>
      </w:r>
      <w:r w:rsidRPr="00EC1497">
        <w:rPr>
          <w:rFonts w:ascii="Garamond" w:hAnsi="Garamond"/>
          <w:sz w:val="24"/>
        </w:rPr>
        <w:t>s</w:t>
      </w:r>
      <w:r w:rsidR="00DD2E5B" w:rsidRPr="00EC1497">
        <w:rPr>
          <w:rFonts w:ascii="Garamond" w:hAnsi="Garamond"/>
          <w:sz w:val="24"/>
        </w:rPr>
        <w:t>;</w:t>
      </w:r>
      <w:r w:rsidRPr="00EC1497">
        <w:rPr>
          <w:rFonts w:ascii="Garamond" w:hAnsi="Garamond"/>
          <w:sz w:val="24"/>
        </w:rPr>
        <w:t xml:space="preserve"> nenet 160, 189 dhe 190</w:t>
      </w:r>
      <w:r w:rsidR="00DD2E5B" w:rsidRPr="00EC1497">
        <w:rPr>
          <w:rFonts w:ascii="Garamond" w:hAnsi="Garamond"/>
          <w:sz w:val="24"/>
        </w:rPr>
        <w:t>,</w:t>
      </w:r>
      <w:r w:rsidRPr="00EC1497">
        <w:rPr>
          <w:rFonts w:ascii="Garamond" w:hAnsi="Garamond"/>
          <w:sz w:val="24"/>
        </w:rPr>
        <w:t xml:space="preserve"> t</w:t>
      </w:r>
      <w:r w:rsidR="0020711A" w:rsidRPr="00EC1497">
        <w:rPr>
          <w:rFonts w:ascii="Garamond" w:hAnsi="Garamond"/>
          <w:sz w:val="24"/>
        </w:rPr>
        <w:t>ë</w:t>
      </w:r>
      <w:r w:rsidRPr="00EC1497">
        <w:rPr>
          <w:rFonts w:ascii="Garamond" w:hAnsi="Garamond"/>
          <w:sz w:val="24"/>
        </w:rPr>
        <w:t xml:space="preserve"> ligjit nr.</w:t>
      </w:r>
      <w:r w:rsidR="00DD2E5B" w:rsidRPr="00EC1497">
        <w:rPr>
          <w:rFonts w:ascii="Garamond" w:hAnsi="Garamond"/>
          <w:sz w:val="24"/>
        </w:rPr>
        <w:t xml:space="preserve"> </w:t>
      </w:r>
      <w:r w:rsidRPr="00EC1497">
        <w:rPr>
          <w:rFonts w:ascii="Garamond" w:hAnsi="Garamond"/>
          <w:sz w:val="24"/>
        </w:rPr>
        <w:t>115/2016</w:t>
      </w:r>
      <w:r w:rsidR="00DD2E5B" w:rsidRPr="00EC1497">
        <w:rPr>
          <w:rFonts w:ascii="Garamond" w:hAnsi="Garamond"/>
          <w:sz w:val="24"/>
        </w:rPr>
        <w:t>,</w:t>
      </w:r>
      <w:r w:rsidRPr="00EC1497">
        <w:rPr>
          <w:rFonts w:ascii="Garamond" w:hAnsi="Garamond"/>
          <w:sz w:val="24"/>
        </w:rPr>
        <w:t xml:space="preserve"> “P</w:t>
      </w:r>
      <w:r w:rsidR="0020711A" w:rsidRPr="00EC1497">
        <w:rPr>
          <w:rFonts w:ascii="Garamond" w:hAnsi="Garamond"/>
          <w:sz w:val="24"/>
        </w:rPr>
        <w:t>ë</w:t>
      </w:r>
      <w:r w:rsidRPr="00EC1497">
        <w:rPr>
          <w:rFonts w:ascii="Garamond" w:hAnsi="Garamond"/>
          <w:sz w:val="24"/>
        </w:rPr>
        <w:t>r organet e qeverisjes s</w:t>
      </w:r>
      <w:r w:rsidR="0020711A" w:rsidRPr="00EC1497">
        <w:rPr>
          <w:rFonts w:ascii="Garamond" w:hAnsi="Garamond"/>
          <w:sz w:val="24"/>
        </w:rPr>
        <w:t>ë</w:t>
      </w:r>
      <w:r w:rsidRPr="00EC1497">
        <w:rPr>
          <w:rFonts w:ascii="Garamond" w:hAnsi="Garamond"/>
          <w:sz w:val="24"/>
        </w:rPr>
        <w:t xml:space="preserve"> sistemit t</w:t>
      </w:r>
      <w:r w:rsidR="0020711A" w:rsidRPr="00EC1497">
        <w:rPr>
          <w:rFonts w:ascii="Garamond" w:hAnsi="Garamond"/>
          <w:sz w:val="24"/>
        </w:rPr>
        <w:t>ë</w:t>
      </w:r>
      <w:r w:rsidRPr="00EC1497">
        <w:rPr>
          <w:rFonts w:ascii="Garamond" w:hAnsi="Garamond"/>
          <w:sz w:val="24"/>
        </w:rPr>
        <w:t xml:space="preserve"> drejt</w:t>
      </w:r>
      <w:r w:rsidR="0020711A" w:rsidRPr="00EC1497">
        <w:rPr>
          <w:rFonts w:ascii="Garamond" w:hAnsi="Garamond"/>
          <w:sz w:val="24"/>
        </w:rPr>
        <w:t>ë</w:t>
      </w:r>
      <w:r w:rsidRPr="00EC1497">
        <w:rPr>
          <w:rFonts w:ascii="Garamond" w:hAnsi="Garamond"/>
          <w:sz w:val="24"/>
        </w:rPr>
        <w:t>sis</w:t>
      </w:r>
      <w:r w:rsidR="0020711A" w:rsidRPr="00EC1497">
        <w:rPr>
          <w:rFonts w:ascii="Garamond" w:hAnsi="Garamond"/>
          <w:sz w:val="24"/>
        </w:rPr>
        <w:t>ë</w:t>
      </w:r>
      <w:r w:rsidR="00DD2E5B" w:rsidRPr="00EC1497">
        <w:rPr>
          <w:rFonts w:ascii="Garamond" w:hAnsi="Garamond"/>
          <w:sz w:val="24"/>
        </w:rPr>
        <w:t>”</w:t>
      </w:r>
      <w:r w:rsidRPr="00EC1497">
        <w:rPr>
          <w:rFonts w:ascii="Garamond" w:hAnsi="Garamond"/>
          <w:sz w:val="24"/>
        </w:rPr>
        <w:t xml:space="preserve">, </w:t>
      </w:r>
      <w:r w:rsidR="00DD2E5B" w:rsidRPr="00EC1497">
        <w:rPr>
          <w:rFonts w:ascii="Garamond" w:hAnsi="Garamond"/>
          <w:sz w:val="24"/>
        </w:rPr>
        <w:t>të</w:t>
      </w:r>
      <w:r w:rsidRPr="00EC1497">
        <w:rPr>
          <w:rFonts w:ascii="Garamond" w:hAnsi="Garamond"/>
          <w:sz w:val="24"/>
        </w:rPr>
        <w:t xml:space="preserve"> ndryshuar</w:t>
      </w:r>
      <w:r w:rsidR="00DD2E5B" w:rsidRPr="00EC1497">
        <w:rPr>
          <w:rFonts w:ascii="Garamond" w:hAnsi="Garamond"/>
          <w:sz w:val="24"/>
        </w:rPr>
        <w:t>;</w:t>
      </w:r>
      <w:r w:rsidRPr="00EC1497">
        <w:rPr>
          <w:rFonts w:ascii="Garamond" w:hAnsi="Garamond"/>
          <w:sz w:val="24"/>
        </w:rPr>
        <w:t xml:space="preserve"> nenin 24</w:t>
      </w:r>
      <w:r w:rsidR="00DD2E5B" w:rsidRPr="00EC1497">
        <w:rPr>
          <w:rFonts w:ascii="Garamond" w:hAnsi="Garamond"/>
          <w:sz w:val="24"/>
        </w:rPr>
        <w:t>,</w:t>
      </w:r>
      <w:r w:rsidRPr="00EC1497">
        <w:rPr>
          <w:rFonts w:ascii="Garamond" w:hAnsi="Garamond"/>
          <w:sz w:val="24"/>
        </w:rPr>
        <w:t xml:space="preserve"> t</w:t>
      </w:r>
      <w:r w:rsidR="0020711A" w:rsidRPr="00EC1497">
        <w:rPr>
          <w:rFonts w:ascii="Garamond" w:hAnsi="Garamond"/>
          <w:sz w:val="24"/>
        </w:rPr>
        <w:t>ë</w:t>
      </w:r>
      <w:r w:rsidRPr="00EC1497">
        <w:rPr>
          <w:rFonts w:ascii="Garamond" w:hAnsi="Garamond"/>
          <w:sz w:val="24"/>
        </w:rPr>
        <w:t xml:space="preserve"> ligjit nr. 96/2016</w:t>
      </w:r>
      <w:r w:rsidR="00DD2E5B" w:rsidRPr="00EC1497">
        <w:rPr>
          <w:rFonts w:ascii="Garamond" w:hAnsi="Garamond"/>
          <w:sz w:val="24"/>
        </w:rPr>
        <w:t>,</w:t>
      </w:r>
      <w:r w:rsidRPr="00EC1497">
        <w:rPr>
          <w:rFonts w:ascii="Garamond" w:hAnsi="Garamond"/>
          <w:sz w:val="24"/>
        </w:rPr>
        <w:t xml:space="preserve"> “P</w:t>
      </w:r>
      <w:r w:rsidR="0020711A" w:rsidRPr="00EC1497">
        <w:rPr>
          <w:rFonts w:ascii="Garamond" w:hAnsi="Garamond"/>
          <w:sz w:val="24"/>
        </w:rPr>
        <w:t>ë</w:t>
      </w:r>
      <w:r w:rsidRPr="00EC1497">
        <w:rPr>
          <w:rFonts w:ascii="Garamond" w:hAnsi="Garamond"/>
          <w:sz w:val="24"/>
        </w:rPr>
        <w:t>r statusin e gjyqtar</w:t>
      </w:r>
      <w:r w:rsidR="0020711A" w:rsidRPr="00EC1497">
        <w:rPr>
          <w:rFonts w:ascii="Garamond" w:hAnsi="Garamond"/>
          <w:sz w:val="24"/>
        </w:rPr>
        <w:t>ë</w:t>
      </w:r>
      <w:r w:rsidRPr="00EC1497">
        <w:rPr>
          <w:rFonts w:ascii="Garamond" w:hAnsi="Garamond"/>
          <w:sz w:val="24"/>
        </w:rPr>
        <w:t>ve dhe prokuror</w:t>
      </w:r>
      <w:r w:rsidR="0020711A" w:rsidRPr="00EC1497">
        <w:rPr>
          <w:rFonts w:ascii="Garamond" w:hAnsi="Garamond"/>
          <w:sz w:val="24"/>
        </w:rPr>
        <w:t>ë</w:t>
      </w:r>
      <w:r w:rsidRPr="00EC1497">
        <w:rPr>
          <w:rFonts w:ascii="Garamond" w:hAnsi="Garamond"/>
          <w:sz w:val="24"/>
        </w:rPr>
        <w:t>ve n</w:t>
      </w:r>
      <w:r w:rsidR="0020711A" w:rsidRPr="00EC1497">
        <w:rPr>
          <w:rFonts w:ascii="Garamond" w:hAnsi="Garamond"/>
          <w:sz w:val="24"/>
        </w:rPr>
        <w:t>ë</w:t>
      </w:r>
      <w:r w:rsidRPr="00EC1497">
        <w:rPr>
          <w:rFonts w:ascii="Garamond" w:hAnsi="Garamond"/>
          <w:sz w:val="24"/>
        </w:rPr>
        <w:t xml:space="preserve"> Republik</w:t>
      </w:r>
      <w:r w:rsidR="0020711A" w:rsidRPr="00EC1497">
        <w:rPr>
          <w:rFonts w:ascii="Garamond" w:hAnsi="Garamond"/>
          <w:sz w:val="24"/>
        </w:rPr>
        <w:t>ë</w:t>
      </w:r>
      <w:r w:rsidRPr="00EC1497">
        <w:rPr>
          <w:rFonts w:ascii="Garamond" w:hAnsi="Garamond"/>
          <w:sz w:val="24"/>
        </w:rPr>
        <w:t>n e Shqip</w:t>
      </w:r>
      <w:r w:rsidR="0020711A" w:rsidRPr="00EC1497">
        <w:rPr>
          <w:rFonts w:ascii="Garamond" w:hAnsi="Garamond"/>
          <w:sz w:val="24"/>
        </w:rPr>
        <w:t>ë</w:t>
      </w:r>
      <w:r w:rsidRPr="00EC1497">
        <w:rPr>
          <w:rFonts w:ascii="Garamond" w:hAnsi="Garamond"/>
          <w:sz w:val="24"/>
        </w:rPr>
        <w:t>ris</w:t>
      </w:r>
      <w:r w:rsidR="0020711A" w:rsidRPr="00EC1497">
        <w:rPr>
          <w:rFonts w:ascii="Garamond" w:hAnsi="Garamond"/>
          <w:sz w:val="24"/>
        </w:rPr>
        <w:t>ë</w:t>
      </w:r>
      <w:r w:rsidR="00DD2E5B" w:rsidRPr="00EC1497">
        <w:rPr>
          <w:rFonts w:ascii="Garamond" w:hAnsi="Garamond"/>
          <w:sz w:val="24"/>
        </w:rPr>
        <w:t>”,</w:t>
      </w:r>
      <w:r w:rsidRPr="00EC1497">
        <w:rPr>
          <w:rFonts w:ascii="Garamond" w:hAnsi="Garamond"/>
          <w:sz w:val="24"/>
        </w:rPr>
        <w:t xml:space="preserve"> </w:t>
      </w:r>
      <w:r w:rsidR="00DD2E5B" w:rsidRPr="00EC1497">
        <w:rPr>
          <w:rFonts w:ascii="Garamond" w:hAnsi="Garamond"/>
          <w:sz w:val="24"/>
        </w:rPr>
        <w:t>të</w:t>
      </w:r>
      <w:r w:rsidRPr="00EC1497">
        <w:rPr>
          <w:rFonts w:ascii="Garamond" w:hAnsi="Garamond"/>
          <w:sz w:val="24"/>
        </w:rPr>
        <w:t xml:space="preserve"> ndryshuar</w:t>
      </w:r>
      <w:r w:rsidR="00DD2E5B" w:rsidRPr="00EC1497">
        <w:rPr>
          <w:rFonts w:ascii="Garamond" w:hAnsi="Garamond"/>
          <w:sz w:val="24"/>
        </w:rPr>
        <w:t>;</w:t>
      </w:r>
      <w:r w:rsidRPr="00EC1497">
        <w:rPr>
          <w:rFonts w:ascii="Garamond" w:hAnsi="Garamond"/>
          <w:sz w:val="24"/>
        </w:rPr>
        <w:t xml:space="preserve"> nenet 96, 132 dhe 132/1</w:t>
      </w:r>
      <w:r w:rsidR="00DD2E5B" w:rsidRPr="00EC1497">
        <w:rPr>
          <w:rFonts w:ascii="Garamond" w:hAnsi="Garamond"/>
          <w:sz w:val="24"/>
        </w:rPr>
        <w:t>,</w:t>
      </w:r>
      <w:r w:rsidRPr="00EC1497">
        <w:rPr>
          <w:rFonts w:ascii="Garamond" w:hAnsi="Garamond"/>
          <w:sz w:val="24"/>
        </w:rPr>
        <w:t xml:space="preserve"> t</w:t>
      </w:r>
      <w:r w:rsidR="0020711A" w:rsidRPr="00EC1497">
        <w:rPr>
          <w:rFonts w:ascii="Garamond" w:hAnsi="Garamond"/>
          <w:sz w:val="24"/>
        </w:rPr>
        <w:t>ë</w:t>
      </w:r>
      <w:r w:rsidRPr="00EC1497">
        <w:rPr>
          <w:rFonts w:ascii="Garamond" w:hAnsi="Garamond"/>
          <w:sz w:val="24"/>
        </w:rPr>
        <w:t xml:space="preserve"> ligjit nr. 7961, dat</w:t>
      </w:r>
      <w:r w:rsidR="0020711A" w:rsidRPr="00EC1497">
        <w:rPr>
          <w:rFonts w:ascii="Garamond" w:hAnsi="Garamond"/>
          <w:sz w:val="24"/>
        </w:rPr>
        <w:t>ë</w:t>
      </w:r>
      <w:r w:rsidRPr="00EC1497">
        <w:rPr>
          <w:rFonts w:ascii="Garamond" w:hAnsi="Garamond"/>
          <w:sz w:val="24"/>
        </w:rPr>
        <w:t xml:space="preserve"> 12.7.1995</w:t>
      </w:r>
      <w:r w:rsidR="00DD2E5B" w:rsidRPr="00EC1497">
        <w:rPr>
          <w:rFonts w:ascii="Garamond" w:hAnsi="Garamond"/>
          <w:sz w:val="24"/>
        </w:rPr>
        <w:t>,</w:t>
      </w:r>
      <w:r w:rsidRPr="00EC1497">
        <w:rPr>
          <w:rFonts w:ascii="Garamond" w:hAnsi="Garamond"/>
          <w:sz w:val="24"/>
        </w:rPr>
        <w:t xml:space="preserve"> “Kodi i Pun</w:t>
      </w:r>
      <w:r w:rsidR="0020711A" w:rsidRPr="00EC1497">
        <w:rPr>
          <w:rFonts w:ascii="Garamond" w:hAnsi="Garamond"/>
          <w:sz w:val="24"/>
        </w:rPr>
        <w:t>ë</w:t>
      </w:r>
      <w:r w:rsidRPr="00EC1497">
        <w:rPr>
          <w:rFonts w:ascii="Garamond" w:hAnsi="Garamond"/>
          <w:sz w:val="24"/>
        </w:rPr>
        <w:t>s i Republik</w:t>
      </w:r>
      <w:r w:rsidR="0020711A" w:rsidRPr="00EC1497">
        <w:rPr>
          <w:rFonts w:ascii="Garamond" w:hAnsi="Garamond"/>
          <w:sz w:val="24"/>
        </w:rPr>
        <w:t>ë</w:t>
      </w:r>
      <w:r w:rsidRPr="00EC1497">
        <w:rPr>
          <w:rFonts w:ascii="Garamond" w:hAnsi="Garamond"/>
          <w:sz w:val="24"/>
        </w:rPr>
        <w:t>s s</w:t>
      </w:r>
      <w:r w:rsidR="0020711A" w:rsidRPr="00EC1497">
        <w:rPr>
          <w:rFonts w:ascii="Garamond" w:hAnsi="Garamond"/>
          <w:sz w:val="24"/>
        </w:rPr>
        <w:t>ë</w:t>
      </w:r>
      <w:r w:rsidRPr="00EC1497">
        <w:rPr>
          <w:rFonts w:ascii="Garamond" w:hAnsi="Garamond"/>
          <w:sz w:val="24"/>
        </w:rPr>
        <w:t xml:space="preserve"> Shqip</w:t>
      </w:r>
      <w:r w:rsidR="0020711A" w:rsidRPr="00EC1497">
        <w:rPr>
          <w:rFonts w:ascii="Garamond" w:hAnsi="Garamond"/>
          <w:sz w:val="24"/>
        </w:rPr>
        <w:t>ë</w:t>
      </w:r>
      <w:r w:rsidRPr="00EC1497">
        <w:rPr>
          <w:rFonts w:ascii="Garamond" w:hAnsi="Garamond"/>
          <w:sz w:val="24"/>
        </w:rPr>
        <w:t>ris</w:t>
      </w:r>
      <w:r w:rsidR="0020711A" w:rsidRPr="00EC1497">
        <w:rPr>
          <w:rFonts w:ascii="Garamond" w:hAnsi="Garamond"/>
          <w:sz w:val="24"/>
        </w:rPr>
        <w:t>ë</w:t>
      </w:r>
      <w:r w:rsidR="00DD2E5B" w:rsidRPr="00EC1497">
        <w:rPr>
          <w:rFonts w:ascii="Garamond" w:hAnsi="Garamond"/>
          <w:sz w:val="24"/>
        </w:rPr>
        <w:t>”,</w:t>
      </w:r>
      <w:r w:rsidRPr="00EC1497">
        <w:rPr>
          <w:rFonts w:ascii="Garamond" w:hAnsi="Garamond"/>
          <w:sz w:val="24"/>
        </w:rPr>
        <w:t xml:space="preserve"> </w:t>
      </w:r>
      <w:r w:rsidR="00DD2E5B" w:rsidRPr="00EC1497">
        <w:rPr>
          <w:rFonts w:ascii="Garamond" w:hAnsi="Garamond"/>
          <w:sz w:val="24"/>
        </w:rPr>
        <w:t>të</w:t>
      </w:r>
      <w:r w:rsidRPr="00EC1497">
        <w:rPr>
          <w:rFonts w:ascii="Garamond" w:hAnsi="Garamond"/>
          <w:sz w:val="24"/>
        </w:rPr>
        <w:t xml:space="preserve"> ndryshuar</w:t>
      </w:r>
      <w:r w:rsidR="00DD2E5B" w:rsidRPr="00EC1497">
        <w:rPr>
          <w:rFonts w:ascii="Garamond" w:hAnsi="Garamond"/>
          <w:sz w:val="24"/>
        </w:rPr>
        <w:t>;</w:t>
      </w:r>
      <w:r w:rsidRPr="00EC1497">
        <w:rPr>
          <w:rFonts w:ascii="Garamond" w:hAnsi="Garamond"/>
          <w:sz w:val="24"/>
        </w:rPr>
        <w:t xml:space="preserve"> nenin 2, germa “c”, t</w:t>
      </w:r>
      <w:r w:rsidR="0020711A" w:rsidRPr="00EC1497">
        <w:rPr>
          <w:rFonts w:ascii="Garamond" w:hAnsi="Garamond"/>
          <w:sz w:val="24"/>
        </w:rPr>
        <w:t>ë</w:t>
      </w:r>
      <w:r w:rsidRPr="00EC1497">
        <w:rPr>
          <w:rFonts w:ascii="Garamond" w:hAnsi="Garamond"/>
          <w:sz w:val="24"/>
        </w:rPr>
        <w:t xml:space="preserve"> ligjit nr. 97/2016</w:t>
      </w:r>
      <w:r w:rsidR="00DD2E5B" w:rsidRPr="00EC1497">
        <w:rPr>
          <w:rFonts w:ascii="Garamond" w:hAnsi="Garamond"/>
          <w:sz w:val="24"/>
        </w:rPr>
        <w:t>,</w:t>
      </w:r>
      <w:r w:rsidRPr="00EC1497">
        <w:rPr>
          <w:rFonts w:ascii="Garamond" w:hAnsi="Garamond"/>
          <w:sz w:val="24"/>
        </w:rPr>
        <w:t xml:space="preserve"> “P</w:t>
      </w:r>
      <w:r w:rsidR="0020711A" w:rsidRPr="00EC1497">
        <w:rPr>
          <w:rFonts w:ascii="Garamond" w:hAnsi="Garamond"/>
          <w:sz w:val="24"/>
        </w:rPr>
        <w:t>ë</w:t>
      </w:r>
      <w:r w:rsidRPr="00EC1497">
        <w:rPr>
          <w:rFonts w:ascii="Garamond" w:hAnsi="Garamond"/>
          <w:sz w:val="24"/>
        </w:rPr>
        <w:t xml:space="preserve">r organizimin dhe funksionimin e </w:t>
      </w:r>
      <w:r w:rsidR="00DD2E5B" w:rsidRPr="00EC1497">
        <w:rPr>
          <w:rFonts w:ascii="Garamond" w:hAnsi="Garamond"/>
          <w:sz w:val="24"/>
        </w:rPr>
        <w:t xml:space="preserve">Prokurorisë </w:t>
      </w:r>
      <w:r w:rsidRPr="00EC1497">
        <w:rPr>
          <w:rFonts w:ascii="Garamond" w:hAnsi="Garamond"/>
          <w:sz w:val="24"/>
        </w:rPr>
        <w:t>n</w:t>
      </w:r>
      <w:r w:rsidR="0020711A" w:rsidRPr="00EC1497">
        <w:rPr>
          <w:rFonts w:ascii="Garamond" w:hAnsi="Garamond"/>
          <w:sz w:val="24"/>
        </w:rPr>
        <w:t>ë</w:t>
      </w:r>
      <w:r w:rsidRPr="00EC1497">
        <w:rPr>
          <w:rFonts w:ascii="Garamond" w:hAnsi="Garamond"/>
          <w:sz w:val="24"/>
        </w:rPr>
        <w:t xml:space="preserve"> Republik</w:t>
      </w:r>
      <w:r w:rsidR="0020711A" w:rsidRPr="00EC1497">
        <w:rPr>
          <w:rFonts w:ascii="Garamond" w:hAnsi="Garamond"/>
          <w:sz w:val="24"/>
        </w:rPr>
        <w:t>ë</w:t>
      </w:r>
      <w:r w:rsidRPr="00EC1497">
        <w:rPr>
          <w:rFonts w:ascii="Garamond" w:hAnsi="Garamond"/>
          <w:sz w:val="24"/>
        </w:rPr>
        <w:t>n e Shqip</w:t>
      </w:r>
      <w:r w:rsidR="0020711A" w:rsidRPr="00EC1497">
        <w:rPr>
          <w:rFonts w:ascii="Garamond" w:hAnsi="Garamond"/>
          <w:sz w:val="24"/>
        </w:rPr>
        <w:t>ë</w:t>
      </w:r>
      <w:r w:rsidRPr="00EC1497">
        <w:rPr>
          <w:rFonts w:ascii="Garamond" w:hAnsi="Garamond"/>
          <w:sz w:val="24"/>
        </w:rPr>
        <w:t>ris</w:t>
      </w:r>
      <w:r w:rsidR="0020711A" w:rsidRPr="00EC1497">
        <w:rPr>
          <w:rFonts w:ascii="Garamond" w:hAnsi="Garamond"/>
          <w:sz w:val="24"/>
        </w:rPr>
        <w:t>ë</w:t>
      </w:r>
      <w:r w:rsidR="00DD2E5B" w:rsidRPr="00EC1497">
        <w:rPr>
          <w:rFonts w:ascii="Garamond" w:hAnsi="Garamond"/>
          <w:sz w:val="24"/>
        </w:rPr>
        <w:t>”,</w:t>
      </w:r>
      <w:r w:rsidRPr="00EC1497">
        <w:rPr>
          <w:rFonts w:ascii="Garamond" w:hAnsi="Garamond"/>
          <w:sz w:val="24"/>
        </w:rPr>
        <w:t xml:space="preserve"> </w:t>
      </w:r>
      <w:r w:rsidR="00DD2E5B" w:rsidRPr="00EC1497">
        <w:rPr>
          <w:rFonts w:ascii="Garamond" w:hAnsi="Garamond"/>
          <w:sz w:val="24"/>
        </w:rPr>
        <w:t xml:space="preserve">të </w:t>
      </w:r>
      <w:r w:rsidRPr="00EC1497">
        <w:rPr>
          <w:rFonts w:ascii="Garamond" w:hAnsi="Garamond"/>
          <w:sz w:val="24"/>
        </w:rPr>
        <w:t>ndryshuar, me propozim t</w:t>
      </w:r>
      <w:r w:rsidR="0020711A" w:rsidRPr="00EC1497">
        <w:rPr>
          <w:rFonts w:ascii="Garamond" w:hAnsi="Garamond"/>
          <w:sz w:val="24"/>
        </w:rPr>
        <w:t>ë</w:t>
      </w:r>
      <w:r w:rsidRPr="00EC1497">
        <w:rPr>
          <w:rFonts w:ascii="Garamond" w:hAnsi="Garamond"/>
          <w:sz w:val="24"/>
        </w:rPr>
        <w:t xml:space="preserve"> grupit t</w:t>
      </w:r>
      <w:r w:rsidR="0020711A" w:rsidRPr="00EC1497">
        <w:rPr>
          <w:rFonts w:ascii="Garamond" w:hAnsi="Garamond"/>
          <w:sz w:val="24"/>
        </w:rPr>
        <w:t>ë</w:t>
      </w:r>
      <w:r w:rsidRPr="00EC1497">
        <w:rPr>
          <w:rFonts w:ascii="Garamond" w:hAnsi="Garamond"/>
          <w:sz w:val="24"/>
        </w:rPr>
        <w:t xml:space="preserve"> pun</w:t>
      </w:r>
      <w:r w:rsidR="0020711A" w:rsidRPr="00EC1497">
        <w:rPr>
          <w:rFonts w:ascii="Garamond" w:hAnsi="Garamond"/>
          <w:sz w:val="24"/>
        </w:rPr>
        <w:t>ë</w:t>
      </w:r>
      <w:r w:rsidRPr="00EC1497">
        <w:rPr>
          <w:rFonts w:ascii="Garamond" w:hAnsi="Garamond"/>
          <w:sz w:val="24"/>
        </w:rPr>
        <w:t>s t</w:t>
      </w:r>
      <w:r w:rsidR="0020711A" w:rsidRPr="00EC1497">
        <w:rPr>
          <w:rFonts w:ascii="Garamond" w:hAnsi="Garamond"/>
          <w:sz w:val="24"/>
        </w:rPr>
        <w:t>ë</w:t>
      </w:r>
      <w:r w:rsidRPr="00EC1497">
        <w:rPr>
          <w:rFonts w:ascii="Garamond" w:hAnsi="Garamond"/>
          <w:sz w:val="24"/>
        </w:rPr>
        <w:t xml:space="preserve"> ngritur me urdhrin e </w:t>
      </w:r>
      <w:r w:rsidR="00DD2E5B" w:rsidRPr="00EC1497">
        <w:rPr>
          <w:rFonts w:ascii="Garamond" w:hAnsi="Garamond"/>
          <w:sz w:val="24"/>
        </w:rPr>
        <w:t>k</w:t>
      </w:r>
      <w:r w:rsidRPr="00EC1497">
        <w:rPr>
          <w:rFonts w:ascii="Garamond" w:hAnsi="Garamond"/>
          <w:sz w:val="24"/>
        </w:rPr>
        <w:t>ryetarit t</w:t>
      </w:r>
      <w:r w:rsidR="0020711A" w:rsidRPr="00EC1497">
        <w:rPr>
          <w:rFonts w:ascii="Garamond" w:hAnsi="Garamond"/>
          <w:sz w:val="24"/>
        </w:rPr>
        <w:t>ë</w:t>
      </w:r>
      <w:r w:rsidRPr="00EC1497">
        <w:rPr>
          <w:rFonts w:ascii="Garamond" w:hAnsi="Garamond"/>
          <w:sz w:val="24"/>
        </w:rPr>
        <w:t xml:space="preserve"> K</w:t>
      </w:r>
      <w:r w:rsidR="0020711A" w:rsidRPr="00EC1497">
        <w:rPr>
          <w:rFonts w:ascii="Garamond" w:hAnsi="Garamond"/>
          <w:sz w:val="24"/>
        </w:rPr>
        <w:t>ë</w:t>
      </w:r>
      <w:r w:rsidRPr="00EC1497">
        <w:rPr>
          <w:rFonts w:ascii="Garamond" w:hAnsi="Garamond"/>
          <w:sz w:val="24"/>
        </w:rPr>
        <w:t>shillit t</w:t>
      </w:r>
      <w:r w:rsidR="0020711A" w:rsidRPr="00EC1497">
        <w:rPr>
          <w:rFonts w:ascii="Garamond" w:hAnsi="Garamond"/>
          <w:sz w:val="24"/>
        </w:rPr>
        <w:t>ë</w:t>
      </w:r>
      <w:r w:rsidRPr="00EC1497">
        <w:rPr>
          <w:rFonts w:ascii="Garamond" w:hAnsi="Garamond"/>
          <w:sz w:val="24"/>
        </w:rPr>
        <w:t xml:space="preserve"> Lart</w:t>
      </w:r>
      <w:r w:rsidR="0020711A" w:rsidRPr="00EC1497">
        <w:rPr>
          <w:rFonts w:ascii="Garamond" w:hAnsi="Garamond"/>
          <w:sz w:val="24"/>
        </w:rPr>
        <w:t>ë</w:t>
      </w:r>
      <w:r w:rsidRPr="00EC1497">
        <w:rPr>
          <w:rFonts w:ascii="Garamond" w:hAnsi="Garamond"/>
          <w:sz w:val="24"/>
        </w:rPr>
        <w:t xml:space="preserve"> t</w:t>
      </w:r>
      <w:r w:rsidR="0020711A" w:rsidRPr="00EC1497">
        <w:rPr>
          <w:rFonts w:ascii="Garamond" w:hAnsi="Garamond"/>
          <w:sz w:val="24"/>
        </w:rPr>
        <w:t>ë</w:t>
      </w:r>
      <w:r w:rsidRPr="00EC1497">
        <w:rPr>
          <w:rFonts w:ascii="Garamond" w:hAnsi="Garamond"/>
          <w:sz w:val="24"/>
        </w:rPr>
        <w:t xml:space="preserve"> Prokuroris</w:t>
      </w:r>
      <w:r w:rsidR="0020711A" w:rsidRPr="00EC1497">
        <w:rPr>
          <w:rFonts w:ascii="Garamond" w:hAnsi="Garamond"/>
          <w:sz w:val="24"/>
        </w:rPr>
        <w:t>ë</w:t>
      </w:r>
      <w:r w:rsidRPr="00EC1497">
        <w:rPr>
          <w:rFonts w:ascii="Garamond" w:hAnsi="Garamond"/>
          <w:sz w:val="24"/>
        </w:rPr>
        <w:t xml:space="preserve"> nr.</w:t>
      </w:r>
      <w:r w:rsidR="00DD2E5B" w:rsidRPr="00EC1497">
        <w:rPr>
          <w:rFonts w:ascii="Garamond" w:hAnsi="Garamond"/>
          <w:sz w:val="24"/>
        </w:rPr>
        <w:t xml:space="preserve"> </w:t>
      </w:r>
      <w:r w:rsidRPr="00EC1497">
        <w:rPr>
          <w:rFonts w:ascii="Garamond" w:hAnsi="Garamond"/>
          <w:sz w:val="24"/>
        </w:rPr>
        <w:t>56, dat</w:t>
      </w:r>
      <w:r w:rsidR="0020711A" w:rsidRPr="00EC1497">
        <w:rPr>
          <w:rFonts w:ascii="Garamond" w:hAnsi="Garamond"/>
          <w:sz w:val="24"/>
        </w:rPr>
        <w:t>ë</w:t>
      </w:r>
      <w:r w:rsidRPr="00EC1497">
        <w:rPr>
          <w:rFonts w:ascii="Garamond" w:hAnsi="Garamond"/>
          <w:sz w:val="24"/>
        </w:rPr>
        <w:t xml:space="preserve"> 9.3.2023</w:t>
      </w:r>
      <w:r w:rsidR="00DD2E5B" w:rsidRPr="00EC1497">
        <w:rPr>
          <w:rFonts w:ascii="Garamond" w:hAnsi="Garamond"/>
          <w:sz w:val="24"/>
        </w:rPr>
        <w:t>,</w:t>
      </w:r>
      <w:r w:rsidRPr="00EC1497">
        <w:rPr>
          <w:rFonts w:ascii="Garamond" w:hAnsi="Garamond"/>
          <w:sz w:val="24"/>
        </w:rPr>
        <w:t xml:space="preserve"> “P</w:t>
      </w:r>
      <w:r w:rsidR="0020711A" w:rsidRPr="00EC1497">
        <w:rPr>
          <w:rFonts w:ascii="Garamond" w:hAnsi="Garamond"/>
          <w:sz w:val="24"/>
        </w:rPr>
        <w:t>ë</w:t>
      </w:r>
      <w:r w:rsidRPr="00EC1497">
        <w:rPr>
          <w:rFonts w:ascii="Garamond" w:hAnsi="Garamond"/>
          <w:sz w:val="24"/>
        </w:rPr>
        <w:t xml:space="preserve">r ngritjen e </w:t>
      </w:r>
      <w:r w:rsidR="00DD2E5B" w:rsidRPr="00EC1497">
        <w:rPr>
          <w:rFonts w:ascii="Garamond" w:hAnsi="Garamond"/>
          <w:sz w:val="24"/>
        </w:rPr>
        <w:t xml:space="preserve">grupit të punës </w:t>
      </w:r>
      <w:r w:rsidRPr="00EC1497">
        <w:rPr>
          <w:rFonts w:ascii="Garamond" w:hAnsi="Garamond"/>
          <w:sz w:val="24"/>
        </w:rPr>
        <w:t>p</w:t>
      </w:r>
      <w:r w:rsidR="0020711A" w:rsidRPr="00EC1497">
        <w:rPr>
          <w:rFonts w:ascii="Garamond" w:hAnsi="Garamond"/>
          <w:sz w:val="24"/>
        </w:rPr>
        <w:t>ë</w:t>
      </w:r>
      <w:r w:rsidRPr="00EC1497">
        <w:rPr>
          <w:rFonts w:ascii="Garamond" w:hAnsi="Garamond"/>
          <w:sz w:val="24"/>
        </w:rPr>
        <w:t>r hartimin e rregullores p</w:t>
      </w:r>
      <w:r w:rsidR="0020711A" w:rsidRPr="00EC1497">
        <w:rPr>
          <w:rFonts w:ascii="Garamond" w:hAnsi="Garamond"/>
          <w:sz w:val="24"/>
        </w:rPr>
        <w:t>ë</w:t>
      </w:r>
      <w:r w:rsidRPr="00EC1497">
        <w:rPr>
          <w:rFonts w:ascii="Garamond" w:hAnsi="Garamond"/>
          <w:sz w:val="24"/>
        </w:rPr>
        <w:t xml:space="preserve">r </w:t>
      </w:r>
      <w:r w:rsidR="00DD2E5B" w:rsidRPr="00EC1497">
        <w:rPr>
          <w:rFonts w:ascii="Garamond" w:hAnsi="Garamond"/>
          <w:sz w:val="24"/>
        </w:rPr>
        <w:t>‘</w:t>
      </w:r>
      <w:r w:rsidRPr="00EC1497">
        <w:rPr>
          <w:rFonts w:ascii="Garamond" w:hAnsi="Garamond"/>
          <w:sz w:val="24"/>
        </w:rPr>
        <w:t>Dh</w:t>
      </w:r>
      <w:r w:rsidR="0020711A" w:rsidRPr="00EC1497">
        <w:rPr>
          <w:rFonts w:ascii="Garamond" w:hAnsi="Garamond"/>
          <w:sz w:val="24"/>
        </w:rPr>
        <w:t>ë</w:t>
      </w:r>
      <w:r w:rsidRPr="00EC1497">
        <w:rPr>
          <w:rFonts w:ascii="Garamond" w:hAnsi="Garamond"/>
          <w:sz w:val="24"/>
        </w:rPr>
        <w:t>nien e lejes s</w:t>
      </w:r>
      <w:r w:rsidR="0020711A" w:rsidRPr="00EC1497">
        <w:rPr>
          <w:rFonts w:ascii="Garamond" w:hAnsi="Garamond"/>
          <w:sz w:val="24"/>
        </w:rPr>
        <w:t>ë</w:t>
      </w:r>
      <w:r w:rsidRPr="00EC1497">
        <w:rPr>
          <w:rFonts w:ascii="Garamond" w:hAnsi="Garamond"/>
          <w:sz w:val="24"/>
        </w:rPr>
        <w:t xml:space="preserve"> papaguar</w:t>
      </w:r>
      <w:r w:rsidR="00DD2E5B" w:rsidRPr="00EC1497">
        <w:rPr>
          <w:rFonts w:ascii="Garamond" w:hAnsi="Garamond"/>
          <w:sz w:val="24"/>
        </w:rPr>
        <w:t>’</w:t>
      </w:r>
      <w:r w:rsidRPr="00EC1497">
        <w:rPr>
          <w:rFonts w:ascii="Garamond" w:hAnsi="Garamond"/>
          <w:sz w:val="24"/>
        </w:rPr>
        <w:t>”, K</w:t>
      </w:r>
      <w:r w:rsidR="0020711A" w:rsidRPr="00EC1497">
        <w:rPr>
          <w:rFonts w:ascii="Garamond" w:hAnsi="Garamond"/>
          <w:sz w:val="24"/>
        </w:rPr>
        <w:t>ë</w:t>
      </w:r>
      <w:r w:rsidRPr="00EC1497">
        <w:rPr>
          <w:rFonts w:ascii="Garamond" w:hAnsi="Garamond"/>
          <w:sz w:val="24"/>
        </w:rPr>
        <w:t>shilli i Lart</w:t>
      </w:r>
      <w:r w:rsidR="0020711A" w:rsidRPr="00EC1497">
        <w:rPr>
          <w:rFonts w:ascii="Garamond" w:hAnsi="Garamond"/>
          <w:sz w:val="24"/>
        </w:rPr>
        <w:t>ë</w:t>
      </w:r>
      <w:r w:rsidRPr="00EC1497">
        <w:rPr>
          <w:rFonts w:ascii="Garamond" w:hAnsi="Garamond"/>
          <w:sz w:val="24"/>
        </w:rPr>
        <w:t xml:space="preserve"> i Prokuroris</w:t>
      </w:r>
      <w:r w:rsidR="0020711A" w:rsidRPr="00EC1497">
        <w:rPr>
          <w:rFonts w:ascii="Garamond" w:hAnsi="Garamond"/>
          <w:sz w:val="24"/>
        </w:rPr>
        <w:t>ë</w:t>
      </w:r>
    </w:p>
    <w:p w14:paraId="06B61C57" w14:textId="1369D6CD" w:rsidR="00BC4DAF" w:rsidRPr="00EC1497" w:rsidRDefault="00BC4DAF" w:rsidP="0020711A">
      <w:pPr>
        <w:spacing w:after="0" w:line="240" w:lineRule="auto"/>
        <w:ind w:firstLine="284"/>
        <w:jc w:val="both"/>
        <w:rPr>
          <w:rFonts w:ascii="Garamond" w:hAnsi="Garamond"/>
          <w:sz w:val="24"/>
        </w:rPr>
      </w:pPr>
    </w:p>
    <w:p w14:paraId="5E623BDB" w14:textId="65DCDDD2" w:rsidR="00BC4DAF" w:rsidRPr="00EC1497" w:rsidRDefault="00BC4DAF" w:rsidP="0020711A">
      <w:pPr>
        <w:spacing w:after="0" w:line="240" w:lineRule="auto"/>
        <w:ind w:firstLine="284"/>
        <w:jc w:val="center"/>
        <w:rPr>
          <w:rFonts w:ascii="Garamond" w:hAnsi="Garamond"/>
          <w:sz w:val="24"/>
        </w:rPr>
      </w:pPr>
      <w:r w:rsidRPr="00EC1497">
        <w:rPr>
          <w:rFonts w:ascii="Garamond" w:hAnsi="Garamond"/>
          <w:sz w:val="24"/>
        </w:rPr>
        <w:t>VENDOSI:</w:t>
      </w:r>
    </w:p>
    <w:p w14:paraId="6536AADC" w14:textId="7D45B780" w:rsidR="00BC4DAF" w:rsidRPr="00EC1497" w:rsidRDefault="00BC4DAF" w:rsidP="0020711A">
      <w:pPr>
        <w:spacing w:after="0" w:line="240" w:lineRule="auto"/>
        <w:ind w:firstLine="284"/>
        <w:jc w:val="both"/>
        <w:rPr>
          <w:rFonts w:ascii="Garamond" w:hAnsi="Garamond"/>
          <w:sz w:val="24"/>
        </w:rPr>
      </w:pPr>
    </w:p>
    <w:p w14:paraId="769D93D2" w14:textId="3DB3CDFE" w:rsidR="00BC4DAF" w:rsidRPr="00EC1497" w:rsidRDefault="00BC4DAF" w:rsidP="0020711A">
      <w:pPr>
        <w:spacing w:after="0" w:line="240" w:lineRule="auto"/>
        <w:ind w:firstLine="284"/>
        <w:jc w:val="both"/>
        <w:rPr>
          <w:rFonts w:ascii="Garamond" w:hAnsi="Garamond"/>
          <w:sz w:val="24"/>
        </w:rPr>
      </w:pPr>
      <w:r w:rsidRPr="00EC1497">
        <w:rPr>
          <w:rFonts w:ascii="Garamond" w:hAnsi="Garamond"/>
          <w:sz w:val="24"/>
        </w:rPr>
        <w:t>1.</w:t>
      </w:r>
      <w:r w:rsidR="0020711A" w:rsidRPr="00EC1497">
        <w:rPr>
          <w:rFonts w:ascii="Garamond" w:hAnsi="Garamond"/>
          <w:sz w:val="24"/>
        </w:rPr>
        <w:t xml:space="preserve"> </w:t>
      </w:r>
      <w:r w:rsidRPr="00EC1497">
        <w:rPr>
          <w:rFonts w:ascii="Garamond" w:hAnsi="Garamond"/>
          <w:sz w:val="24"/>
        </w:rPr>
        <w:t xml:space="preserve">Miratimin e </w:t>
      </w:r>
      <w:r w:rsidR="00DD2E5B" w:rsidRPr="00EC1497">
        <w:rPr>
          <w:rFonts w:ascii="Garamond" w:hAnsi="Garamond"/>
          <w:sz w:val="24"/>
        </w:rPr>
        <w:t>r</w:t>
      </w:r>
      <w:r w:rsidRPr="00EC1497">
        <w:rPr>
          <w:rFonts w:ascii="Garamond" w:hAnsi="Garamond"/>
          <w:sz w:val="24"/>
        </w:rPr>
        <w:t>regullores “Mbi dh</w:t>
      </w:r>
      <w:r w:rsidR="0020711A" w:rsidRPr="00EC1497">
        <w:rPr>
          <w:rFonts w:ascii="Garamond" w:hAnsi="Garamond"/>
          <w:sz w:val="24"/>
        </w:rPr>
        <w:t>ë</w:t>
      </w:r>
      <w:r w:rsidRPr="00EC1497">
        <w:rPr>
          <w:rFonts w:ascii="Garamond" w:hAnsi="Garamond"/>
          <w:sz w:val="24"/>
        </w:rPr>
        <w:t>nien e lejes s</w:t>
      </w:r>
      <w:r w:rsidR="0020711A" w:rsidRPr="00EC1497">
        <w:rPr>
          <w:rFonts w:ascii="Garamond" w:hAnsi="Garamond"/>
          <w:sz w:val="24"/>
        </w:rPr>
        <w:t>ë</w:t>
      </w:r>
      <w:r w:rsidRPr="00EC1497">
        <w:rPr>
          <w:rFonts w:ascii="Garamond" w:hAnsi="Garamond"/>
          <w:sz w:val="24"/>
        </w:rPr>
        <w:t xml:space="preserve"> papaguar</w:t>
      </w:r>
      <w:r w:rsidR="00DD2E5B" w:rsidRPr="00EC1497">
        <w:rPr>
          <w:rFonts w:ascii="Garamond" w:hAnsi="Garamond"/>
          <w:sz w:val="24"/>
        </w:rPr>
        <w:t>”</w:t>
      </w:r>
      <w:r w:rsidRPr="00EC1497">
        <w:rPr>
          <w:rFonts w:ascii="Garamond" w:hAnsi="Garamond"/>
          <w:sz w:val="24"/>
        </w:rPr>
        <w:t>, sipas tekstit q</w:t>
      </w:r>
      <w:r w:rsidR="0020711A" w:rsidRPr="00EC1497">
        <w:rPr>
          <w:rFonts w:ascii="Garamond" w:hAnsi="Garamond"/>
          <w:sz w:val="24"/>
        </w:rPr>
        <w:t>ë</w:t>
      </w:r>
      <w:r w:rsidRPr="00EC1497">
        <w:rPr>
          <w:rFonts w:ascii="Garamond" w:hAnsi="Garamond"/>
          <w:sz w:val="24"/>
        </w:rPr>
        <w:t xml:space="preserve"> i </w:t>
      </w:r>
      <w:r w:rsidR="005955FB" w:rsidRPr="00EC1497">
        <w:rPr>
          <w:rFonts w:ascii="Garamond" w:hAnsi="Garamond"/>
          <w:sz w:val="24"/>
        </w:rPr>
        <w:t>b</w:t>
      </w:r>
      <w:r w:rsidRPr="00EC1497">
        <w:rPr>
          <w:rFonts w:ascii="Garamond" w:hAnsi="Garamond"/>
          <w:sz w:val="24"/>
        </w:rPr>
        <w:t>ashk</w:t>
      </w:r>
      <w:r w:rsidR="0020711A" w:rsidRPr="00EC1497">
        <w:rPr>
          <w:rFonts w:ascii="Garamond" w:hAnsi="Garamond"/>
          <w:sz w:val="24"/>
        </w:rPr>
        <w:t>ë</w:t>
      </w:r>
      <w:r w:rsidRPr="00EC1497">
        <w:rPr>
          <w:rFonts w:ascii="Garamond" w:hAnsi="Garamond"/>
          <w:sz w:val="24"/>
        </w:rPr>
        <w:t>lidhet k</w:t>
      </w:r>
      <w:r w:rsidR="0020711A" w:rsidRPr="00EC1497">
        <w:rPr>
          <w:rFonts w:ascii="Garamond" w:hAnsi="Garamond"/>
          <w:sz w:val="24"/>
        </w:rPr>
        <w:t>ë</w:t>
      </w:r>
      <w:r w:rsidRPr="00EC1497">
        <w:rPr>
          <w:rFonts w:ascii="Garamond" w:hAnsi="Garamond"/>
          <w:sz w:val="24"/>
        </w:rPr>
        <w:t>tij vendimi.</w:t>
      </w:r>
    </w:p>
    <w:p w14:paraId="4078FACA" w14:textId="5856CEDF" w:rsidR="00BC4DAF" w:rsidRPr="00EC1497" w:rsidRDefault="00BC4DAF" w:rsidP="0020711A">
      <w:pPr>
        <w:spacing w:after="0" w:line="240" w:lineRule="auto"/>
        <w:ind w:firstLine="284"/>
        <w:jc w:val="both"/>
        <w:rPr>
          <w:rFonts w:ascii="Garamond" w:hAnsi="Garamond"/>
          <w:sz w:val="24"/>
        </w:rPr>
      </w:pPr>
      <w:r w:rsidRPr="00EC1497">
        <w:rPr>
          <w:rFonts w:ascii="Garamond" w:hAnsi="Garamond"/>
          <w:sz w:val="24"/>
        </w:rPr>
        <w:t>2.</w:t>
      </w:r>
      <w:r w:rsidR="0020711A" w:rsidRPr="00EC1497">
        <w:rPr>
          <w:rFonts w:ascii="Garamond" w:hAnsi="Garamond"/>
          <w:sz w:val="24"/>
        </w:rPr>
        <w:t xml:space="preserve"> </w:t>
      </w:r>
      <w:r w:rsidRPr="00EC1497">
        <w:rPr>
          <w:rFonts w:ascii="Garamond" w:hAnsi="Garamond"/>
          <w:sz w:val="24"/>
        </w:rPr>
        <w:t>Ky vendim hyn n</w:t>
      </w:r>
      <w:r w:rsidR="0020711A" w:rsidRPr="00EC1497">
        <w:rPr>
          <w:rFonts w:ascii="Garamond" w:hAnsi="Garamond"/>
          <w:sz w:val="24"/>
        </w:rPr>
        <w:t>ë</w:t>
      </w:r>
      <w:r w:rsidRPr="00EC1497">
        <w:rPr>
          <w:rFonts w:ascii="Garamond" w:hAnsi="Garamond"/>
          <w:sz w:val="24"/>
        </w:rPr>
        <w:t xml:space="preserve"> fuqi n</w:t>
      </w:r>
      <w:r w:rsidR="0020711A" w:rsidRPr="00EC1497">
        <w:rPr>
          <w:rFonts w:ascii="Garamond" w:hAnsi="Garamond"/>
          <w:sz w:val="24"/>
        </w:rPr>
        <w:t>ë</w:t>
      </w:r>
      <w:r w:rsidRPr="00EC1497">
        <w:rPr>
          <w:rFonts w:ascii="Garamond" w:hAnsi="Garamond"/>
          <w:sz w:val="24"/>
        </w:rPr>
        <w:t xml:space="preserve"> dat</w:t>
      </w:r>
      <w:r w:rsidR="0020711A" w:rsidRPr="00EC1497">
        <w:rPr>
          <w:rFonts w:ascii="Garamond" w:hAnsi="Garamond"/>
          <w:sz w:val="24"/>
        </w:rPr>
        <w:t>ë</w:t>
      </w:r>
      <w:r w:rsidRPr="00EC1497">
        <w:rPr>
          <w:rFonts w:ascii="Garamond" w:hAnsi="Garamond"/>
          <w:sz w:val="24"/>
        </w:rPr>
        <w:t>n e botimit n</w:t>
      </w:r>
      <w:r w:rsidR="0020711A" w:rsidRPr="00EC1497">
        <w:rPr>
          <w:rFonts w:ascii="Garamond" w:hAnsi="Garamond"/>
          <w:sz w:val="24"/>
        </w:rPr>
        <w:t>ë</w:t>
      </w:r>
      <w:r w:rsidRPr="00EC1497">
        <w:rPr>
          <w:rFonts w:ascii="Garamond" w:hAnsi="Garamond"/>
          <w:sz w:val="24"/>
        </w:rPr>
        <w:t xml:space="preserve"> Fletoren Zyrtare dhe publikohet n</w:t>
      </w:r>
      <w:r w:rsidR="0020711A" w:rsidRPr="00EC1497">
        <w:rPr>
          <w:rFonts w:ascii="Garamond" w:hAnsi="Garamond"/>
          <w:sz w:val="24"/>
        </w:rPr>
        <w:t>ë</w:t>
      </w:r>
      <w:r w:rsidRPr="00EC1497">
        <w:rPr>
          <w:rFonts w:ascii="Garamond" w:hAnsi="Garamond"/>
          <w:sz w:val="24"/>
        </w:rPr>
        <w:t xml:space="preserve"> faqen zyrtare </w:t>
      </w:r>
      <w:r w:rsidRPr="00EC1497">
        <w:rPr>
          <w:rFonts w:ascii="Garamond" w:hAnsi="Garamond"/>
          <w:i/>
          <w:sz w:val="24"/>
        </w:rPr>
        <w:t>web</w:t>
      </w:r>
      <w:r w:rsidRPr="00EC1497">
        <w:rPr>
          <w:rFonts w:ascii="Garamond" w:hAnsi="Garamond"/>
          <w:sz w:val="24"/>
        </w:rPr>
        <w:t xml:space="preserve"> t</w:t>
      </w:r>
      <w:r w:rsidR="0020711A" w:rsidRPr="00EC1497">
        <w:rPr>
          <w:rFonts w:ascii="Garamond" w:hAnsi="Garamond"/>
          <w:sz w:val="24"/>
        </w:rPr>
        <w:t>ë</w:t>
      </w:r>
      <w:r w:rsidRPr="00EC1497">
        <w:rPr>
          <w:rFonts w:ascii="Garamond" w:hAnsi="Garamond"/>
          <w:sz w:val="24"/>
        </w:rPr>
        <w:t xml:space="preserve"> K</w:t>
      </w:r>
      <w:r w:rsidR="0020711A" w:rsidRPr="00EC1497">
        <w:rPr>
          <w:rFonts w:ascii="Garamond" w:hAnsi="Garamond"/>
          <w:sz w:val="24"/>
        </w:rPr>
        <w:t>ë</w:t>
      </w:r>
      <w:r w:rsidRPr="00EC1497">
        <w:rPr>
          <w:rFonts w:ascii="Garamond" w:hAnsi="Garamond"/>
          <w:sz w:val="24"/>
        </w:rPr>
        <w:t>shillit.</w:t>
      </w:r>
    </w:p>
    <w:p w14:paraId="75C45977" w14:textId="507C5642" w:rsidR="00BC4DAF" w:rsidRPr="00EC1497" w:rsidRDefault="00BC4DAF" w:rsidP="0020711A">
      <w:pPr>
        <w:spacing w:after="0" w:line="240" w:lineRule="auto"/>
        <w:ind w:firstLine="284"/>
        <w:jc w:val="both"/>
        <w:rPr>
          <w:rFonts w:ascii="Garamond" w:hAnsi="Garamond"/>
          <w:sz w:val="24"/>
        </w:rPr>
      </w:pPr>
      <w:r w:rsidRPr="00EC1497">
        <w:rPr>
          <w:rFonts w:ascii="Garamond" w:hAnsi="Garamond"/>
          <w:sz w:val="24"/>
        </w:rPr>
        <w:t>3.</w:t>
      </w:r>
      <w:r w:rsidR="0020711A" w:rsidRPr="00EC1497">
        <w:rPr>
          <w:rFonts w:ascii="Garamond" w:hAnsi="Garamond"/>
          <w:sz w:val="24"/>
        </w:rPr>
        <w:t xml:space="preserve"> </w:t>
      </w:r>
      <w:r w:rsidRPr="00EC1497">
        <w:rPr>
          <w:rFonts w:ascii="Garamond" w:hAnsi="Garamond"/>
          <w:sz w:val="24"/>
        </w:rPr>
        <w:t>U shpall n</w:t>
      </w:r>
      <w:r w:rsidR="0020711A" w:rsidRPr="00EC1497">
        <w:rPr>
          <w:rFonts w:ascii="Garamond" w:hAnsi="Garamond"/>
          <w:sz w:val="24"/>
        </w:rPr>
        <w:t>ë</w:t>
      </w:r>
      <w:r w:rsidRPr="00EC1497">
        <w:rPr>
          <w:rFonts w:ascii="Garamond" w:hAnsi="Garamond"/>
          <w:sz w:val="24"/>
        </w:rPr>
        <w:t xml:space="preserve"> Tiran</w:t>
      </w:r>
      <w:r w:rsidR="0020711A" w:rsidRPr="00EC1497">
        <w:rPr>
          <w:rFonts w:ascii="Garamond" w:hAnsi="Garamond"/>
          <w:sz w:val="24"/>
        </w:rPr>
        <w:t>ë</w:t>
      </w:r>
      <w:r w:rsidRPr="00EC1497">
        <w:rPr>
          <w:rFonts w:ascii="Garamond" w:hAnsi="Garamond"/>
          <w:sz w:val="24"/>
        </w:rPr>
        <w:t>, sot m</w:t>
      </w:r>
      <w:r w:rsidR="0020711A" w:rsidRPr="00EC1497">
        <w:rPr>
          <w:rFonts w:ascii="Garamond" w:hAnsi="Garamond"/>
          <w:sz w:val="24"/>
        </w:rPr>
        <w:t>ë</w:t>
      </w:r>
      <w:r w:rsidRPr="00EC1497">
        <w:rPr>
          <w:rFonts w:ascii="Garamond" w:hAnsi="Garamond"/>
          <w:sz w:val="24"/>
        </w:rPr>
        <w:t xml:space="preserve"> 19.9.2023.</w:t>
      </w:r>
    </w:p>
    <w:p w14:paraId="2BF67DFC" w14:textId="2A4BE9EA" w:rsidR="00BC4DAF" w:rsidRPr="00EC1497" w:rsidRDefault="00BC4DAF" w:rsidP="0020711A">
      <w:pPr>
        <w:spacing w:after="0" w:line="240" w:lineRule="auto"/>
        <w:ind w:firstLine="284"/>
        <w:jc w:val="both"/>
        <w:rPr>
          <w:rFonts w:ascii="Garamond" w:hAnsi="Garamond"/>
          <w:sz w:val="24"/>
        </w:rPr>
      </w:pPr>
    </w:p>
    <w:p w14:paraId="3D5986C8" w14:textId="788C2171" w:rsidR="00BC4DAF" w:rsidRPr="00EC1497" w:rsidRDefault="00BC4DAF" w:rsidP="0020711A">
      <w:pPr>
        <w:spacing w:after="0" w:line="240" w:lineRule="auto"/>
        <w:ind w:firstLine="284"/>
        <w:jc w:val="right"/>
        <w:rPr>
          <w:rFonts w:ascii="Garamond" w:hAnsi="Garamond"/>
          <w:sz w:val="24"/>
        </w:rPr>
      </w:pPr>
      <w:r w:rsidRPr="00EC1497">
        <w:rPr>
          <w:rFonts w:ascii="Garamond" w:hAnsi="Garamond"/>
          <w:sz w:val="24"/>
        </w:rPr>
        <w:t>KRYETAR</w:t>
      </w:r>
    </w:p>
    <w:p w14:paraId="3F71C41C" w14:textId="4D8F8C93" w:rsidR="00BC4DAF" w:rsidRPr="00EC1497" w:rsidRDefault="00BC4DAF" w:rsidP="0020711A">
      <w:pPr>
        <w:spacing w:after="0" w:line="240" w:lineRule="auto"/>
        <w:ind w:firstLine="284"/>
        <w:jc w:val="right"/>
        <w:rPr>
          <w:rFonts w:ascii="Garamond" w:hAnsi="Garamond"/>
          <w:b/>
          <w:sz w:val="24"/>
        </w:rPr>
      </w:pPr>
      <w:r w:rsidRPr="00EC1497">
        <w:rPr>
          <w:rFonts w:ascii="Garamond" w:hAnsi="Garamond"/>
          <w:b/>
          <w:sz w:val="24"/>
        </w:rPr>
        <w:t>Alfred Balla</w:t>
      </w:r>
    </w:p>
    <w:p w14:paraId="34EC9B5B" w14:textId="7410C0F5" w:rsidR="00A110B6" w:rsidRPr="00EC1497" w:rsidRDefault="00A110B6" w:rsidP="0020711A">
      <w:pPr>
        <w:spacing w:after="0" w:line="240" w:lineRule="auto"/>
        <w:ind w:firstLine="284"/>
        <w:jc w:val="right"/>
        <w:rPr>
          <w:rFonts w:ascii="Garamond" w:hAnsi="Garamond"/>
          <w:b/>
          <w:sz w:val="24"/>
        </w:rPr>
      </w:pPr>
    </w:p>
    <w:p w14:paraId="660504EB"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
          <w:bCs/>
          <w:color w:val="000000"/>
          <w:sz w:val="24"/>
          <w:szCs w:val="24"/>
        </w:rPr>
      </w:pPr>
      <w:r w:rsidRPr="00EC1497">
        <w:rPr>
          <w:rFonts w:ascii="Garamond" w:hAnsi="Garamond" w:cs="Times New Roman"/>
          <w:b/>
          <w:bCs/>
          <w:color w:val="000000"/>
          <w:sz w:val="24"/>
          <w:szCs w:val="24"/>
        </w:rPr>
        <w:t>RREGULLORE</w:t>
      </w:r>
    </w:p>
    <w:p w14:paraId="699AA49A"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 xml:space="preserve">MBI DHËNIEN E LEJEVE TË PAPAGUARA </w:t>
      </w:r>
    </w:p>
    <w:p w14:paraId="6CA9A419"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43095276"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1</w:t>
      </w:r>
    </w:p>
    <w:p w14:paraId="57AD4A9D"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Qëllimi</w:t>
      </w:r>
    </w:p>
    <w:p w14:paraId="2E144965"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p>
    <w:p w14:paraId="5B5071CB" w14:textId="40E259B1"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1. Kjo rregullore ka për qëllim të përcaktojë rregulla më të hollësishme lidhur me:</w:t>
      </w:r>
    </w:p>
    <w:p w14:paraId="382A6B3D" w14:textId="3E5F642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a) kriteret për dhënien nga ana e Këshillit të Lartë të Prokurorisë të lejeve të papaguara, për të gjithë prokurorët që ushtrojnë funksionin si pjesë e sistemit të prokurorisë në Republikën e Shqipërisë. Lejet e papaguara për prokurorët e komanduar jepen nga vetë institucioni ku shërben prokurori i komanduar për periudhën që shtrihet brenda kohëzgjatjes së komandimit</w:t>
      </w:r>
      <w:r w:rsidR="00DD2E5B" w:rsidRPr="00EC1497">
        <w:rPr>
          <w:rFonts w:ascii="Garamond" w:hAnsi="Garamond" w:cs="Times New Roman"/>
          <w:color w:val="000000"/>
          <w:sz w:val="24"/>
          <w:szCs w:val="24"/>
        </w:rPr>
        <w:t>;</w:t>
      </w:r>
    </w:p>
    <w:p w14:paraId="4E60CB9E" w14:textId="38ADEBB8"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 xml:space="preserve">b) procedurat që ndiqen në Këshillin e Lartë të Prokurorisë, për dhënien e lejeve të papaguara. </w:t>
      </w:r>
    </w:p>
    <w:p w14:paraId="727038AC"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563B1B3D"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2</w:t>
      </w:r>
    </w:p>
    <w:p w14:paraId="3490DDA2"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Përkufizime</w:t>
      </w:r>
    </w:p>
    <w:p w14:paraId="34936DF6"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16EE559B" w14:textId="6C933ED5"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Në këtë rregullore termat e mëposhtëm kanë këtë kuptim:</w:t>
      </w:r>
    </w:p>
    <w:p w14:paraId="5056C99D" w14:textId="611BC70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t xml:space="preserve">a)“Ligji për </w:t>
      </w:r>
      <w:r w:rsidR="00DD2E5B" w:rsidRPr="00EC1497">
        <w:rPr>
          <w:rFonts w:ascii="Garamond" w:hAnsi="Garamond" w:cs="Times New Roman"/>
          <w:iCs/>
          <w:color w:val="000000"/>
          <w:sz w:val="24"/>
          <w:szCs w:val="24"/>
        </w:rPr>
        <w:t>statusin</w:t>
      </w:r>
      <w:r w:rsidRPr="00EC1497">
        <w:rPr>
          <w:rFonts w:ascii="Garamond" w:hAnsi="Garamond" w:cs="Times New Roman"/>
          <w:iCs/>
          <w:color w:val="000000"/>
          <w:sz w:val="24"/>
          <w:szCs w:val="24"/>
        </w:rPr>
        <w:t>”</w:t>
      </w:r>
      <w:r w:rsidRPr="00EC1497">
        <w:rPr>
          <w:rFonts w:ascii="Garamond" w:hAnsi="Garamond" w:cs="Times New Roman"/>
          <w:color w:val="000000"/>
          <w:sz w:val="24"/>
          <w:szCs w:val="24"/>
        </w:rPr>
        <w:t xml:space="preserve"> është </w:t>
      </w:r>
      <w:r w:rsidR="00DD2E5B" w:rsidRPr="00EC1497">
        <w:rPr>
          <w:rFonts w:ascii="Garamond" w:hAnsi="Garamond" w:cs="Times New Roman"/>
          <w:color w:val="000000"/>
          <w:sz w:val="24"/>
          <w:szCs w:val="24"/>
        </w:rPr>
        <w:t>l</w:t>
      </w:r>
      <w:r w:rsidRPr="00EC1497">
        <w:rPr>
          <w:rFonts w:ascii="Garamond" w:hAnsi="Garamond" w:cs="Times New Roman"/>
          <w:color w:val="000000"/>
          <w:sz w:val="24"/>
          <w:szCs w:val="24"/>
        </w:rPr>
        <w:t>igji nr. 96/2016, “Për statusin e gjyqtarëve dhe prokurorëve në Republikën e Shqipërisë”, i ndryshuar;</w:t>
      </w:r>
    </w:p>
    <w:p w14:paraId="2C816F9E" w14:textId="6536A30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t>b)“Kodi i Punës”</w:t>
      </w:r>
      <w:r w:rsidRPr="00EC1497">
        <w:rPr>
          <w:rFonts w:ascii="Garamond" w:hAnsi="Garamond" w:cs="Times New Roman"/>
          <w:color w:val="000000"/>
          <w:sz w:val="24"/>
          <w:szCs w:val="24"/>
        </w:rPr>
        <w:t xml:space="preserve"> është </w:t>
      </w:r>
      <w:r w:rsidR="00200191" w:rsidRPr="00EC1497">
        <w:rPr>
          <w:rFonts w:ascii="Garamond" w:hAnsi="Garamond" w:cs="Times New Roman"/>
          <w:color w:val="000000"/>
          <w:sz w:val="24"/>
          <w:szCs w:val="24"/>
        </w:rPr>
        <w:t>l</w:t>
      </w:r>
      <w:r w:rsidRPr="00EC1497">
        <w:rPr>
          <w:rFonts w:ascii="Garamond" w:hAnsi="Garamond" w:cs="Times New Roman"/>
          <w:color w:val="000000"/>
          <w:sz w:val="24"/>
          <w:szCs w:val="24"/>
        </w:rPr>
        <w:t>igji nr. 7961, d</w:t>
      </w:r>
      <w:r w:rsidR="00200191" w:rsidRPr="00EC1497">
        <w:rPr>
          <w:rFonts w:ascii="Garamond" w:hAnsi="Garamond" w:cs="Times New Roman"/>
          <w:color w:val="000000"/>
          <w:sz w:val="24"/>
          <w:szCs w:val="24"/>
        </w:rPr>
        <w:t>atë</w:t>
      </w:r>
      <w:r w:rsidRPr="00EC1497">
        <w:rPr>
          <w:rFonts w:ascii="Garamond" w:hAnsi="Garamond" w:cs="Times New Roman"/>
          <w:color w:val="000000"/>
          <w:sz w:val="24"/>
          <w:szCs w:val="24"/>
        </w:rPr>
        <w:t xml:space="preserve"> 12.7.1995, “Kodi i Punës i Republikës së Shqipërisë”, i ndryshuar;</w:t>
      </w:r>
    </w:p>
    <w:p w14:paraId="7CA3C33B"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t>c) “Leje e papaguar”</w:t>
      </w:r>
      <w:r w:rsidRPr="00EC1497">
        <w:rPr>
          <w:rFonts w:ascii="Garamond" w:hAnsi="Garamond" w:cs="Times New Roman"/>
          <w:color w:val="000000"/>
          <w:sz w:val="24"/>
          <w:szCs w:val="24"/>
        </w:rPr>
        <w:t xml:space="preserve"> është leja për të cilën prokurori nuk paguhet gjatë kohëzgjatjes së saj; </w:t>
      </w:r>
    </w:p>
    <w:p w14:paraId="3185AF89" w14:textId="7C19434B"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t>d)“Këshilli”</w:t>
      </w:r>
      <w:r w:rsidRPr="00EC1497">
        <w:rPr>
          <w:rFonts w:ascii="Garamond" w:hAnsi="Garamond" w:cs="Times New Roman"/>
          <w:color w:val="000000"/>
          <w:sz w:val="24"/>
          <w:szCs w:val="24"/>
        </w:rPr>
        <w:t xml:space="preserve"> është Këshilli i Lartë i Prokurorisë;</w:t>
      </w:r>
    </w:p>
    <w:p w14:paraId="70ABF368" w14:textId="703788D5" w:rsidR="00F14212" w:rsidRPr="00EC1497" w:rsidRDefault="00F14212" w:rsidP="00F14212">
      <w:pPr>
        <w:autoSpaceDE w:val="0"/>
        <w:autoSpaceDN w:val="0"/>
        <w:adjustRightInd w:val="0"/>
        <w:spacing w:after="0" w:line="240" w:lineRule="auto"/>
        <w:ind w:firstLine="284"/>
        <w:rPr>
          <w:rFonts w:ascii="Garamond" w:hAnsi="Garamond" w:cs="Times New Roman"/>
          <w:color w:val="000000"/>
          <w:sz w:val="24"/>
          <w:szCs w:val="24"/>
        </w:rPr>
      </w:pPr>
      <w:r w:rsidRPr="00EC1497">
        <w:rPr>
          <w:rFonts w:ascii="Garamond" w:hAnsi="Garamond" w:cs="Times New Roman"/>
          <w:iCs/>
          <w:color w:val="000000"/>
          <w:sz w:val="24"/>
          <w:szCs w:val="24"/>
        </w:rPr>
        <w:t>e)“Komisioni”</w:t>
      </w:r>
      <w:r w:rsidRPr="00EC1497">
        <w:rPr>
          <w:rFonts w:ascii="Garamond" w:hAnsi="Garamond" w:cs="Times New Roman"/>
          <w:color w:val="000000"/>
          <w:sz w:val="24"/>
          <w:szCs w:val="24"/>
        </w:rPr>
        <w:t xml:space="preserve"> është Komisioni i Zhvillimit të Karrierës;</w:t>
      </w:r>
    </w:p>
    <w:p w14:paraId="0FA5D86B" w14:textId="58916D1B"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lastRenderedPageBreak/>
        <w:t>f)</w:t>
      </w:r>
      <w:r w:rsidR="00200191" w:rsidRPr="00EC1497">
        <w:rPr>
          <w:rFonts w:ascii="Garamond" w:hAnsi="Garamond" w:cs="Times New Roman"/>
          <w:iCs/>
          <w:color w:val="000000"/>
          <w:sz w:val="24"/>
          <w:szCs w:val="24"/>
        </w:rPr>
        <w:t xml:space="preserve"> </w:t>
      </w:r>
      <w:r w:rsidRPr="00EC1497">
        <w:rPr>
          <w:rFonts w:ascii="Garamond" w:hAnsi="Garamond" w:cs="Times New Roman"/>
          <w:iCs/>
          <w:color w:val="000000"/>
          <w:sz w:val="24"/>
          <w:szCs w:val="24"/>
        </w:rPr>
        <w:t>“Prokurori më i lartë”</w:t>
      </w:r>
      <w:r w:rsidRPr="00EC1497">
        <w:rPr>
          <w:rFonts w:ascii="Garamond" w:hAnsi="Garamond" w:cs="Times New Roman"/>
          <w:color w:val="000000"/>
          <w:sz w:val="24"/>
          <w:szCs w:val="24"/>
        </w:rPr>
        <w:t xml:space="preserve"> është prokurori sipas kuptimit të nenit 2, germa “c”, </w:t>
      </w:r>
      <w:r w:rsidR="00200191" w:rsidRPr="00EC1497">
        <w:rPr>
          <w:rFonts w:ascii="Garamond" w:hAnsi="Garamond" w:cs="Times New Roman"/>
          <w:color w:val="000000"/>
          <w:sz w:val="24"/>
          <w:szCs w:val="24"/>
        </w:rPr>
        <w:t>të l</w:t>
      </w:r>
      <w:r w:rsidRPr="00EC1497">
        <w:rPr>
          <w:rFonts w:ascii="Garamond" w:hAnsi="Garamond" w:cs="Times New Roman"/>
          <w:color w:val="000000"/>
          <w:sz w:val="24"/>
          <w:szCs w:val="24"/>
        </w:rPr>
        <w:t xml:space="preserve">igjit nr. 97/2016, “Për organizimin dhe funksionimin e </w:t>
      </w:r>
      <w:r w:rsidR="00200191" w:rsidRPr="00EC1497">
        <w:rPr>
          <w:rFonts w:ascii="Garamond" w:hAnsi="Garamond" w:cs="Times New Roman"/>
          <w:color w:val="000000"/>
          <w:sz w:val="24"/>
          <w:szCs w:val="24"/>
        </w:rPr>
        <w:t xml:space="preserve">Prokurorisë </w:t>
      </w:r>
      <w:r w:rsidRPr="00EC1497">
        <w:rPr>
          <w:rFonts w:ascii="Garamond" w:hAnsi="Garamond" w:cs="Times New Roman"/>
          <w:color w:val="000000"/>
          <w:sz w:val="24"/>
          <w:szCs w:val="24"/>
        </w:rPr>
        <w:t xml:space="preserve">në Republikën e Shqipërisë”, </w:t>
      </w:r>
      <w:r w:rsidR="00200191" w:rsidRPr="00EC1497">
        <w:rPr>
          <w:rFonts w:ascii="Garamond" w:hAnsi="Garamond" w:cs="Times New Roman"/>
          <w:color w:val="000000"/>
          <w:sz w:val="24"/>
          <w:szCs w:val="24"/>
        </w:rPr>
        <w:t>të</w:t>
      </w:r>
      <w:r w:rsidRPr="00EC1497">
        <w:rPr>
          <w:rFonts w:ascii="Garamond" w:hAnsi="Garamond" w:cs="Times New Roman"/>
          <w:color w:val="000000"/>
          <w:sz w:val="24"/>
          <w:szCs w:val="24"/>
        </w:rPr>
        <w:t xml:space="preserve"> ndryshuar;</w:t>
      </w:r>
    </w:p>
    <w:p w14:paraId="686C2941" w14:textId="363BE531"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iCs/>
          <w:color w:val="000000"/>
          <w:sz w:val="24"/>
          <w:szCs w:val="24"/>
        </w:rPr>
        <w:t>g)</w:t>
      </w:r>
      <w:r w:rsidR="00200191" w:rsidRPr="00EC1497">
        <w:rPr>
          <w:rFonts w:ascii="Garamond" w:hAnsi="Garamond" w:cs="Times New Roman"/>
          <w:iCs/>
          <w:color w:val="000000"/>
          <w:sz w:val="24"/>
          <w:szCs w:val="24"/>
        </w:rPr>
        <w:t xml:space="preserve"> </w:t>
      </w:r>
      <w:r w:rsidRPr="00EC1497">
        <w:rPr>
          <w:rFonts w:ascii="Garamond" w:hAnsi="Garamond" w:cs="Times New Roman"/>
          <w:iCs/>
          <w:color w:val="000000"/>
          <w:sz w:val="24"/>
          <w:szCs w:val="24"/>
        </w:rPr>
        <w:t>“Drejtuesi i prokurorisë”</w:t>
      </w:r>
      <w:r w:rsidRPr="00EC1497">
        <w:rPr>
          <w:rFonts w:ascii="Garamond" w:hAnsi="Garamond" w:cs="Times New Roman"/>
          <w:color w:val="000000"/>
          <w:sz w:val="24"/>
          <w:szCs w:val="24"/>
        </w:rPr>
        <w:t xml:space="preserve"> është drejtuesi i zyrës së prokurorisë ku prokurori ushtron funksionin. </w:t>
      </w:r>
    </w:p>
    <w:p w14:paraId="18779F26"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402123EF"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3</w:t>
      </w:r>
    </w:p>
    <w:p w14:paraId="526C6B54"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Parime kryesore</w:t>
      </w:r>
    </w:p>
    <w:p w14:paraId="245E57C0"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5259193F" w14:textId="05BEB816"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Prokurorët në paraqitjen e kërkesave për leje dhe Këshilli në procedurën e shqyrtimit të tyre, udhëhiqen dhe synojnë zbatimin e përshtatshëm dhe të balancuar të parimeve të mëposhtme</w:t>
      </w:r>
      <w:r w:rsidR="0027313D">
        <w:rPr>
          <w:rFonts w:ascii="Garamond" w:hAnsi="Garamond" w:cs="Times New Roman"/>
          <w:color w:val="000000"/>
          <w:sz w:val="24"/>
          <w:szCs w:val="24"/>
        </w:rPr>
        <w:t>:</w:t>
      </w:r>
    </w:p>
    <w:p w14:paraId="5767F716" w14:textId="2D20CBBB"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a) parimi i nxitjes së profesionalizmit dhe zhvillimit të karrierës, sipas të cilit, prokurori nxitet t’i japë rëndësi vlerave profesionale dhe cilësisë në punë, në funksion të zhvillimit të karrierës profesionale;</w:t>
      </w:r>
    </w:p>
    <w:p w14:paraId="4A7EEE51" w14:textId="5E3484F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b) parimi i efikasitetit, sipas të cilit prokuroria duhet të jetë funksionale për përmbushjen e misionit të dhënies së drejtësisë;</w:t>
      </w:r>
    </w:p>
    <w:p w14:paraId="028985C7" w14:textId="1AD58036"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 xml:space="preserve">c) mbrojtja e të drejtës për jetë private dhe familjare, duke ruajtur konfidencialitetin, sipas rastit. </w:t>
      </w:r>
    </w:p>
    <w:p w14:paraId="70DDC96E"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07856C44"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4</w:t>
      </w:r>
    </w:p>
    <w:p w14:paraId="24971517"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Llojet e lejeve të papaguara</w:t>
      </w:r>
    </w:p>
    <w:p w14:paraId="5310E986"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64106E7D" w14:textId="1FDF1018" w:rsidR="00F14212" w:rsidRPr="00EC1497" w:rsidRDefault="00F14212" w:rsidP="00200191">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 xml:space="preserve">Lejet e papaguara që u jepen prokurorëve nga Këshilli janë: </w:t>
      </w:r>
    </w:p>
    <w:p w14:paraId="656B93A4" w14:textId="5F9FB0EC"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a)</w:t>
      </w:r>
      <w:r w:rsidR="00200191" w:rsidRPr="00EC1497">
        <w:rPr>
          <w:rFonts w:ascii="Garamond" w:hAnsi="Garamond" w:cs="Times New Roman"/>
          <w:color w:val="000000"/>
          <w:sz w:val="24"/>
          <w:szCs w:val="24"/>
        </w:rPr>
        <w:t xml:space="preserve"> </w:t>
      </w:r>
      <w:r w:rsidRPr="00EC1497">
        <w:rPr>
          <w:rFonts w:ascii="Garamond" w:hAnsi="Garamond" w:cs="Times New Roman"/>
          <w:color w:val="000000"/>
          <w:sz w:val="24"/>
          <w:szCs w:val="24"/>
        </w:rPr>
        <w:t xml:space="preserve">Leja prindërore, sipas nenit 24, pika 2, të </w:t>
      </w:r>
      <w:r w:rsidR="00200191" w:rsidRPr="00EC1497">
        <w:rPr>
          <w:rFonts w:ascii="Garamond" w:hAnsi="Garamond" w:cs="Times New Roman"/>
          <w:color w:val="000000"/>
          <w:sz w:val="24"/>
          <w:szCs w:val="24"/>
        </w:rPr>
        <w:t xml:space="preserve">ligjit për statusin </w:t>
      </w:r>
      <w:r w:rsidRPr="00EC1497">
        <w:rPr>
          <w:rFonts w:ascii="Garamond" w:hAnsi="Garamond" w:cs="Times New Roman"/>
          <w:color w:val="000000"/>
          <w:sz w:val="24"/>
          <w:szCs w:val="24"/>
        </w:rPr>
        <w:t>dhe nenit 132/1, të Kodit të Punë</w:t>
      </w:r>
      <w:r w:rsidR="00200191" w:rsidRPr="00EC1497">
        <w:rPr>
          <w:rFonts w:ascii="Garamond" w:hAnsi="Garamond" w:cs="Times New Roman"/>
          <w:color w:val="000000"/>
          <w:sz w:val="24"/>
          <w:szCs w:val="24"/>
        </w:rPr>
        <w:t>s;</w:t>
      </w:r>
    </w:p>
    <w:p w14:paraId="6B0BD96F" w14:textId="4FD6E4D2"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b)</w:t>
      </w:r>
      <w:r w:rsidR="00200191" w:rsidRPr="00EC1497">
        <w:rPr>
          <w:rFonts w:ascii="Garamond" w:hAnsi="Garamond" w:cs="Times New Roman"/>
          <w:color w:val="000000"/>
          <w:sz w:val="24"/>
          <w:szCs w:val="24"/>
        </w:rPr>
        <w:t xml:space="preserve"> </w:t>
      </w:r>
      <w:r w:rsidRPr="00EC1497">
        <w:rPr>
          <w:rFonts w:ascii="Garamond" w:hAnsi="Garamond" w:cs="Times New Roman"/>
          <w:color w:val="000000"/>
          <w:sz w:val="24"/>
          <w:szCs w:val="24"/>
        </w:rPr>
        <w:t xml:space="preserve">Leja për qëllime kualifikimi dhe specializime në një institucion trajnimi, jashtë periudhës së formimit vazhdues, sipas nenit 24, pika 3, të </w:t>
      </w:r>
      <w:r w:rsidR="00200191" w:rsidRPr="00EC1497">
        <w:rPr>
          <w:rFonts w:ascii="Garamond" w:hAnsi="Garamond" w:cs="Times New Roman"/>
          <w:color w:val="000000"/>
          <w:sz w:val="24"/>
          <w:szCs w:val="24"/>
        </w:rPr>
        <w:t>ligjit për statusin;</w:t>
      </w:r>
    </w:p>
    <w:p w14:paraId="40A175E1" w14:textId="034A304C"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c)</w:t>
      </w:r>
      <w:r w:rsidR="00200191" w:rsidRPr="00EC1497">
        <w:rPr>
          <w:rFonts w:ascii="Garamond" w:hAnsi="Garamond" w:cs="Times New Roman"/>
          <w:color w:val="000000"/>
          <w:sz w:val="24"/>
          <w:szCs w:val="24"/>
        </w:rPr>
        <w:t xml:space="preserve"> </w:t>
      </w:r>
      <w:r w:rsidRPr="00EC1497">
        <w:rPr>
          <w:rFonts w:ascii="Garamond" w:hAnsi="Garamond" w:cs="Times New Roman"/>
          <w:color w:val="000000"/>
          <w:sz w:val="24"/>
          <w:szCs w:val="24"/>
        </w:rPr>
        <w:t xml:space="preserve">Leja për arsye familjare ose shëndetësore, sipas nenit 24, pika 3, të </w:t>
      </w:r>
      <w:r w:rsidR="00200191" w:rsidRPr="00EC1497">
        <w:rPr>
          <w:rFonts w:ascii="Garamond" w:hAnsi="Garamond" w:cs="Times New Roman"/>
          <w:color w:val="000000"/>
          <w:sz w:val="24"/>
          <w:szCs w:val="24"/>
        </w:rPr>
        <w:t>ligjit për statusin</w:t>
      </w:r>
      <w:r w:rsidRPr="00EC1497">
        <w:rPr>
          <w:rFonts w:ascii="Garamond" w:hAnsi="Garamond" w:cs="Times New Roman"/>
          <w:color w:val="000000"/>
          <w:sz w:val="24"/>
          <w:szCs w:val="24"/>
        </w:rPr>
        <w:t xml:space="preserve">. </w:t>
      </w:r>
    </w:p>
    <w:p w14:paraId="0D340AA3"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2088D726"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5</w:t>
      </w:r>
    </w:p>
    <w:p w14:paraId="3CB28EAB"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Kriteret dhe procedurat e dhënies së lejes prindërore</w:t>
      </w:r>
    </w:p>
    <w:p w14:paraId="29180300"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1937D86A" w14:textId="327CAD8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1. Leja prindërore i jepet prokurorit që ka ushtruar funksionin më shumë se një vit të pandërprerë, për çdo fëmijë në ngarkim</w:t>
      </w:r>
      <w:r w:rsidR="00200191"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derisa fëmija të arrijë moshën 6 vjeç. Për shkaqe të motivuara, Këshilli mund ta kufizojë kohëzgjatjen e periudhës së lejes prindërore të kërkuar nga prokurori, por në çdo rast, jo më pak se 4 muaj.</w:t>
      </w:r>
    </w:p>
    <w:p w14:paraId="0E7623F1" w14:textId="2C8F6EC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2. E drejta për të kërkuar lejen prindërore është individuale për secilin prind dhe nuk është e transferueshme, me përjashtim të rasteve kur njëri prind humb jetën. Leja mund të jepet e ndarë, por jo më pak se një javë në vit</w:t>
      </w:r>
      <w:r w:rsidR="00200191" w:rsidRPr="00EC1497">
        <w:rPr>
          <w:rFonts w:ascii="Garamond" w:hAnsi="Garamond" w:cs="Times New Roman"/>
          <w:color w:val="000000"/>
          <w:sz w:val="24"/>
          <w:szCs w:val="24"/>
        </w:rPr>
        <w:t>.</w:t>
      </w:r>
    </w:p>
    <w:p w14:paraId="654D8853" w14:textId="71AEE482"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3. Në rastin e birësimit të fëmijës, leja prindërore jepet brenda 6 vjetëve, që nga dita e birësimit të fëmijës, por jo më vonë se kur fëmija mbush moshën 12 vjeç</w:t>
      </w:r>
      <w:r w:rsidR="00200191" w:rsidRPr="00EC1497">
        <w:rPr>
          <w:rFonts w:ascii="Garamond" w:hAnsi="Garamond" w:cs="Times New Roman"/>
          <w:color w:val="000000"/>
          <w:sz w:val="24"/>
          <w:szCs w:val="24"/>
        </w:rPr>
        <w:t>.</w:t>
      </w:r>
    </w:p>
    <w:p w14:paraId="6A73C5B2" w14:textId="4D8F7BB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4. Prokurori që kërkon këtë leje, e paraqet kërkesën me shkrim në Këshill, të paktën 30 ditë para kohës kur kërkon të fillojë kjo leje</w:t>
      </w:r>
      <w:r w:rsidR="00200191"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si dhe përcakton kohëzgjatjen e saj. Bashkë me kërkesën, prokurori paraqet dokumentacionin justifikues dhe mendimin me shkrim nga drejtuesi i prokurorisë</w:t>
      </w:r>
      <w:r w:rsidR="00200191" w:rsidRPr="00EC1497">
        <w:rPr>
          <w:rFonts w:ascii="Garamond" w:hAnsi="Garamond" w:cs="Times New Roman"/>
          <w:color w:val="000000"/>
          <w:sz w:val="24"/>
          <w:szCs w:val="24"/>
        </w:rPr>
        <w:t>.</w:t>
      </w:r>
    </w:p>
    <w:p w14:paraId="76742CEE" w14:textId="165DE43B"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5. Kërkesa e prokurorit trajtohet nga Komisioni, i cili brenda 7 ditëve i përcjell mbledhjes plenare propozimin për miratimin e lejes dhe afatin e fillimit të saj. Këshilli merr vendim për këtë kërkesë brenda dy javëve nga paraqitja e propozimit.</w:t>
      </w:r>
    </w:p>
    <w:p w14:paraId="61EC9C8C" w14:textId="280E5189"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6. Në rast të cenimit të funksionalitetit apo përmbushjes së detyrës me efi</w:t>
      </w:r>
      <w:r w:rsidR="00200191" w:rsidRPr="00EC1497">
        <w:rPr>
          <w:rFonts w:ascii="Garamond" w:hAnsi="Garamond" w:cs="Times New Roman"/>
          <w:color w:val="000000"/>
          <w:sz w:val="24"/>
          <w:szCs w:val="24"/>
        </w:rPr>
        <w:t>c</w:t>
      </w:r>
      <w:r w:rsidRPr="00EC1497">
        <w:rPr>
          <w:rFonts w:ascii="Garamond" w:hAnsi="Garamond" w:cs="Times New Roman"/>
          <w:color w:val="000000"/>
          <w:sz w:val="24"/>
          <w:szCs w:val="24"/>
        </w:rPr>
        <w:t>iencë dhe në kohë, Këshilli mund të shtyjë datën e fillimit të lejes deri në 6 muaj.</w:t>
      </w:r>
    </w:p>
    <w:p w14:paraId="4D3E8AE3"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7363131C"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6</w:t>
      </w:r>
    </w:p>
    <w:p w14:paraId="3AE1018C"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color w:val="000000"/>
          <w:sz w:val="24"/>
          <w:szCs w:val="24"/>
        </w:rPr>
      </w:pPr>
      <w:r w:rsidRPr="00EC1497">
        <w:rPr>
          <w:rFonts w:ascii="Garamond" w:hAnsi="Garamond" w:cs="Times New Roman"/>
          <w:b/>
          <w:bCs/>
          <w:color w:val="000000"/>
          <w:sz w:val="24"/>
          <w:szCs w:val="24"/>
        </w:rPr>
        <w:t>Kriteret dhe procedurat e dhënies së lejes për qëllime kualifikimi dhe specializimi</w:t>
      </w:r>
    </w:p>
    <w:p w14:paraId="650532BF"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1378AFE4" w14:textId="485ABC6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1. Leja për qëllime kualifikimi dhe specializimi në një institucion trajnimi jepet nga Këshilli</w:t>
      </w:r>
      <w:r w:rsidR="00200191"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për një periudhë jo më shumë se dy vjet.</w:t>
      </w:r>
    </w:p>
    <w:p w14:paraId="180083E4" w14:textId="5A1E4929"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lastRenderedPageBreak/>
        <w:t>2. Prokurori që kërkon këtë leje paraqet kërkesën me shkrim në Këshill, të paktën 30 ditë para kohës kur kërkon të fillojë kjo leje. Kërkesa duhet të përmbajë përshkrimin e arsyes për ndjekjen e këtij trajnimi, afatin e lejes dhe të dhëna për institucionin trajnues. Kërkesës duhet t’i bashkëngjitet dokumentacioni justifikues</w:t>
      </w:r>
      <w:r w:rsidR="00200191"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si dhe mendimi me shkrim nga drejtuesi i prokurorisë në lidhje me cenimin ose jo të funksionalitetit të zyrës së prokurorisë</w:t>
      </w:r>
      <w:r w:rsidR="00200191" w:rsidRPr="00EC1497">
        <w:rPr>
          <w:rFonts w:ascii="Garamond" w:hAnsi="Garamond" w:cs="Times New Roman"/>
          <w:color w:val="000000"/>
          <w:sz w:val="24"/>
          <w:szCs w:val="24"/>
        </w:rPr>
        <w:t>.</w:t>
      </w:r>
    </w:p>
    <w:p w14:paraId="66D06EEF" w14:textId="258833AA"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3. Kërkesa e prokurorit trajtohet nga Komisioni, i cili brenda 7 ditëve i përcjell mbledhjes plenare propozimin për miratimin ose refuzimin e lejes. Këshilli merr vendim për këtë kërkesë brenda 15 ditëve nga paraqitja e propozimit</w:t>
      </w:r>
      <w:r w:rsidR="00200191" w:rsidRPr="00EC1497">
        <w:rPr>
          <w:rFonts w:ascii="Garamond" w:hAnsi="Garamond" w:cs="Times New Roman"/>
          <w:color w:val="000000"/>
          <w:sz w:val="24"/>
          <w:szCs w:val="24"/>
        </w:rPr>
        <w:t>.</w:t>
      </w:r>
    </w:p>
    <w:p w14:paraId="653CAE00" w14:textId="7532BF52"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4. Kjo leje mund të jepet e gjitha njëherësh, ose në periudha të ndryshme, sipas kërkesës së prokurorit, por në total jo më shumë se 2 vjet.</w:t>
      </w:r>
    </w:p>
    <w:p w14:paraId="63EC1468" w14:textId="0291BE8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5. Këshilli mund të refuzojë kërkesën për këtë leje, nëse kualifikimi profesional ose specializimi nuk përputhet me funksionin e prokurorit, ose nëse ajo bie ndesh me interesat kryesore të funksionit dhe vë në rrezik përmbushjen e funksionit me efi</w:t>
      </w:r>
      <w:r w:rsidR="00200191" w:rsidRPr="00EC1497">
        <w:rPr>
          <w:rFonts w:ascii="Garamond" w:hAnsi="Garamond" w:cs="Times New Roman"/>
          <w:color w:val="000000"/>
          <w:sz w:val="24"/>
          <w:szCs w:val="24"/>
        </w:rPr>
        <w:t>c</w:t>
      </w:r>
      <w:r w:rsidRPr="00EC1497">
        <w:rPr>
          <w:rFonts w:ascii="Garamond" w:hAnsi="Garamond" w:cs="Times New Roman"/>
          <w:color w:val="000000"/>
          <w:sz w:val="24"/>
          <w:szCs w:val="24"/>
        </w:rPr>
        <w:t>iencë dhe në kohë.</w:t>
      </w:r>
    </w:p>
    <w:p w14:paraId="72D7D4E3"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5D0EF303"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7</w:t>
      </w:r>
    </w:p>
    <w:p w14:paraId="218D9F52"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i/>
          <w:iCs/>
          <w:color w:val="000000"/>
          <w:sz w:val="24"/>
          <w:szCs w:val="24"/>
        </w:rPr>
      </w:pPr>
      <w:r w:rsidRPr="00EC1497">
        <w:rPr>
          <w:rFonts w:ascii="Garamond" w:hAnsi="Garamond" w:cs="Times New Roman"/>
          <w:b/>
          <w:bCs/>
          <w:color w:val="000000"/>
          <w:sz w:val="24"/>
          <w:szCs w:val="24"/>
        </w:rPr>
        <w:t xml:space="preserve">Leja e papaguar për arsye familjare ose shëndetësore </w:t>
      </w:r>
    </w:p>
    <w:p w14:paraId="5125CF79"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3295481F" w14:textId="78A43EB4"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 xml:space="preserve">1. Leja për arsye familjare ose shëndetësore deri në 30 ditë, sipas nenit 96, pika 2 ose sipas nenit 132, pika 1, fjalia e fundit, të Kodit të Punës, jepet nga drejtuesi i prokurorisë, ndërsa për vetë </w:t>
      </w:r>
      <w:r w:rsidR="00200191" w:rsidRPr="00EC1497">
        <w:rPr>
          <w:rFonts w:ascii="Garamond" w:hAnsi="Garamond" w:cs="Times New Roman"/>
          <w:color w:val="000000"/>
          <w:sz w:val="24"/>
          <w:szCs w:val="24"/>
        </w:rPr>
        <w:t>d</w:t>
      </w:r>
      <w:r w:rsidRPr="00EC1497">
        <w:rPr>
          <w:rFonts w:ascii="Garamond" w:hAnsi="Garamond" w:cs="Times New Roman"/>
          <w:color w:val="000000"/>
          <w:sz w:val="24"/>
          <w:szCs w:val="24"/>
        </w:rPr>
        <w:t>rejtuesin e prokurorisë, leja jepet nga Prokurori i Përgjithshëm.</w:t>
      </w:r>
    </w:p>
    <w:p w14:paraId="23FCAE12" w14:textId="7F0F6CF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2. Nëse kërkesa për leje të papaguar paraqitet nga drejtuesi i një prokurorie</w:t>
      </w:r>
      <w:r w:rsidR="0027313D">
        <w:rPr>
          <w:rFonts w:ascii="Garamond" w:hAnsi="Garamond" w:cs="Times New Roman"/>
          <w:color w:val="000000"/>
          <w:sz w:val="24"/>
          <w:szCs w:val="24"/>
        </w:rPr>
        <w:t>,</w:t>
      </w:r>
      <w:r w:rsidRPr="00EC1497">
        <w:rPr>
          <w:rFonts w:ascii="Garamond" w:hAnsi="Garamond" w:cs="Times New Roman"/>
          <w:color w:val="000000"/>
          <w:sz w:val="24"/>
          <w:szCs w:val="24"/>
        </w:rPr>
        <w:t xml:space="preserve"> e cila në momentin e paraqitjes së kërkesës nuk ka </w:t>
      </w:r>
      <w:r w:rsidR="00200191" w:rsidRPr="00EC1497">
        <w:rPr>
          <w:rFonts w:ascii="Garamond" w:hAnsi="Garamond" w:cs="Times New Roman"/>
          <w:color w:val="000000"/>
          <w:sz w:val="24"/>
          <w:szCs w:val="24"/>
        </w:rPr>
        <w:t>zëvendësdrejtues</w:t>
      </w:r>
      <w:r w:rsidRPr="00EC1497">
        <w:rPr>
          <w:rFonts w:ascii="Garamond" w:hAnsi="Garamond" w:cs="Times New Roman"/>
          <w:color w:val="000000"/>
          <w:sz w:val="24"/>
          <w:szCs w:val="24"/>
        </w:rPr>
        <w:t xml:space="preserve"> të zgjedhur, Prokurori i Përgjithshëm njofton Këshilli</w:t>
      </w:r>
      <w:r w:rsidR="00200191" w:rsidRPr="00EC1497">
        <w:rPr>
          <w:rFonts w:ascii="Garamond" w:hAnsi="Garamond" w:cs="Times New Roman"/>
          <w:color w:val="000000"/>
          <w:sz w:val="24"/>
          <w:szCs w:val="24"/>
        </w:rPr>
        <w:t>n,</w:t>
      </w:r>
      <w:r w:rsidRPr="00EC1497">
        <w:rPr>
          <w:rFonts w:ascii="Garamond" w:hAnsi="Garamond" w:cs="Times New Roman"/>
          <w:color w:val="000000"/>
          <w:sz w:val="24"/>
          <w:szCs w:val="24"/>
        </w:rPr>
        <w:t xml:space="preserve"> të paktën 3 ditë para miratimit të lejes. Në raste urgjence, ky njoftim bëhet menjëherë pas paraqitjes së kërkesës nga drejtuesi i </w:t>
      </w:r>
      <w:r w:rsidR="00200191" w:rsidRPr="00EC1497">
        <w:rPr>
          <w:rFonts w:ascii="Garamond" w:hAnsi="Garamond" w:cs="Times New Roman"/>
          <w:color w:val="000000"/>
          <w:sz w:val="24"/>
          <w:szCs w:val="24"/>
        </w:rPr>
        <w:t>p</w:t>
      </w:r>
      <w:r w:rsidRPr="00EC1497">
        <w:rPr>
          <w:rFonts w:ascii="Garamond" w:hAnsi="Garamond" w:cs="Times New Roman"/>
          <w:color w:val="000000"/>
          <w:sz w:val="24"/>
          <w:szCs w:val="24"/>
        </w:rPr>
        <w:t>rokurorisë dhe në pamundësi menjëherë pas miratimit së lejes.</w:t>
      </w:r>
    </w:p>
    <w:p w14:paraId="2FAEB617"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5C8C6A1E"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8</w:t>
      </w:r>
    </w:p>
    <w:p w14:paraId="11CFF1F8"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
          <w:bCs/>
          <w:color w:val="000000"/>
          <w:sz w:val="24"/>
          <w:szCs w:val="24"/>
        </w:rPr>
      </w:pPr>
      <w:r w:rsidRPr="00EC1497">
        <w:rPr>
          <w:rFonts w:ascii="Garamond" w:hAnsi="Garamond" w:cs="Times New Roman"/>
          <w:b/>
          <w:bCs/>
          <w:color w:val="000000"/>
          <w:sz w:val="24"/>
          <w:szCs w:val="24"/>
        </w:rPr>
        <w:t>Kriteret dhe procedurat për dhënien e lejes për arsye familjare ose shëndetësore që jepen nga Këshilli</w:t>
      </w:r>
    </w:p>
    <w:p w14:paraId="71826E3D"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33CC0E60" w14:textId="19FBDAFF"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1. Këshilli mund të japë leje për arsye familjare ose shëndetësore për një periudhë nga 30 ditë deri në 2 vjet.</w:t>
      </w:r>
    </w:p>
    <w:p w14:paraId="3650483A" w14:textId="20B2AB14"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2. Prokurori që kërkon këtë leje, paraqet kërkesën me shkrim në Këshill, të paktën 30 ditë para kohës kur kërkon të fillojë kjo leje. Në rast të nevojave urgjente kërkesa paraqitet menjëherë pa vonesë. Kërkesa duhet të përmbajë përshkrimin e arsyes dhe afatin e lejes së kërkuar. Kërkesës duhet t’i bashkëngjitet dokumentacioni justifikues</w:t>
      </w:r>
      <w:r w:rsidR="00200191"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si dhe mendimi me shkrim nga drejtuesi i prokurorisë në lidhje me cenimin ose jo të funksionalitetit të zyrës së prokurorisë</w:t>
      </w:r>
      <w:r w:rsidR="00200191" w:rsidRPr="00EC1497">
        <w:rPr>
          <w:rFonts w:ascii="Garamond" w:hAnsi="Garamond" w:cs="Times New Roman"/>
          <w:color w:val="000000"/>
          <w:sz w:val="24"/>
          <w:szCs w:val="24"/>
        </w:rPr>
        <w:t>.</w:t>
      </w:r>
    </w:p>
    <w:p w14:paraId="40EF9A42" w14:textId="122EE5E6" w:rsidR="00F14212" w:rsidRPr="0075190C"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 xml:space="preserve">3. Kërkesa e prokurorit trajtohet nga Komisioni, i cili brenda 7 ditëve i përcjell mbledhjes plenare propozimin për </w:t>
      </w:r>
      <w:r w:rsidRPr="0075190C">
        <w:rPr>
          <w:rFonts w:ascii="Garamond" w:hAnsi="Garamond" w:cs="Times New Roman"/>
          <w:color w:val="000000"/>
          <w:sz w:val="24"/>
          <w:szCs w:val="24"/>
        </w:rPr>
        <w:t>miratimin ose refuzimin e lejes. Këshilli merr vendim për këtë kërkesë</w:t>
      </w:r>
      <w:r w:rsidR="00200191" w:rsidRPr="0075190C">
        <w:rPr>
          <w:rFonts w:ascii="Garamond" w:hAnsi="Garamond" w:cs="Times New Roman"/>
          <w:color w:val="000000"/>
          <w:sz w:val="24"/>
          <w:szCs w:val="24"/>
        </w:rPr>
        <w:t>,</w:t>
      </w:r>
      <w:r w:rsidRPr="0075190C">
        <w:rPr>
          <w:rFonts w:ascii="Garamond" w:hAnsi="Garamond" w:cs="Times New Roman"/>
          <w:color w:val="000000"/>
          <w:sz w:val="24"/>
          <w:szCs w:val="24"/>
        </w:rPr>
        <w:t xml:space="preserve"> brenda dy </w:t>
      </w:r>
      <w:r w:rsidR="0075190C" w:rsidRPr="0075190C">
        <w:rPr>
          <w:rFonts w:ascii="Garamond" w:hAnsi="Garamond" w:cs="Times New Roman"/>
          <w:color w:val="000000"/>
          <w:sz w:val="24"/>
          <w:szCs w:val="24"/>
        </w:rPr>
        <w:t xml:space="preserve">javëve </w:t>
      </w:r>
      <w:r w:rsidRPr="0075190C">
        <w:rPr>
          <w:rFonts w:ascii="Garamond" w:hAnsi="Garamond" w:cs="Times New Roman"/>
          <w:color w:val="000000"/>
          <w:sz w:val="24"/>
          <w:szCs w:val="24"/>
        </w:rPr>
        <w:t>nga paraqitja e propozimit</w:t>
      </w:r>
      <w:r w:rsidR="00200191" w:rsidRPr="0075190C">
        <w:rPr>
          <w:rFonts w:ascii="Garamond" w:hAnsi="Garamond" w:cs="Times New Roman"/>
          <w:color w:val="000000"/>
          <w:sz w:val="24"/>
          <w:szCs w:val="24"/>
        </w:rPr>
        <w:t>.</w:t>
      </w:r>
    </w:p>
    <w:p w14:paraId="42FDB0DD" w14:textId="4D30FB7B"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75190C">
        <w:rPr>
          <w:rFonts w:ascii="Garamond" w:hAnsi="Garamond" w:cs="Times New Roman"/>
          <w:color w:val="000000"/>
          <w:sz w:val="24"/>
          <w:szCs w:val="24"/>
        </w:rPr>
        <w:t>4. Kjo leje mund të jepet</w:t>
      </w:r>
      <w:r w:rsidRPr="00EC1497">
        <w:rPr>
          <w:rFonts w:ascii="Garamond" w:hAnsi="Garamond" w:cs="Times New Roman"/>
          <w:color w:val="000000"/>
          <w:sz w:val="24"/>
          <w:szCs w:val="24"/>
        </w:rPr>
        <w:t xml:space="preserve"> e gjitha njëherësh ose në periudha të ndryshme, sipas kërkesës së prokurorit, por në total jo më shumë se 2 vjet.</w:t>
      </w:r>
    </w:p>
    <w:p w14:paraId="1976F4CA" w14:textId="3CB508F8"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5. Këshilli mund të refuzojë kërkesën për këtë leje, sipas parimit të proporcionalitetit, duke respektuar të drejtën për jet</w:t>
      </w:r>
      <w:bookmarkStart w:id="0" w:name="_GoBack"/>
      <w:bookmarkEnd w:id="0"/>
      <w:r w:rsidRPr="00EC1497">
        <w:rPr>
          <w:rFonts w:ascii="Garamond" w:hAnsi="Garamond" w:cs="Times New Roman"/>
          <w:color w:val="000000"/>
          <w:sz w:val="24"/>
          <w:szCs w:val="24"/>
        </w:rPr>
        <w:t>ë private dhe familjare, si dhe pa vënë në rrezik përmbushjen e funksionit me efi</w:t>
      </w:r>
      <w:r w:rsidR="00200191" w:rsidRPr="00EC1497">
        <w:rPr>
          <w:rFonts w:ascii="Garamond" w:hAnsi="Garamond" w:cs="Times New Roman"/>
          <w:color w:val="000000"/>
          <w:sz w:val="24"/>
          <w:szCs w:val="24"/>
        </w:rPr>
        <w:t>c</w:t>
      </w:r>
      <w:r w:rsidRPr="00EC1497">
        <w:rPr>
          <w:rFonts w:ascii="Garamond" w:hAnsi="Garamond" w:cs="Times New Roman"/>
          <w:color w:val="000000"/>
          <w:sz w:val="24"/>
          <w:szCs w:val="24"/>
        </w:rPr>
        <w:t>iencë dhe në kohë.</w:t>
      </w:r>
    </w:p>
    <w:p w14:paraId="0399AF72"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b/>
          <w:bCs/>
          <w:color w:val="000000"/>
          <w:sz w:val="24"/>
          <w:szCs w:val="24"/>
        </w:rPr>
      </w:pPr>
    </w:p>
    <w:p w14:paraId="39EC5586"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t>Neni 9</w:t>
      </w:r>
    </w:p>
    <w:p w14:paraId="3A99B67E"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
          <w:bCs/>
          <w:color w:val="000000"/>
          <w:sz w:val="24"/>
          <w:szCs w:val="24"/>
        </w:rPr>
      </w:pPr>
      <w:r w:rsidRPr="00EC1497">
        <w:rPr>
          <w:rFonts w:ascii="Garamond" w:hAnsi="Garamond" w:cs="Times New Roman"/>
          <w:b/>
          <w:bCs/>
          <w:color w:val="000000"/>
          <w:sz w:val="24"/>
          <w:szCs w:val="24"/>
        </w:rPr>
        <w:t>Ndërprerja e lejes së papaguar me kërkesë të prokurorit</w:t>
      </w:r>
    </w:p>
    <w:p w14:paraId="35FADE2F"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b/>
          <w:bCs/>
          <w:color w:val="000000"/>
          <w:sz w:val="24"/>
          <w:szCs w:val="24"/>
        </w:rPr>
      </w:pPr>
    </w:p>
    <w:p w14:paraId="742A85D1" w14:textId="2B4E06E2"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r w:rsidRPr="00EC1497">
        <w:rPr>
          <w:rFonts w:ascii="Garamond" w:hAnsi="Garamond" w:cs="Times New Roman"/>
          <w:color w:val="000000"/>
          <w:sz w:val="24"/>
          <w:szCs w:val="24"/>
        </w:rPr>
        <w:t>Në çdo kohë gjatë periudhës së lejes, prokurori mund t’i drejtohet Këshillit me kërkesë të arsyetuar</w:t>
      </w:r>
      <w:r w:rsidR="00EC1497" w:rsidRPr="00EC1497">
        <w:rPr>
          <w:rFonts w:ascii="Garamond" w:hAnsi="Garamond" w:cs="Times New Roman"/>
          <w:color w:val="000000"/>
          <w:sz w:val="24"/>
          <w:szCs w:val="24"/>
        </w:rPr>
        <w:t>,</w:t>
      </w:r>
      <w:r w:rsidRPr="00EC1497">
        <w:rPr>
          <w:rFonts w:ascii="Garamond" w:hAnsi="Garamond" w:cs="Times New Roman"/>
          <w:color w:val="000000"/>
          <w:sz w:val="24"/>
          <w:szCs w:val="24"/>
        </w:rPr>
        <w:t xml:space="preserve"> të shoqëruar me dokumentacionin justifikues, për ndërprerjen e lejes së papaguar të dhënë nga Këshilli.</w:t>
      </w:r>
    </w:p>
    <w:p w14:paraId="1E5C8D7A"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5FAC402F"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Cs/>
          <w:color w:val="000000"/>
          <w:sz w:val="24"/>
          <w:szCs w:val="24"/>
        </w:rPr>
      </w:pPr>
      <w:r w:rsidRPr="00EC1497">
        <w:rPr>
          <w:rFonts w:ascii="Garamond" w:hAnsi="Garamond" w:cs="Times New Roman"/>
          <w:bCs/>
          <w:color w:val="000000"/>
          <w:sz w:val="24"/>
          <w:szCs w:val="24"/>
        </w:rPr>
        <w:lastRenderedPageBreak/>
        <w:t>Neni 10</w:t>
      </w:r>
    </w:p>
    <w:p w14:paraId="6E27341F" w14:textId="77777777" w:rsidR="00F14212" w:rsidRPr="00EC1497" w:rsidRDefault="00F14212" w:rsidP="00F14212">
      <w:pPr>
        <w:autoSpaceDE w:val="0"/>
        <w:autoSpaceDN w:val="0"/>
        <w:adjustRightInd w:val="0"/>
        <w:spacing w:after="0" w:line="240" w:lineRule="auto"/>
        <w:ind w:firstLine="284"/>
        <w:jc w:val="center"/>
        <w:rPr>
          <w:rFonts w:ascii="Garamond" w:hAnsi="Garamond" w:cs="Times New Roman"/>
          <w:b/>
          <w:bCs/>
          <w:color w:val="000000"/>
          <w:sz w:val="24"/>
          <w:szCs w:val="24"/>
        </w:rPr>
      </w:pPr>
      <w:r w:rsidRPr="00EC1497">
        <w:rPr>
          <w:rFonts w:ascii="Garamond" w:hAnsi="Garamond" w:cs="Times New Roman"/>
          <w:b/>
          <w:bCs/>
          <w:color w:val="000000"/>
          <w:sz w:val="24"/>
          <w:szCs w:val="24"/>
        </w:rPr>
        <w:t>Dispozita të fundit</w:t>
      </w:r>
    </w:p>
    <w:p w14:paraId="71077C6D" w14:textId="77777777" w:rsidR="00F14212" w:rsidRPr="00EC1497" w:rsidRDefault="00F14212" w:rsidP="00F14212">
      <w:pPr>
        <w:autoSpaceDE w:val="0"/>
        <w:autoSpaceDN w:val="0"/>
        <w:adjustRightInd w:val="0"/>
        <w:spacing w:after="0" w:line="240" w:lineRule="auto"/>
        <w:ind w:firstLine="284"/>
        <w:jc w:val="both"/>
        <w:rPr>
          <w:rFonts w:ascii="Garamond" w:hAnsi="Garamond" w:cs="Times New Roman"/>
          <w:color w:val="000000"/>
          <w:sz w:val="24"/>
          <w:szCs w:val="24"/>
        </w:rPr>
      </w:pPr>
    </w:p>
    <w:p w14:paraId="473D427B" w14:textId="77777777" w:rsidR="00F14212" w:rsidRPr="00EC1497" w:rsidRDefault="00F14212" w:rsidP="00F14212">
      <w:pPr>
        <w:autoSpaceDE w:val="0"/>
        <w:autoSpaceDN w:val="0"/>
        <w:adjustRightInd w:val="0"/>
        <w:spacing w:after="0" w:line="240" w:lineRule="auto"/>
        <w:ind w:firstLine="284"/>
        <w:jc w:val="both"/>
        <w:rPr>
          <w:rFonts w:ascii="Garamond" w:hAnsi="Garamond"/>
          <w:sz w:val="24"/>
          <w:szCs w:val="24"/>
        </w:rPr>
      </w:pPr>
      <w:r w:rsidRPr="00EC1497">
        <w:rPr>
          <w:rFonts w:ascii="Garamond" w:hAnsi="Garamond" w:cs="Times New Roman"/>
          <w:color w:val="000000"/>
          <w:sz w:val="24"/>
          <w:szCs w:val="24"/>
        </w:rPr>
        <w:t>Kjo rregullore hyn në fuqi në datën e botimit në Fletoren Zyrtare.</w:t>
      </w:r>
    </w:p>
    <w:p w14:paraId="41C75B1C" w14:textId="77777777" w:rsidR="00A110B6" w:rsidRPr="00EC1497" w:rsidRDefault="00A110B6" w:rsidP="004257CC">
      <w:pPr>
        <w:spacing w:after="0" w:line="240" w:lineRule="auto"/>
        <w:ind w:firstLine="284"/>
        <w:jc w:val="both"/>
        <w:rPr>
          <w:rFonts w:ascii="Garamond" w:hAnsi="Garamond"/>
          <w:b/>
          <w:sz w:val="24"/>
        </w:rPr>
      </w:pPr>
    </w:p>
    <w:sectPr w:rsidR="00A110B6" w:rsidRPr="00EC1497" w:rsidSect="00645BD6">
      <w:pgSz w:w="12240" w:h="15840"/>
      <w:pgMar w:top="1260" w:right="1440" w:bottom="720" w:left="1440" w:header="720" w:footer="38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9B4DA" w14:textId="77777777" w:rsidR="00200191" w:rsidRDefault="00200191" w:rsidP="008D4208">
      <w:pPr>
        <w:spacing w:after="0" w:line="240" w:lineRule="auto"/>
      </w:pPr>
      <w:r>
        <w:separator/>
      </w:r>
    </w:p>
  </w:endnote>
  <w:endnote w:type="continuationSeparator" w:id="0">
    <w:p w14:paraId="0911F0FF" w14:textId="77777777" w:rsidR="00200191" w:rsidRDefault="00200191" w:rsidP="008D4208">
      <w:pPr>
        <w:spacing w:after="0" w:line="240" w:lineRule="auto"/>
      </w:pPr>
      <w:r>
        <w:continuationSeparator/>
      </w:r>
    </w:p>
  </w:endnote>
  <w:endnote w:type="continuationNotice" w:id="1">
    <w:p w14:paraId="78B13AC8" w14:textId="77777777" w:rsidR="00200191" w:rsidRDefault="002001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59290" w14:textId="77777777" w:rsidR="00200191" w:rsidRDefault="00200191" w:rsidP="008D4208">
      <w:pPr>
        <w:spacing w:after="0" w:line="240" w:lineRule="auto"/>
      </w:pPr>
      <w:r>
        <w:separator/>
      </w:r>
    </w:p>
  </w:footnote>
  <w:footnote w:type="continuationSeparator" w:id="0">
    <w:p w14:paraId="60BED509" w14:textId="77777777" w:rsidR="00200191" w:rsidRDefault="00200191" w:rsidP="008D4208">
      <w:pPr>
        <w:spacing w:after="0" w:line="240" w:lineRule="auto"/>
      </w:pPr>
      <w:r>
        <w:continuationSeparator/>
      </w:r>
    </w:p>
  </w:footnote>
  <w:footnote w:type="continuationNotice" w:id="1">
    <w:p w14:paraId="50EA106F" w14:textId="77777777" w:rsidR="00200191" w:rsidRDefault="0020019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A4"/>
    <w:rsid w:val="00003A43"/>
    <w:rsid w:val="00004ADE"/>
    <w:rsid w:val="00012A5E"/>
    <w:rsid w:val="000177E7"/>
    <w:rsid w:val="00021440"/>
    <w:rsid w:val="00045A76"/>
    <w:rsid w:val="0006430E"/>
    <w:rsid w:val="00067ED6"/>
    <w:rsid w:val="000A3673"/>
    <w:rsid w:val="000C3232"/>
    <w:rsid w:val="000C7D33"/>
    <w:rsid w:val="000D1D25"/>
    <w:rsid w:val="000E40E7"/>
    <w:rsid w:val="000E5209"/>
    <w:rsid w:val="00133EBD"/>
    <w:rsid w:val="00134142"/>
    <w:rsid w:val="00164638"/>
    <w:rsid w:val="00172AF3"/>
    <w:rsid w:val="0018583C"/>
    <w:rsid w:val="001858A6"/>
    <w:rsid w:val="0019768E"/>
    <w:rsid w:val="001B5862"/>
    <w:rsid w:val="001B752B"/>
    <w:rsid w:val="001C5245"/>
    <w:rsid w:val="001F28D3"/>
    <w:rsid w:val="001F2CD4"/>
    <w:rsid w:val="00200191"/>
    <w:rsid w:val="00204121"/>
    <w:rsid w:val="00206B59"/>
    <w:rsid w:val="0020711A"/>
    <w:rsid w:val="00233C14"/>
    <w:rsid w:val="0023438D"/>
    <w:rsid w:val="00235BC9"/>
    <w:rsid w:val="002438A4"/>
    <w:rsid w:val="002654C7"/>
    <w:rsid w:val="00265E07"/>
    <w:rsid w:val="0027313D"/>
    <w:rsid w:val="002807F2"/>
    <w:rsid w:val="002810F9"/>
    <w:rsid w:val="002B0DC6"/>
    <w:rsid w:val="002C3023"/>
    <w:rsid w:val="002D0694"/>
    <w:rsid w:val="002D78B6"/>
    <w:rsid w:val="002D7CD1"/>
    <w:rsid w:val="002E20B8"/>
    <w:rsid w:val="002F017E"/>
    <w:rsid w:val="00307AF9"/>
    <w:rsid w:val="00322F8C"/>
    <w:rsid w:val="003312E0"/>
    <w:rsid w:val="0033325D"/>
    <w:rsid w:val="00352F3A"/>
    <w:rsid w:val="003556FB"/>
    <w:rsid w:val="00362DED"/>
    <w:rsid w:val="0037254F"/>
    <w:rsid w:val="00386869"/>
    <w:rsid w:val="00387860"/>
    <w:rsid w:val="003C5251"/>
    <w:rsid w:val="003D2A3E"/>
    <w:rsid w:val="003E0760"/>
    <w:rsid w:val="003E4D04"/>
    <w:rsid w:val="004008FD"/>
    <w:rsid w:val="00421B7F"/>
    <w:rsid w:val="004257CC"/>
    <w:rsid w:val="00436B4A"/>
    <w:rsid w:val="004429E2"/>
    <w:rsid w:val="00464F28"/>
    <w:rsid w:val="00471728"/>
    <w:rsid w:val="00474FC1"/>
    <w:rsid w:val="004A491B"/>
    <w:rsid w:val="004A4EBE"/>
    <w:rsid w:val="004D640E"/>
    <w:rsid w:val="004E14BB"/>
    <w:rsid w:val="004E7D9C"/>
    <w:rsid w:val="005041AB"/>
    <w:rsid w:val="00506C05"/>
    <w:rsid w:val="00507257"/>
    <w:rsid w:val="005320FF"/>
    <w:rsid w:val="00533902"/>
    <w:rsid w:val="0054339F"/>
    <w:rsid w:val="00547DA3"/>
    <w:rsid w:val="00584BE5"/>
    <w:rsid w:val="00586471"/>
    <w:rsid w:val="005955FB"/>
    <w:rsid w:val="005A7D43"/>
    <w:rsid w:val="005E09CE"/>
    <w:rsid w:val="005F1DF9"/>
    <w:rsid w:val="0061665A"/>
    <w:rsid w:val="0064048B"/>
    <w:rsid w:val="00641CEB"/>
    <w:rsid w:val="00643ADA"/>
    <w:rsid w:val="00645BD6"/>
    <w:rsid w:val="0066361C"/>
    <w:rsid w:val="00664C92"/>
    <w:rsid w:val="00670107"/>
    <w:rsid w:val="00670A9F"/>
    <w:rsid w:val="006711F2"/>
    <w:rsid w:val="00683FC5"/>
    <w:rsid w:val="006C2261"/>
    <w:rsid w:val="006C6B15"/>
    <w:rsid w:val="006C7363"/>
    <w:rsid w:val="006E2D49"/>
    <w:rsid w:val="006F5795"/>
    <w:rsid w:val="00703576"/>
    <w:rsid w:val="00707C36"/>
    <w:rsid w:val="00715D80"/>
    <w:rsid w:val="00740AB6"/>
    <w:rsid w:val="00747BAF"/>
    <w:rsid w:val="0075190C"/>
    <w:rsid w:val="0075776A"/>
    <w:rsid w:val="00767530"/>
    <w:rsid w:val="00771266"/>
    <w:rsid w:val="00772D21"/>
    <w:rsid w:val="007B27F4"/>
    <w:rsid w:val="007B31EB"/>
    <w:rsid w:val="007B4C3F"/>
    <w:rsid w:val="007F44D7"/>
    <w:rsid w:val="00817F4F"/>
    <w:rsid w:val="008467E2"/>
    <w:rsid w:val="00874FBF"/>
    <w:rsid w:val="008755B7"/>
    <w:rsid w:val="00885B5C"/>
    <w:rsid w:val="008A4DBA"/>
    <w:rsid w:val="008D4208"/>
    <w:rsid w:val="008D685D"/>
    <w:rsid w:val="008E24CB"/>
    <w:rsid w:val="008F09DE"/>
    <w:rsid w:val="009025DF"/>
    <w:rsid w:val="00902B30"/>
    <w:rsid w:val="00904F5D"/>
    <w:rsid w:val="009135E6"/>
    <w:rsid w:val="00945774"/>
    <w:rsid w:val="00972632"/>
    <w:rsid w:val="009752BF"/>
    <w:rsid w:val="00986585"/>
    <w:rsid w:val="009870DB"/>
    <w:rsid w:val="009A0296"/>
    <w:rsid w:val="009A32A6"/>
    <w:rsid w:val="009D2EC3"/>
    <w:rsid w:val="009E155E"/>
    <w:rsid w:val="00A04D7C"/>
    <w:rsid w:val="00A110B6"/>
    <w:rsid w:val="00A12E66"/>
    <w:rsid w:val="00A22F79"/>
    <w:rsid w:val="00A234F8"/>
    <w:rsid w:val="00A256DD"/>
    <w:rsid w:val="00A335B4"/>
    <w:rsid w:val="00A37474"/>
    <w:rsid w:val="00A512CC"/>
    <w:rsid w:val="00A63E3E"/>
    <w:rsid w:val="00A80D06"/>
    <w:rsid w:val="00A96FB5"/>
    <w:rsid w:val="00AA06C9"/>
    <w:rsid w:val="00AA4169"/>
    <w:rsid w:val="00AA79CC"/>
    <w:rsid w:val="00AB4DF3"/>
    <w:rsid w:val="00AD0456"/>
    <w:rsid w:val="00AF23E9"/>
    <w:rsid w:val="00AF79CD"/>
    <w:rsid w:val="00B04B6E"/>
    <w:rsid w:val="00B140C4"/>
    <w:rsid w:val="00B34CE3"/>
    <w:rsid w:val="00B35936"/>
    <w:rsid w:val="00B552C3"/>
    <w:rsid w:val="00B56446"/>
    <w:rsid w:val="00B71B83"/>
    <w:rsid w:val="00B92486"/>
    <w:rsid w:val="00B96767"/>
    <w:rsid w:val="00BB5452"/>
    <w:rsid w:val="00BC4DAF"/>
    <w:rsid w:val="00BD02D7"/>
    <w:rsid w:val="00BF26A4"/>
    <w:rsid w:val="00C2117F"/>
    <w:rsid w:val="00C24C27"/>
    <w:rsid w:val="00C31EFF"/>
    <w:rsid w:val="00C3310D"/>
    <w:rsid w:val="00C616ED"/>
    <w:rsid w:val="00C7215E"/>
    <w:rsid w:val="00C76899"/>
    <w:rsid w:val="00CA5E89"/>
    <w:rsid w:val="00CB1935"/>
    <w:rsid w:val="00CB194A"/>
    <w:rsid w:val="00CC3320"/>
    <w:rsid w:val="00CD13FF"/>
    <w:rsid w:val="00CD4A98"/>
    <w:rsid w:val="00D020AC"/>
    <w:rsid w:val="00D04EFB"/>
    <w:rsid w:val="00D069EF"/>
    <w:rsid w:val="00D109CC"/>
    <w:rsid w:val="00D220BF"/>
    <w:rsid w:val="00D33C8C"/>
    <w:rsid w:val="00D511E8"/>
    <w:rsid w:val="00D521EC"/>
    <w:rsid w:val="00D73389"/>
    <w:rsid w:val="00D74B27"/>
    <w:rsid w:val="00D83727"/>
    <w:rsid w:val="00D96A9D"/>
    <w:rsid w:val="00DA46CD"/>
    <w:rsid w:val="00DA59AB"/>
    <w:rsid w:val="00DA7529"/>
    <w:rsid w:val="00DC439C"/>
    <w:rsid w:val="00DD2E5B"/>
    <w:rsid w:val="00DD3E66"/>
    <w:rsid w:val="00DE047D"/>
    <w:rsid w:val="00DF29A1"/>
    <w:rsid w:val="00DF5059"/>
    <w:rsid w:val="00E23643"/>
    <w:rsid w:val="00E27C8A"/>
    <w:rsid w:val="00E32F7F"/>
    <w:rsid w:val="00E42E12"/>
    <w:rsid w:val="00E469EF"/>
    <w:rsid w:val="00E53454"/>
    <w:rsid w:val="00E6550E"/>
    <w:rsid w:val="00E85618"/>
    <w:rsid w:val="00EB4673"/>
    <w:rsid w:val="00EC1497"/>
    <w:rsid w:val="00ED1C3A"/>
    <w:rsid w:val="00ED761A"/>
    <w:rsid w:val="00EF3E85"/>
    <w:rsid w:val="00F02BD6"/>
    <w:rsid w:val="00F14212"/>
    <w:rsid w:val="00F258F8"/>
    <w:rsid w:val="00F32DE5"/>
    <w:rsid w:val="00F3615D"/>
    <w:rsid w:val="00F462DB"/>
    <w:rsid w:val="00F478A3"/>
    <w:rsid w:val="00F57A1A"/>
    <w:rsid w:val="00F60FC6"/>
    <w:rsid w:val="00F70501"/>
    <w:rsid w:val="00F72DDD"/>
    <w:rsid w:val="00F92E75"/>
    <w:rsid w:val="00FA4502"/>
    <w:rsid w:val="00FB6EAA"/>
    <w:rsid w:val="00FC2BCB"/>
    <w:rsid w:val="00FC4903"/>
    <w:rsid w:val="00FD645A"/>
    <w:rsid w:val="00FE46C6"/>
    <w:rsid w:val="00FE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585"/>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167017375">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305</Nr_x002e__x0020_akti>
    <Data_x0020_e_x0020_Krijimit xmlns="0e656187-b300-4fb0-8bf4-3a50f872073c">2023-09-26T13:05:15Z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2023-09-25T22:00:00Z</Date_x0020_protokolli>
    <Titulli xmlns="0e656187-b300-4fb0-8bf4-3a50f872073c">Për miratimin e rregullores "Mbi dhënien e lejes së papaguar"</Titulli>
    <Modifikuesi xmlns="0e656187-b300-4fb0-8bf4-3a50f872073c">Fjora.Cahani</Modifikuesi>
    <Nr_x002e__x0020_prot_x0020_QBZ xmlns="0e656187-b300-4fb0-8bf4-3a50f872073c">1414/1</Nr_x002e__x0020_prot_x0020_QBZ>
    <Data_x0020_e_x0020_Modifikimit xmlns="0e656187-b300-4fb0-8bf4-3a50f872073c">2023-09-27T09:27:59Z</Data_x0020_e_x0020_Modifikimit>
    <Dekretuar xmlns="0e656187-b300-4fb0-8bf4-3a50f872073c">false</Dekretuar>
    <Data xmlns="0e656187-b300-4fb0-8bf4-3a50f872073c">2023-09-18T22:00:00Z</Data>
    <Nr_x002e__x0020_protokolli_x0020_i_x0020_aktit xmlns="0e656187-b300-4fb0-8bf4-3a50f872073c">2222/1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2DC81FEF90B477DB450A19FAD3768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A76AD-EE8E-4310-8A80-45CE662A47BA}">
  <ds:schemaRefs>
    <ds:schemaRef ds:uri="http://schemas.microsoft.com/office/2006/metadata/properties"/>
    <ds:schemaRef ds:uri="http://purl.org/dc/dcmitype/"/>
    <ds:schemaRef ds:uri="0e656187-b300-4fb0-8bf4-3a50f872073c"/>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s>
</ds:datastoreItem>
</file>

<file path=customXml/itemProps2.xml><?xml version="1.0" encoding="utf-8"?>
<ds:datastoreItem xmlns:ds="http://schemas.openxmlformats.org/officeDocument/2006/customXml" ds:itemID="{5B4A329B-AAE4-4647-B777-DF18338E28D0}">
  <ds:schemaRefs>
    <ds:schemaRef ds:uri="http://schemas.microsoft.com/sharepoint/v3/contenttype/forms"/>
  </ds:schemaRefs>
</ds:datastoreItem>
</file>

<file path=customXml/itemProps3.xml><?xml version="1.0" encoding="utf-8"?>
<ds:datastoreItem xmlns:ds="http://schemas.openxmlformats.org/officeDocument/2006/customXml" ds:itemID="{D58410E2-B5D7-4205-A1CA-10B954AEE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5DC414-A62F-496A-A851-8CD4182C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miratimin e rregullores "Mbi dhënien e lejes së papaguar"</vt:lpstr>
    </vt:vector>
  </TitlesOfParts>
  <Company/>
  <LinksUpToDate>false</LinksUpToDate>
  <CharactersWithSpaces>8900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dhënien e lejes së papaguar"</dc:title>
  <dc:creator>Voltisa Koci</dc:creator>
  <cp:lastModifiedBy>Entela Suli</cp:lastModifiedBy>
  <cp:revision>16</cp:revision>
  <cp:lastPrinted>2023-08-22T09:06:00Z</cp:lastPrinted>
  <dcterms:created xsi:type="dcterms:W3CDTF">2023-09-26T13:09:00Z</dcterms:created>
  <dcterms:modified xsi:type="dcterms:W3CDTF">2023-09-27T12:03:00Z</dcterms:modified>
</cp:coreProperties>
</file>