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1CAB7C"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r w:rsidRPr="003C4974">
        <w:rPr>
          <w:rFonts w:ascii="Garamond" w:hAnsi="Garamond" w:cs="Times New Roman"/>
          <w:b/>
          <w:bCs/>
          <w:color w:val="000000"/>
          <w:sz w:val="24"/>
          <w:szCs w:val="24"/>
        </w:rPr>
        <w:t>VENDIM</w:t>
      </w:r>
    </w:p>
    <w:p w14:paraId="7607DB1A" w14:textId="523CABB1" w:rsidR="00A12E29" w:rsidRPr="003C4974" w:rsidRDefault="00A12E29" w:rsidP="00A12E29">
      <w:pPr>
        <w:autoSpaceDE w:val="0"/>
        <w:autoSpaceDN w:val="0"/>
        <w:adjustRightInd w:val="0"/>
        <w:spacing w:after="0" w:line="240" w:lineRule="auto"/>
        <w:ind w:firstLine="284"/>
        <w:jc w:val="center"/>
        <w:rPr>
          <w:rFonts w:ascii="Garamond" w:hAnsi="Garamond" w:cs="Times New Roman"/>
          <w:b/>
          <w:sz w:val="24"/>
          <w:szCs w:val="24"/>
        </w:rPr>
      </w:pPr>
      <w:r w:rsidRPr="003C4974">
        <w:rPr>
          <w:rFonts w:ascii="Garamond" w:hAnsi="Garamond" w:cs="Times New Roman"/>
          <w:b/>
          <w:color w:val="000000"/>
          <w:sz w:val="24"/>
          <w:szCs w:val="24"/>
        </w:rPr>
        <w:t>Nr.</w:t>
      </w:r>
      <w:r w:rsidR="00590AF8" w:rsidRPr="003C4974">
        <w:rPr>
          <w:rFonts w:ascii="Garamond" w:hAnsi="Garamond" w:cs="Times New Roman"/>
          <w:b/>
          <w:color w:val="000000"/>
          <w:sz w:val="24"/>
          <w:szCs w:val="24"/>
        </w:rPr>
        <w:t xml:space="preserve"> </w:t>
      </w:r>
      <w:r w:rsidRPr="003C4974">
        <w:rPr>
          <w:rFonts w:ascii="Garamond" w:hAnsi="Garamond" w:cs="Times New Roman"/>
          <w:b/>
          <w:color w:val="000000"/>
          <w:sz w:val="24"/>
          <w:szCs w:val="24"/>
        </w:rPr>
        <w:t>67, datë 17.5.2024</w:t>
      </w:r>
    </w:p>
    <w:p w14:paraId="291CAB7E"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color w:val="403D3D"/>
          <w:sz w:val="24"/>
          <w:szCs w:val="24"/>
        </w:rPr>
      </w:pPr>
    </w:p>
    <w:p w14:paraId="291CAB80" w14:textId="36DC930F" w:rsidR="00A12E29" w:rsidRPr="003C4974" w:rsidRDefault="00A12E29" w:rsidP="00A12E29">
      <w:pPr>
        <w:autoSpaceDE w:val="0"/>
        <w:autoSpaceDN w:val="0"/>
        <w:adjustRightInd w:val="0"/>
        <w:spacing w:after="0" w:line="240" w:lineRule="auto"/>
        <w:ind w:firstLine="284"/>
        <w:jc w:val="center"/>
        <w:rPr>
          <w:rFonts w:ascii="Garamond" w:hAnsi="Garamond" w:cs="Calibri"/>
          <w:b/>
          <w:bCs/>
          <w:color w:val="000000"/>
          <w:sz w:val="24"/>
          <w:szCs w:val="24"/>
        </w:rPr>
      </w:pPr>
      <w:r w:rsidRPr="003C4974">
        <w:rPr>
          <w:rFonts w:ascii="Garamond" w:hAnsi="Garamond" w:cs="Times New Roman"/>
          <w:b/>
          <w:bCs/>
          <w:color w:val="000000"/>
          <w:sz w:val="24"/>
          <w:szCs w:val="24"/>
        </w:rPr>
        <w:t xml:space="preserve">PËR </w:t>
      </w:r>
      <w:r w:rsidR="0066730E">
        <w:rPr>
          <w:rFonts w:ascii="Garamond" w:hAnsi="Garamond" w:cs="Times New Roman"/>
          <w:b/>
          <w:bCs/>
          <w:color w:val="000000"/>
          <w:sz w:val="24"/>
          <w:szCs w:val="24"/>
        </w:rPr>
        <w:t>MIRATIMIN E RREGULLORES</w:t>
      </w:r>
      <w:r w:rsidR="006C2CF8">
        <w:rPr>
          <w:rFonts w:ascii="Garamond" w:hAnsi="Garamond" w:cs="Times New Roman"/>
          <w:b/>
          <w:bCs/>
          <w:color w:val="000000"/>
          <w:sz w:val="24"/>
          <w:szCs w:val="24"/>
        </w:rPr>
        <w:t xml:space="preserve"> PËR “</w:t>
      </w:r>
      <w:r w:rsidRPr="003C4974">
        <w:rPr>
          <w:rFonts w:ascii="Garamond" w:hAnsi="Garamond" w:cs="Times New Roman"/>
          <w:b/>
          <w:bCs/>
          <w:color w:val="000000"/>
          <w:sz w:val="24"/>
          <w:szCs w:val="24"/>
        </w:rPr>
        <w:t>PËRMBAJTJEN E PROGRAMEVE TË FORMIMIT VAZHDUES, SHËRBIMET LEHTËSUESE TË LEJUARA, SI DHE PËR PROCEDURËN E PAJISJES ME LEJE PËR NDJEKJEN E TRAJNIMEVE</w:t>
      </w:r>
      <w:r w:rsidR="006C2CF8">
        <w:rPr>
          <w:rFonts w:ascii="Garamond" w:hAnsi="Garamond" w:cs="Times New Roman"/>
          <w:b/>
          <w:bCs/>
          <w:color w:val="000000"/>
          <w:sz w:val="24"/>
          <w:szCs w:val="24"/>
        </w:rPr>
        <w:t>”</w:t>
      </w:r>
      <w:bookmarkStart w:id="0" w:name="_GoBack"/>
      <w:bookmarkEnd w:id="0"/>
    </w:p>
    <w:p w14:paraId="291CAB81" w14:textId="77777777" w:rsidR="00A12E29" w:rsidRPr="003C4974" w:rsidRDefault="00A12E29" w:rsidP="00A12E29">
      <w:pPr>
        <w:autoSpaceDE w:val="0"/>
        <w:autoSpaceDN w:val="0"/>
        <w:adjustRightInd w:val="0"/>
        <w:spacing w:after="0" w:line="240" w:lineRule="auto"/>
        <w:ind w:firstLine="284"/>
        <w:rPr>
          <w:rFonts w:ascii="Garamond" w:hAnsi="Garamond" w:cs="Times New Roman"/>
          <w:b/>
          <w:color w:val="403D3D"/>
          <w:sz w:val="24"/>
          <w:szCs w:val="24"/>
        </w:rPr>
      </w:pPr>
    </w:p>
    <w:p w14:paraId="291CAB82" w14:textId="5031CBB7" w:rsidR="00A12E29" w:rsidRPr="003C4974" w:rsidRDefault="00A12E29" w:rsidP="00A12E29">
      <w:pPr>
        <w:autoSpaceDE w:val="0"/>
        <w:autoSpaceDN w:val="0"/>
        <w:adjustRightInd w:val="0"/>
        <w:spacing w:after="0" w:line="240" w:lineRule="auto"/>
        <w:ind w:firstLine="284"/>
        <w:jc w:val="both"/>
        <w:rPr>
          <w:rFonts w:ascii="Garamond" w:hAnsi="Garamond" w:cs="Times New Roman"/>
          <w:sz w:val="24"/>
          <w:szCs w:val="24"/>
        </w:rPr>
      </w:pPr>
      <w:r w:rsidRPr="003C4974">
        <w:rPr>
          <w:rFonts w:ascii="Garamond" w:hAnsi="Garamond" w:cs="Times New Roman"/>
          <w:color w:val="000000"/>
          <w:sz w:val="24"/>
          <w:szCs w:val="24"/>
        </w:rPr>
        <w:t xml:space="preserve">Bazuar në nenin 149/a, pika 1, germa </w:t>
      </w:r>
      <w:r w:rsidRPr="003C4974">
        <w:rPr>
          <w:rFonts w:ascii="Garamond" w:hAnsi="Garamond" w:cs="Times New Roman"/>
          <w:sz w:val="24"/>
          <w:szCs w:val="24"/>
        </w:rPr>
        <w:t>“e”</w:t>
      </w:r>
      <w:r w:rsidR="00136BFE">
        <w:rPr>
          <w:rFonts w:ascii="Garamond" w:hAnsi="Garamond" w:cs="Times New Roman"/>
          <w:sz w:val="24"/>
          <w:szCs w:val="24"/>
        </w:rPr>
        <w:t>,</w:t>
      </w:r>
      <w:r w:rsidRPr="003C4974">
        <w:rPr>
          <w:rFonts w:ascii="Garamond" w:hAnsi="Garamond" w:cs="Times New Roman"/>
          <w:sz w:val="24"/>
          <w:szCs w:val="24"/>
        </w:rPr>
        <w:t xml:space="preserve"> të Kushtetutës së Republikës së Shqipërisë</w:t>
      </w:r>
      <w:r w:rsidR="00136BFE">
        <w:rPr>
          <w:rFonts w:ascii="Garamond" w:hAnsi="Garamond" w:cs="Times New Roman"/>
          <w:sz w:val="24"/>
          <w:szCs w:val="24"/>
        </w:rPr>
        <w:t>;</w:t>
      </w:r>
      <w:r w:rsidRPr="003C4974">
        <w:rPr>
          <w:rFonts w:ascii="Garamond" w:hAnsi="Garamond" w:cs="Times New Roman"/>
          <w:sz w:val="24"/>
          <w:szCs w:val="24"/>
        </w:rPr>
        <w:t xml:space="preserve"> nenin</w:t>
      </w:r>
      <w:r w:rsidR="009337EB">
        <w:rPr>
          <w:rFonts w:ascii="Garamond" w:hAnsi="Garamond" w:cs="Times New Roman"/>
          <w:sz w:val="24"/>
          <w:szCs w:val="24"/>
        </w:rPr>
        <w:t xml:space="preserve"> </w:t>
      </w:r>
      <w:r w:rsidRPr="003C4974">
        <w:rPr>
          <w:rFonts w:ascii="Garamond" w:hAnsi="Garamond" w:cs="Times New Roman"/>
          <w:sz w:val="24"/>
          <w:szCs w:val="24"/>
        </w:rPr>
        <w:t>5,</w:t>
      </w:r>
      <w:r w:rsidR="009337EB">
        <w:rPr>
          <w:rFonts w:ascii="Garamond" w:hAnsi="Garamond" w:cs="Times New Roman"/>
          <w:sz w:val="24"/>
          <w:szCs w:val="24"/>
        </w:rPr>
        <w:t xml:space="preserve"> </w:t>
      </w:r>
      <w:r w:rsidRPr="003C4974">
        <w:rPr>
          <w:rFonts w:ascii="Garamond" w:hAnsi="Garamond" w:cs="Times New Roman"/>
          <w:sz w:val="24"/>
          <w:szCs w:val="24"/>
        </w:rPr>
        <w:t>pika</w:t>
      </w:r>
      <w:r w:rsidR="009337EB">
        <w:rPr>
          <w:rFonts w:ascii="Garamond" w:hAnsi="Garamond" w:cs="Times New Roman"/>
          <w:sz w:val="24"/>
          <w:szCs w:val="24"/>
        </w:rPr>
        <w:t xml:space="preserve"> </w:t>
      </w:r>
      <w:r w:rsidRPr="003C4974">
        <w:rPr>
          <w:rFonts w:ascii="Garamond" w:hAnsi="Garamond" w:cs="Times New Roman"/>
          <w:sz w:val="24"/>
          <w:szCs w:val="24"/>
        </w:rPr>
        <w:t>6</w:t>
      </w:r>
      <w:r w:rsidR="00136BFE">
        <w:rPr>
          <w:rFonts w:ascii="Garamond" w:hAnsi="Garamond" w:cs="Times New Roman"/>
          <w:sz w:val="24"/>
          <w:szCs w:val="24"/>
        </w:rPr>
        <w:t>,</w:t>
      </w:r>
      <w:r w:rsidRPr="003C4974">
        <w:rPr>
          <w:rFonts w:ascii="Garamond" w:hAnsi="Garamond" w:cs="Times New Roman"/>
          <w:sz w:val="24"/>
          <w:szCs w:val="24"/>
        </w:rPr>
        <w:t xml:space="preserve"> të</w:t>
      </w:r>
      <w:r w:rsidR="009337EB">
        <w:rPr>
          <w:rFonts w:ascii="Garamond" w:hAnsi="Garamond" w:cs="Times New Roman"/>
          <w:sz w:val="24"/>
          <w:szCs w:val="24"/>
        </w:rPr>
        <w:t xml:space="preserve"> </w:t>
      </w:r>
      <w:r w:rsidRPr="003C4974">
        <w:rPr>
          <w:rFonts w:ascii="Garamond" w:hAnsi="Garamond" w:cs="Times New Roman"/>
          <w:sz w:val="24"/>
          <w:szCs w:val="24"/>
        </w:rPr>
        <w:t>ligjit</w:t>
      </w:r>
      <w:r w:rsidR="009337EB">
        <w:rPr>
          <w:rFonts w:ascii="Garamond" w:hAnsi="Garamond" w:cs="Times New Roman"/>
          <w:sz w:val="24"/>
          <w:szCs w:val="24"/>
        </w:rPr>
        <w:t xml:space="preserve"> </w:t>
      </w:r>
      <w:r w:rsidR="00590AF8" w:rsidRPr="003C4974">
        <w:rPr>
          <w:rFonts w:ascii="Garamond" w:hAnsi="Garamond" w:cs="Times New Roman"/>
          <w:sz w:val="24"/>
          <w:szCs w:val="24"/>
        </w:rPr>
        <w:t>n</w:t>
      </w:r>
      <w:r w:rsidRPr="003C4974">
        <w:rPr>
          <w:rFonts w:ascii="Garamond" w:hAnsi="Garamond" w:cs="Times New Roman"/>
          <w:sz w:val="24"/>
          <w:szCs w:val="24"/>
        </w:rPr>
        <w:t>r.</w:t>
      </w:r>
      <w:r w:rsidR="00590AF8" w:rsidRPr="003C4974">
        <w:rPr>
          <w:rFonts w:ascii="Garamond" w:hAnsi="Garamond" w:cs="Times New Roman"/>
          <w:sz w:val="24"/>
          <w:szCs w:val="24"/>
        </w:rPr>
        <w:t xml:space="preserve"> </w:t>
      </w:r>
      <w:r w:rsidRPr="003C4974">
        <w:rPr>
          <w:rFonts w:ascii="Garamond" w:hAnsi="Garamond" w:cs="Times New Roman"/>
          <w:sz w:val="24"/>
          <w:szCs w:val="24"/>
        </w:rPr>
        <w:t>96/2016</w:t>
      </w:r>
      <w:r w:rsidR="00136BFE">
        <w:rPr>
          <w:rFonts w:ascii="Garamond" w:hAnsi="Garamond" w:cs="Times New Roman"/>
          <w:sz w:val="24"/>
          <w:szCs w:val="24"/>
        </w:rPr>
        <w:t>,</w:t>
      </w:r>
      <w:r w:rsidRPr="003C4974">
        <w:rPr>
          <w:rFonts w:ascii="Garamond" w:hAnsi="Garamond" w:cs="Times New Roman"/>
          <w:sz w:val="24"/>
          <w:szCs w:val="24"/>
        </w:rPr>
        <w:t xml:space="preserve"> “Për statusin</w:t>
      </w:r>
      <w:r w:rsidR="009337EB">
        <w:rPr>
          <w:rFonts w:ascii="Garamond" w:hAnsi="Garamond" w:cs="Times New Roman"/>
          <w:sz w:val="24"/>
          <w:szCs w:val="24"/>
        </w:rPr>
        <w:t xml:space="preserve"> </w:t>
      </w:r>
      <w:r w:rsidRPr="003C4974">
        <w:rPr>
          <w:rFonts w:ascii="Garamond" w:hAnsi="Garamond" w:cs="Times New Roman"/>
          <w:sz w:val="24"/>
          <w:szCs w:val="24"/>
        </w:rPr>
        <w:t>e gjyqtarëve</w:t>
      </w:r>
      <w:r w:rsidR="004F6188" w:rsidRPr="003C4974">
        <w:rPr>
          <w:rFonts w:ascii="Garamond" w:hAnsi="Garamond" w:cs="Times New Roman"/>
          <w:sz w:val="24"/>
          <w:szCs w:val="24"/>
        </w:rPr>
        <w:t xml:space="preserve"> </w:t>
      </w:r>
      <w:r w:rsidRPr="003C4974">
        <w:rPr>
          <w:rFonts w:ascii="Garamond" w:hAnsi="Garamond" w:cs="Times New Roman"/>
          <w:sz w:val="24"/>
          <w:szCs w:val="24"/>
        </w:rPr>
        <w:t>dhe</w:t>
      </w:r>
      <w:r w:rsidR="004F6188" w:rsidRPr="003C4974">
        <w:rPr>
          <w:rFonts w:ascii="Garamond" w:hAnsi="Garamond" w:cs="Times New Roman"/>
          <w:sz w:val="24"/>
          <w:szCs w:val="24"/>
        </w:rPr>
        <w:t xml:space="preserve"> </w:t>
      </w:r>
      <w:r w:rsidRPr="003C4974">
        <w:rPr>
          <w:rFonts w:ascii="Garamond" w:hAnsi="Garamond" w:cs="Times New Roman"/>
          <w:sz w:val="24"/>
          <w:szCs w:val="24"/>
        </w:rPr>
        <w:t>prokurorëve</w:t>
      </w:r>
      <w:r w:rsidR="004F6188" w:rsidRPr="003C4974">
        <w:rPr>
          <w:rFonts w:ascii="Garamond" w:hAnsi="Garamond" w:cs="Times New Roman"/>
          <w:sz w:val="24"/>
          <w:szCs w:val="24"/>
        </w:rPr>
        <w:t xml:space="preserve"> </w:t>
      </w:r>
      <w:r w:rsidRPr="003C4974">
        <w:rPr>
          <w:rFonts w:ascii="Garamond" w:hAnsi="Garamond" w:cs="Times New Roman"/>
          <w:sz w:val="24"/>
          <w:szCs w:val="24"/>
        </w:rPr>
        <w:t>në</w:t>
      </w:r>
      <w:r w:rsidR="004F6188" w:rsidRPr="003C4974">
        <w:rPr>
          <w:rFonts w:ascii="Garamond" w:hAnsi="Garamond" w:cs="Times New Roman"/>
          <w:sz w:val="24"/>
          <w:szCs w:val="24"/>
        </w:rPr>
        <w:t xml:space="preserve"> </w:t>
      </w:r>
      <w:r w:rsidRPr="003C4974">
        <w:rPr>
          <w:rFonts w:ascii="Garamond" w:hAnsi="Garamond" w:cs="Times New Roman"/>
          <w:sz w:val="24"/>
          <w:szCs w:val="24"/>
        </w:rPr>
        <w:t>Republikën</w:t>
      </w:r>
      <w:r w:rsidR="004F6188" w:rsidRPr="003C4974">
        <w:rPr>
          <w:rFonts w:ascii="Garamond" w:hAnsi="Garamond" w:cs="Times New Roman"/>
          <w:sz w:val="24"/>
          <w:szCs w:val="24"/>
        </w:rPr>
        <w:t xml:space="preserve"> </w:t>
      </w:r>
      <w:r w:rsidRPr="003C4974">
        <w:rPr>
          <w:rFonts w:ascii="Garamond" w:hAnsi="Garamond" w:cs="Times New Roman"/>
          <w:sz w:val="24"/>
          <w:szCs w:val="24"/>
        </w:rPr>
        <w:t xml:space="preserve">e Shqipërisë”, </w:t>
      </w:r>
      <w:r w:rsidR="00136BFE">
        <w:rPr>
          <w:rFonts w:ascii="Garamond" w:hAnsi="Garamond" w:cs="Times New Roman"/>
          <w:sz w:val="24"/>
          <w:szCs w:val="24"/>
        </w:rPr>
        <w:t>të</w:t>
      </w:r>
      <w:r w:rsidRPr="003C4974">
        <w:rPr>
          <w:rFonts w:ascii="Garamond" w:hAnsi="Garamond" w:cs="Times New Roman"/>
          <w:sz w:val="24"/>
          <w:szCs w:val="24"/>
        </w:rPr>
        <w:t xml:space="preserve"> ndryshuar</w:t>
      </w:r>
      <w:r w:rsidR="00136BFE">
        <w:rPr>
          <w:rFonts w:ascii="Garamond" w:hAnsi="Garamond" w:cs="Times New Roman"/>
          <w:sz w:val="24"/>
          <w:szCs w:val="24"/>
        </w:rPr>
        <w:t>;</w:t>
      </w:r>
      <w:r w:rsidRPr="003C4974">
        <w:rPr>
          <w:rFonts w:ascii="Garamond" w:hAnsi="Garamond" w:cs="Times New Roman"/>
          <w:sz w:val="24"/>
          <w:szCs w:val="24"/>
        </w:rPr>
        <w:t xml:space="preserve"> nenet 159</w:t>
      </w:r>
      <w:r w:rsidR="00136BFE">
        <w:rPr>
          <w:rFonts w:ascii="Garamond" w:hAnsi="Garamond" w:cs="Times New Roman"/>
          <w:sz w:val="24"/>
          <w:szCs w:val="24"/>
        </w:rPr>
        <w:t>,</w:t>
      </w:r>
      <w:r w:rsidRPr="003C4974">
        <w:rPr>
          <w:rFonts w:ascii="Garamond" w:hAnsi="Garamond" w:cs="Times New Roman"/>
          <w:sz w:val="24"/>
          <w:szCs w:val="24"/>
        </w:rPr>
        <w:t xml:space="preserve"> pika 2, germa “e”, dhe 189, të ligjit </w:t>
      </w:r>
      <w:r w:rsidR="00590AF8" w:rsidRPr="003C4974">
        <w:rPr>
          <w:rFonts w:ascii="Garamond" w:hAnsi="Garamond" w:cs="Times New Roman"/>
          <w:sz w:val="24"/>
          <w:szCs w:val="24"/>
        </w:rPr>
        <w:t>n</w:t>
      </w:r>
      <w:r w:rsidRPr="003C4974">
        <w:rPr>
          <w:rFonts w:ascii="Garamond" w:hAnsi="Garamond" w:cs="Times New Roman"/>
          <w:sz w:val="24"/>
          <w:szCs w:val="24"/>
        </w:rPr>
        <w:t>r.</w:t>
      </w:r>
      <w:r w:rsidR="00590AF8" w:rsidRPr="003C4974">
        <w:rPr>
          <w:rFonts w:ascii="Garamond" w:hAnsi="Garamond" w:cs="Times New Roman"/>
          <w:sz w:val="24"/>
          <w:szCs w:val="24"/>
        </w:rPr>
        <w:t xml:space="preserve"> </w:t>
      </w:r>
      <w:r w:rsidRPr="003C4974">
        <w:rPr>
          <w:rFonts w:ascii="Garamond" w:hAnsi="Garamond" w:cs="Times New Roman"/>
          <w:sz w:val="24"/>
          <w:szCs w:val="24"/>
        </w:rPr>
        <w:t>115/2016</w:t>
      </w:r>
      <w:r w:rsidR="00136BFE">
        <w:rPr>
          <w:rFonts w:ascii="Garamond" w:hAnsi="Garamond" w:cs="Times New Roman"/>
          <w:sz w:val="24"/>
          <w:szCs w:val="24"/>
        </w:rPr>
        <w:t>,</w:t>
      </w:r>
      <w:r w:rsidRPr="003C4974">
        <w:rPr>
          <w:rFonts w:ascii="Garamond" w:hAnsi="Garamond" w:cs="Times New Roman"/>
          <w:sz w:val="24"/>
          <w:szCs w:val="24"/>
        </w:rPr>
        <w:t xml:space="preserve"> “Për organet e qeverisjes së sistemit të drejtësisë’’</w:t>
      </w:r>
      <w:r w:rsidR="00136BFE">
        <w:rPr>
          <w:rFonts w:ascii="Garamond" w:hAnsi="Garamond" w:cs="Times New Roman"/>
          <w:sz w:val="24"/>
          <w:szCs w:val="24"/>
        </w:rPr>
        <w:t>,</w:t>
      </w:r>
      <w:r w:rsidRPr="003C4974">
        <w:rPr>
          <w:rFonts w:ascii="Garamond" w:hAnsi="Garamond" w:cs="Times New Roman"/>
          <w:sz w:val="24"/>
          <w:szCs w:val="24"/>
        </w:rPr>
        <w:t xml:space="preserve"> </w:t>
      </w:r>
      <w:r w:rsidR="00136BFE">
        <w:rPr>
          <w:rFonts w:ascii="Garamond" w:hAnsi="Garamond" w:cs="Times New Roman"/>
          <w:sz w:val="24"/>
          <w:szCs w:val="24"/>
        </w:rPr>
        <w:t>të</w:t>
      </w:r>
      <w:r w:rsidRPr="003C4974">
        <w:rPr>
          <w:rFonts w:ascii="Garamond" w:hAnsi="Garamond" w:cs="Times New Roman"/>
          <w:sz w:val="24"/>
          <w:szCs w:val="24"/>
        </w:rPr>
        <w:t xml:space="preserve"> ndryshuar, me propozim të </w:t>
      </w:r>
      <w:r w:rsidR="00136BFE" w:rsidRPr="003C4974">
        <w:rPr>
          <w:rFonts w:ascii="Garamond" w:hAnsi="Garamond" w:cs="Times New Roman"/>
          <w:sz w:val="24"/>
          <w:szCs w:val="24"/>
        </w:rPr>
        <w:t>grupit të punës</w:t>
      </w:r>
      <w:r w:rsidR="00136BFE">
        <w:rPr>
          <w:rFonts w:ascii="Garamond" w:hAnsi="Garamond" w:cs="Times New Roman"/>
          <w:sz w:val="24"/>
          <w:szCs w:val="24"/>
        </w:rPr>
        <w:t>,</w:t>
      </w:r>
      <w:r w:rsidR="00136BFE" w:rsidRPr="003C4974">
        <w:rPr>
          <w:rFonts w:ascii="Garamond" w:hAnsi="Garamond" w:cs="Times New Roman"/>
          <w:sz w:val="24"/>
          <w:szCs w:val="24"/>
        </w:rPr>
        <w:t xml:space="preserve"> </w:t>
      </w:r>
      <w:r w:rsidRPr="003C4974">
        <w:rPr>
          <w:rFonts w:ascii="Garamond" w:hAnsi="Garamond" w:cs="Times New Roman"/>
          <w:sz w:val="24"/>
          <w:szCs w:val="24"/>
        </w:rPr>
        <w:t xml:space="preserve">ngritur me </w:t>
      </w:r>
      <w:r w:rsidR="00136BFE" w:rsidRPr="003C4974">
        <w:rPr>
          <w:rFonts w:ascii="Garamond" w:hAnsi="Garamond" w:cs="Times New Roman"/>
          <w:sz w:val="24"/>
          <w:szCs w:val="24"/>
        </w:rPr>
        <w:t xml:space="preserve">urdhrin e kryetarit </w:t>
      </w:r>
      <w:r w:rsidRPr="003C4974">
        <w:rPr>
          <w:rFonts w:ascii="Garamond" w:hAnsi="Garamond" w:cs="Times New Roman"/>
          <w:sz w:val="24"/>
          <w:szCs w:val="24"/>
        </w:rPr>
        <w:t xml:space="preserve">të Këshillit </w:t>
      </w:r>
      <w:r w:rsidR="00136BFE" w:rsidRPr="003C4974">
        <w:rPr>
          <w:rFonts w:ascii="Garamond" w:hAnsi="Garamond" w:cs="Times New Roman"/>
          <w:sz w:val="24"/>
          <w:szCs w:val="24"/>
        </w:rPr>
        <w:t>nr</w:t>
      </w:r>
      <w:r w:rsidRPr="003C4974">
        <w:rPr>
          <w:rFonts w:ascii="Garamond" w:hAnsi="Garamond" w:cs="Times New Roman"/>
          <w:sz w:val="24"/>
          <w:szCs w:val="24"/>
        </w:rPr>
        <w:t>.</w:t>
      </w:r>
      <w:r w:rsidR="00590AF8" w:rsidRPr="003C4974">
        <w:rPr>
          <w:rFonts w:ascii="Garamond" w:hAnsi="Garamond" w:cs="Times New Roman"/>
          <w:sz w:val="24"/>
          <w:szCs w:val="24"/>
        </w:rPr>
        <w:t xml:space="preserve"> </w:t>
      </w:r>
      <w:r w:rsidRPr="003C4974">
        <w:rPr>
          <w:rFonts w:ascii="Garamond" w:hAnsi="Garamond" w:cs="Times New Roman"/>
          <w:sz w:val="24"/>
          <w:szCs w:val="24"/>
        </w:rPr>
        <w:t>183, datë 30.12.2022, Këshilli i Lartë i Prokurorisë</w:t>
      </w:r>
    </w:p>
    <w:p w14:paraId="125E1EA4"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sz w:val="24"/>
          <w:szCs w:val="24"/>
        </w:rPr>
      </w:pPr>
    </w:p>
    <w:p w14:paraId="3FCA4050"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r w:rsidRPr="003C4974">
        <w:rPr>
          <w:rFonts w:ascii="Garamond" w:hAnsi="Garamond" w:cs="Times New Roman"/>
          <w:sz w:val="24"/>
          <w:szCs w:val="24"/>
        </w:rPr>
        <w:t>VENDOSI:</w:t>
      </w:r>
    </w:p>
    <w:p w14:paraId="4D120285"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p>
    <w:p w14:paraId="291CAB84" w14:textId="5420507C" w:rsidR="00A12E29" w:rsidRPr="00136BFE" w:rsidRDefault="00A12E29" w:rsidP="00A12E29">
      <w:pPr>
        <w:autoSpaceDE w:val="0"/>
        <w:autoSpaceDN w:val="0"/>
        <w:adjustRightInd w:val="0"/>
        <w:spacing w:after="0" w:line="240" w:lineRule="auto"/>
        <w:ind w:firstLine="284"/>
        <w:jc w:val="both"/>
        <w:rPr>
          <w:rFonts w:ascii="Garamond" w:hAnsi="Garamond" w:cs="Calibri"/>
          <w:i/>
          <w:iCs/>
          <w:color w:val="000000"/>
          <w:sz w:val="24"/>
          <w:szCs w:val="24"/>
        </w:rPr>
      </w:pPr>
      <w:r w:rsidRPr="00136BFE">
        <w:rPr>
          <w:rFonts w:ascii="Garamond" w:hAnsi="Garamond" w:cs="Times New Roman"/>
          <w:color w:val="000000"/>
          <w:sz w:val="24"/>
          <w:szCs w:val="24"/>
        </w:rPr>
        <w:t xml:space="preserve">1. Miratimin e </w:t>
      </w:r>
      <w:r w:rsidR="00A542F3">
        <w:rPr>
          <w:rFonts w:ascii="Garamond" w:hAnsi="Garamond" w:cs="Times New Roman"/>
          <w:color w:val="000000"/>
          <w:sz w:val="24"/>
          <w:szCs w:val="24"/>
        </w:rPr>
        <w:t>“</w:t>
      </w:r>
      <w:r w:rsidRPr="00136BFE">
        <w:rPr>
          <w:rFonts w:ascii="Garamond" w:hAnsi="Garamond" w:cs="Times New Roman"/>
          <w:color w:val="000000"/>
          <w:sz w:val="24"/>
          <w:szCs w:val="24"/>
        </w:rPr>
        <w:t xml:space="preserve">Rregullores për </w:t>
      </w:r>
      <w:r w:rsidR="00A542F3" w:rsidRPr="00136BFE">
        <w:rPr>
          <w:rFonts w:ascii="Garamond" w:hAnsi="Garamond" w:cs="Times New Roman"/>
          <w:color w:val="000000"/>
          <w:sz w:val="24"/>
          <w:szCs w:val="24"/>
        </w:rPr>
        <w:t>përmbajtjen e programeve të formimit vazhdues, shërbimet lehtësuese të lejuara, si dhe për p</w:t>
      </w:r>
      <w:r w:rsidR="00136BFE" w:rsidRPr="00136BFE">
        <w:rPr>
          <w:rFonts w:ascii="Garamond" w:hAnsi="Garamond" w:cs="Times New Roman"/>
          <w:color w:val="000000"/>
          <w:sz w:val="24"/>
          <w:szCs w:val="24"/>
        </w:rPr>
        <w:t xml:space="preserve">rocedurën </w:t>
      </w:r>
      <w:r w:rsidRPr="00136BFE">
        <w:rPr>
          <w:rFonts w:ascii="Garamond" w:hAnsi="Garamond" w:cs="Times New Roman"/>
          <w:color w:val="000000"/>
          <w:sz w:val="24"/>
          <w:szCs w:val="24"/>
        </w:rPr>
        <w:t>e pajisjes me leje për ndjekjen e trajnimeve</w:t>
      </w:r>
      <w:r w:rsidR="00A542F3">
        <w:rPr>
          <w:rFonts w:ascii="Garamond" w:hAnsi="Garamond" w:cs="Times New Roman"/>
          <w:color w:val="000000"/>
          <w:sz w:val="24"/>
          <w:szCs w:val="24"/>
        </w:rPr>
        <w:t>”</w:t>
      </w:r>
      <w:r w:rsidRPr="00136BFE">
        <w:rPr>
          <w:rFonts w:ascii="Garamond" w:hAnsi="Garamond" w:cs="Calibri"/>
          <w:i/>
          <w:iCs/>
          <w:color w:val="000000"/>
          <w:sz w:val="24"/>
          <w:szCs w:val="24"/>
        </w:rPr>
        <w:t>.</w:t>
      </w:r>
    </w:p>
    <w:p w14:paraId="291CAB86" w14:textId="227990FD" w:rsidR="00A12E29" w:rsidRPr="00136BFE" w:rsidRDefault="00A12E29" w:rsidP="00A12E29">
      <w:pPr>
        <w:autoSpaceDE w:val="0"/>
        <w:autoSpaceDN w:val="0"/>
        <w:adjustRightInd w:val="0"/>
        <w:spacing w:after="0" w:line="240" w:lineRule="auto"/>
        <w:ind w:firstLine="284"/>
        <w:jc w:val="both"/>
        <w:rPr>
          <w:rFonts w:ascii="Garamond" w:hAnsi="Garamond" w:cs="Calibri"/>
          <w:color w:val="000000"/>
          <w:sz w:val="24"/>
          <w:szCs w:val="24"/>
        </w:rPr>
      </w:pPr>
      <w:r w:rsidRPr="00136BFE">
        <w:rPr>
          <w:rFonts w:ascii="Garamond" w:hAnsi="Garamond" w:cs="Times New Roman"/>
          <w:color w:val="000000"/>
          <w:sz w:val="24"/>
          <w:szCs w:val="24"/>
        </w:rPr>
        <w:t xml:space="preserve">2. Ky vendim hyn në fuqi në datën e botimit në Fletoren Zyrtare dhe publikohet në faqen zyrtare </w:t>
      </w:r>
      <w:proofErr w:type="spellStart"/>
      <w:r w:rsidRPr="0007407F">
        <w:rPr>
          <w:rFonts w:ascii="Garamond" w:hAnsi="Garamond" w:cs="Times New Roman"/>
          <w:i/>
          <w:iCs/>
          <w:color w:val="000000"/>
          <w:sz w:val="24"/>
          <w:szCs w:val="24"/>
        </w:rPr>
        <w:t>web</w:t>
      </w:r>
      <w:proofErr w:type="spellEnd"/>
      <w:r w:rsidRPr="00136BFE">
        <w:rPr>
          <w:rFonts w:ascii="Garamond" w:hAnsi="Garamond" w:cs="Times New Roman"/>
          <w:color w:val="000000"/>
          <w:sz w:val="24"/>
          <w:szCs w:val="24"/>
        </w:rPr>
        <w:t xml:space="preserve"> të Këshillit.</w:t>
      </w:r>
    </w:p>
    <w:p w14:paraId="291CAB88" w14:textId="118FBC6F" w:rsidR="00A12E29" w:rsidRPr="00136BFE"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136BFE">
        <w:rPr>
          <w:rFonts w:ascii="Garamond" w:hAnsi="Garamond" w:cs="Times New Roman"/>
          <w:color w:val="000000"/>
          <w:sz w:val="24"/>
          <w:szCs w:val="24"/>
        </w:rPr>
        <w:t>3. U shpall në Tiranë, sot</w:t>
      </w:r>
      <w:r w:rsidR="004B7A9F" w:rsidRPr="00136BFE">
        <w:rPr>
          <w:rFonts w:ascii="Garamond" w:hAnsi="Garamond" w:cs="Times New Roman"/>
          <w:color w:val="000000"/>
          <w:sz w:val="24"/>
          <w:szCs w:val="24"/>
        </w:rPr>
        <w:t>,</w:t>
      </w:r>
      <w:r w:rsidRPr="00136BFE">
        <w:rPr>
          <w:rFonts w:ascii="Garamond" w:hAnsi="Garamond" w:cs="Times New Roman"/>
          <w:color w:val="000000"/>
          <w:sz w:val="24"/>
          <w:szCs w:val="24"/>
        </w:rPr>
        <w:t xml:space="preserve"> më 17.5.2024.</w:t>
      </w:r>
    </w:p>
    <w:p w14:paraId="291CAB8A" w14:textId="77777777" w:rsidR="00A12E29" w:rsidRPr="00136BFE" w:rsidRDefault="00A12E29" w:rsidP="00A12E29">
      <w:pPr>
        <w:autoSpaceDE w:val="0"/>
        <w:autoSpaceDN w:val="0"/>
        <w:adjustRightInd w:val="0"/>
        <w:spacing w:after="0" w:line="240" w:lineRule="auto"/>
        <w:ind w:firstLine="284"/>
        <w:jc w:val="both"/>
        <w:rPr>
          <w:rFonts w:ascii="Garamond" w:hAnsi="Garamond" w:cs="Calibri"/>
          <w:color w:val="000000"/>
          <w:sz w:val="24"/>
          <w:szCs w:val="24"/>
        </w:rPr>
      </w:pPr>
    </w:p>
    <w:p w14:paraId="291CAB8B" w14:textId="77777777" w:rsidR="00A12E29" w:rsidRPr="003C4974" w:rsidRDefault="00A12E29" w:rsidP="00A12E29">
      <w:pPr>
        <w:autoSpaceDE w:val="0"/>
        <w:autoSpaceDN w:val="0"/>
        <w:adjustRightInd w:val="0"/>
        <w:spacing w:after="0" w:line="240" w:lineRule="auto"/>
        <w:ind w:firstLine="284"/>
        <w:jc w:val="right"/>
        <w:rPr>
          <w:rFonts w:ascii="Garamond" w:hAnsi="Garamond" w:cs="Times New Roman"/>
          <w:b/>
          <w:bCs/>
          <w:color w:val="000000"/>
          <w:sz w:val="24"/>
          <w:szCs w:val="24"/>
        </w:rPr>
      </w:pPr>
      <w:r w:rsidRPr="003C4974">
        <w:rPr>
          <w:rFonts w:ascii="Garamond" w:hAnsi="Garamond" w:cs="Times New Roman"/>
          <w:color w:val="000000"/>
          <w:sz w:val="24"/>
          <w:szCs w:val="24"/>
        </w:rPr>
        <w:t>KRYETAR</w:t>
      </w:r>
    </w:p>
    <w:p w14:paraId="291CAB8D" w14:textId="77777777" w:rsidR="00A12E29" w:rsidRPr="003C4974" w:rsidRDefault="00A12E29" w:rsidP="00A12E29">
      <w:pPr>
        <w:autoSpaceDE w:val="0"/>
        <w:autoSpaceDN w:val="0"/>
        <w:adjustRightInd w:val="0"/>
        <w:spacing w:after="0" w:line="240" w:lineRule="auto"/>
        <w:ind w:firstLine="284"/>
        <w:jc w:val="right"/>
        <w:rPr>
          <w:rFonts w:ascii="Garamond" w:hAnsi="Garamond" w:cs="Times New Roman"/>
          <w:b/>
          <w:bCs/>
          <w:color w:val="000000"/>
          <w:sz w:val="24"/>
          <w:szCs w:val="24"/>
        </w:rPr>
      </w:pPr>
      <w:proofErr w:type="spellStart"/>
      <w:r w:rsidRPr="003C4974">
        <w:rPr>
          <w:rFonts w:ascii="Garamond" w:hAnsi="Garamond" w:cs="Times New Roman"/>
          <w:b/>
          <w:bCs/>
          <w:color w:val="000000"/>
          <w:sz w:val="24"/>
          <w:szCs w:val="24"/>
        </w:rPr>
        <w:t>Alfred</w:t>
      </w:r>
      <w:proofErr w:type="spellEnd"/>
      <w:r w:rsidRPr="003C4974">
        <w:rPr>
          <w:rFonts w:ascii="Garamond" w:hAnsi="Garamond" w:cs="Times New Roman"/>
          <w:b/>
          <w:bCs/>
          <w:color w:val="000000"/>
          <w:sz w:val="24"/>
          <w:szCs w:val="24"/>
        </w:rPr>
        <w:t xml:space="preserve"> Balla</w:t>
      </w:r>
    </w:p>
    <w:p w14:paraId="291CAB8E" w14:textId="77777777" w:rsidR="00A12E29" w:rsidRPr="003C4974" w:rsidRDefault="00A12E29" w:rsidP="00A12E29">
      <w:pPr>
        <w:autoSpaceDE w:val="0"/>
        <w:autoSpaceDN w:val="0"/>
        <w:adjustRightInd w:val="0"/>
        <w:spacing w:after="0" w:line="240" w:lineRule="auto"/>
        <w:ind w:firstLine="284"/>
        <w:rPr>
          <w:rFonts w:ascii="Garamond" w:hAnsi="Garamond" w:cs="Calibri"/>
          <w:color w:val="000000"/>
          <w:sz w:val="24"/>
          <w:szCs w:val="24"/>
        </w:rPr>
      </w:pPr>
    </w:p>
    <w:p w14:paraId="6BE31E40" w14:textId="77777777" w:rsidR="00590AF8"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r w:rsidRPr="003C4974">
        <w:rPr>
          <w:rFonts w:ascii="Garamond" w:hAnsi="Garamond" w:cs="Times New Roman"/>
          <w:b/>
          <w:bCs/>
          <w:color w:val="000000"/>
          <w:sz w:val="24"/>
          <w:szCs w:val="24"/>
        </w:rPr>
        <w:t xml:space="preserve">RREGULLORE </w:t>
      </w:r>
    </w:p>
    <w:p w14:paraId="291CAB97" w14:textId="260FB31A" w:rsidR="00A12E29" w:rsidRPr="003C4974" w:rsidRDefault="00A12E29" w:rsidP="00A12E29">
      <w:pPr>
        <w:autoSpaceDE w:val="0"/>
        <w:autoSpaceDN w:val="0"/>
        <w:adjustRightInd w:val="0"/>
        <w:spacing w:after="0" w:line="240" w:lineRule="auto"/>
        <w:ind w:firstLine="284"/>
        <w:jc w:val="center"/>
        <w:rPr>
          <w:rFonts w:ascii="Garamond" w:hAnsi="Garamond" w:cs="Times New Roman"/>
          <w:color w:val="000000"/>
          <w:sz w:val="24"/>
          <w:szCs w:val="24"/>
        </w:rPr>
      </w:pPr>
      <w:r w:rsidRPr="003C4974">
        <w:rPr>
          <w:rFonts w:ascii="Garamond" w:hAnsi="Garamond" w:cs="Times New Roman"/>
          <w:color w:val="000000"/>
          <w:sz w:val="24"/>
          <w:szCs w:val="24"/>
        </w:rPr>
        <w:t>PËR PËRMBAJTJEN E PROGRAMEVE TË FORMIMIT VAZHDUES, SHËRBIMET LEHTËSUESE TË LEJUARA</w:t>
      </w:r>
      <w:r w:rsidR="00A542F3">
        <w:rPr>
          <w:rFonts w:ascii="Garamond" w:hAnsi="Garamond" w:cs="Times New Roman"/>
          <w:color w:val="000000"/>
          <w:sz w:val="24"/>
          <w:szCs w:val="24"/>
        </w:rPr>
        <w:t>,</w:t>
      </w:r>
      <w:r w:rsidRPr="003C4974">
        <w:rPr>
          <w:rFonts w:ascii="Garamond" w:hAnsi="Garamond" w:cs="Times New Roman"/>
          <w:color w:val="000000"/>
          <w:sz w:val="24"/>
          <w:szCs w:val="24"/>
        </w:rPr>
        <w:t xml:space="preserve"> SI DHE PAJISJEN ME LEJE PËR NDJEKJEN E TRAJNIMEVE</w:t>
      </w:r>
    </w:p>
    <w:p w14:paraId="291CAB9A" w14:textId="77777777" w:rsidR="00A12E29" w:rsidRPr="003C4974" w:rsidRDefault="00A12E29" w:rsidP="00A12E29">
      <w:pPr>
        <w:autoSpaceDE w:val="0"/>
        <w:autoSpaceDN w:val="0"/>
        <w:adjustRightInd w:val="0"/>
        <w:spacing w:after="0" w:line="240" w:lineRule="auto"/>
        <w:ind w:firstLine="284"/>
        <w:rPr>
          <w:rFonts w:ascii="Garamond" w:hAnsi="Garamond" w:cs="Times New Roman"/>
          <w:b/>
          <w:bCs/>
          <w:color w:val="000000"/>
          <w:sz w:val="24"/>
          <w:szCs w:val="24"/>
        </w:rPr>
      </w:pPr>
    </w:p>
    <w:p w14:paraId="291CAB9B"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Cs/>
          <w:color w:val="000000"/>
          <w:sz w:val="24"/>
          <w:szCs w:val="24"/>
        </w:rPr>
      </w:pPr>
      <w:r w:rsidRPr="003C4974">
        <w:rPr>
          <w:rFonts w:ascii="Garamond" w:hAnsi="Garamond" w:cs="Times New Roman"/>
          <w:bCs/>
          <w:color w:val="000000"/>
          <w:sz w:val="24"/>
          <w:szCs w:val="24"/>
        </w:rPr>
        <w:t>KREU I</w:t>
      </w:r>
    </w:p>
    <w:p w14:paraId="291CAB9C"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color w:val="000000"/>
          <w:sz w:val="24"/>
          <w:szCs w:val="24"/>
        </w:rPr>
      </w:pPr>
      <w:r w:rsidRPr="003C4974">
        <w:rPr>
          <w:rFonts w:ascii="Garamond" w:hAnsi="Garamond" w:cs="Times New Roman"/>
          <w:color w:val="000000"/>
          <w:sz w:val="24"/>
          <w:szCs w:val="24"/>
        </w:rPr>
        <w:t>PJESA E PËRGJITHSHME</w:t>
      </w:r>
    </w:p>
    <w:p w14:paraId="291CAB9D" w14:textId="77777777" w:rsidR="00A12E29" w:rsidRPr="003C4974" w:rsidRDefault="00A12E29" w:rsidP="00A12E29">
      <w:pPr>
        <w:autoSpaceDE w:val="0"/>
        <w:autoSpaceDN w:val="0"/>
        <w:adjustRightInd w:val="0"/>
        <w:spacing w:after="0" w:line="240" w:lineRule="auto"/>
        <w:ind w:firstLine="284"/>
        <w:rPr>
          <w:rFonts w:ascii="Garamond" w:hAnsi="Garamond" w:cs="Times New Roman"/>
          <w:bCs/>
          <w:color w:val="000000"/>
          <w:sz w:val="24"/>
          <w:szCs w:val="24"/>
        </w:rPr>
      </w:pPr>
    </w:p>
    <w:p w14:paraId="291CAB9E"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Cs/>
          <w:color w:val="000000"/>
          <w:sz w:val="24"/>
          <w:szCs w:val="24"/>
        </w:rPr>
      </w:pPr>
      <w:r w:rsidRPr="003C4974">
        <w:rPr>
          <w:rFonts w:ascii="Garamond" w:hAnsi="Garamond" w:cs="Times New Roman"/>
          <w:bCs/>
          <w:color w:val="000000"/>
          <w:sz w:val="24"/>
          <w:szCs w:val="24"/>
        </w:rPr>
        <w:t>Neni 1</w:t>
      </w:r>
    </w:p>
    <w:p w14:paraId="291CAB9F"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r w:rsidRPr="003C4974">
        <w:rPr>
          <w:rFonts w:ascii="Garamond" w:hAnsi="Garamond" w:cs="Times New Roman"/>
          <w:b/>
          <w:bCs/>
          <w:color w:val="000000"/>
          <w:sz w:val="24"/>
          <w:szCs w:val="24"/>
        </w:rPr>
        <w:t>Objekti</w:t>
      </w:r>
    </w:p>
    <w:p w14:paraId="291CABA0" w14:textId="77777777" w:rsidR="00A12E29" w:rsidRPr="003C4974" w:rsidRDefault="00A12E29" w:rsidP="00A12E29">
      <w:pPr>
        <w:autoSpaceDE w:val="0"/>
        <w:autoSpaceDN w:val="0"/>
        <w:adjustRightInd w:val="0"/>
        <w:spacing w:after="0" w:line="240" w:lineRule="auto"/>
        <w:ind w:firstLine="284"/>
        <w:rPr>
          <w:rFonts w:ascii="Garamond" w:hAnsi="Garamond" w:cs="Times New Roman"/>
          <w:b/>
          <w:bCs/>
          <w:color w:val="000000"/>
          <w:sz w:val="24"/>
          <w:szCs w:val="24"/>
        </w:rPr>
      </w:pPr>
    </w:p>
    <w:p w14:paraId="291CABA1" w14:textId="5204110F"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Objekt i kësaj </w:t>
      </w:r>
      <w:r w:rsidR="00A25300" w:rsidRPr="003C4974">
        <w:rPr>
          <w:rFonts w:ascii="Garamond" w:hAnsi="Garamond" w:cs="Times New Roman"/>
          <w:color w:val="000000"/>
          <w:sz w:val="24"/>
          <w:szCs w:val="24"/>
        </w:rPr>
        <w:t xml:space="preserve">Rregulloreje </w:t>
      </w:r>
      <w:r w:rsidRPr="003C4974">
        <w:rPr>
          <w:rFonts w:ascii="Garamond" w:hAnsi="Garamond" w:cs="Times New Roman"/>
          <w:color w:val="000000"/>
          <w:sz w:val="24"/>
          <w:szCs w:val="24"/>
        </w:rPr>
        <w:t>është përcaktimi i rregullave të detajuara për përshtatshmërinë dhe përmbajtjen e programeve të formimit vazhdues të prokurorëve, shërbimet lehtësuese të lejuara, si dhe pajisjen me leje për ndjekjen e këtyre trajnimeve.</w:t>
      </w:r>
    </w:p>
    <w:p w14:paraId="291CABA2"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p>
    <w:p w14:paraId="291CABA3"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color w:val="000000"/>
          <w:sz w:val="24"/>
          <w:szCs w:val="24"/>
        </w:rPr>
      </w:pPr>
      <w:r w:rsidRPr="003C4974">
        <w:rPr>
          <w:rFonts w:ascii="Garamond" w:hAnsi="Garamond" w:cs="Times New Roman"/>
          <w:color w:val="000000"/>
          <w:sz w:val="24"/>
          <w:szCs w:val="24"/>
        </w:rPr>
        <w:t>Neni 2</w:t>
      </w:r>
    </w:p>
    <w:p w14:paraId="291CABA4"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Cs/>
          <w:color w:val="000000"/>
          <w:sz w:val="24"/>
          <w:szCs w:val="24"/>
        </w:rPr>
      </w:pPr>
      <w:r w:rsidRPr="003C4974">
        <w:rPr>
          <w:rFonts w:ascii="Garamond" w:hAnsi="Garamond" w:cs="Times New Roman"/>
          <w:b/>
          <w:color w:val="000000"/>
          <w:sz w:val="24"/>
          <w:szCs w:val="24"/>
        </w:rPr>
        <w:t>Përkufizime</w:t>
      </w:r>
    </w:p>
    <w:p w14:paraId="291CABA5" w14:textId="77777777" w:rsidR="00A12E29" w:rsidRPr="003C4974" w:rsidRDefault="00A12E29" w:rsidP="00A12E29">
      <w:pPr>
        <w:autoSpaceDE w:val="0"/>
        <w:autoSpaceDN w:val="0"/>
        <w:adjustRightInd w:val="0"/>
        <w:spacing w:after="0" w:line="240" w:lineRule="auto"/>
        <w:ind w:firstLine="284"/>
        <w:rPr>
          <w:rFonts w:ascii="Garamond" w:hAnsi="Garamond" w:cs="Times New Roman"/>
          <w:b/>
          <w:bCs/>
          <w:color w:val="000000"/>
          <w:sz w:val="24"/>
          <w:szCs w:val="24"/>
        </w:rPr>
      </w:pPr>
    </w:p>
    <w:p w14:paraId="291CABA6" w14:textId="5816E378"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Në këtë </w:t>
      </w:r>
      <w:r w:rsidR="00A25300" w:rsidRPr="003C4974">
        <w:rPr>
          <w:rFonts w:ascii="Garamond" w:hAnsi="Garamond" w:cs="Times New Roman"/>
          <w:color w:val="000000"/>
          <w:sz w:val="24"/>
          <w:szCs w:val="24"/>
        </w:rPr>
        <w:t>Rregullore</w:t>
      </w:r>
      <w:r w:rsidR="00A25300">
        <w:rPr>
          <w:rFonts w:ascii="Garamond" w:hAnsi="Garamond" w:cs="Times New Roman"/>
          <w:color w:val="000000"/>
          <w:sz w:val="24"/>
          <w:szCs w:val="24"/>
        </w:rPr>
        <w:t>,</w:t>
      </w:r>
      <w:r w:rsidR="00A25300" w:rsidRPr="003C4974">
        <w:rPr>
          <w:rFonts w:ascii="Garamond" w:hAnsi="Garamond" w:cs="Times New Roman"/>
          <w:color w:val="000000"/>
          <w:sz w:val="24"/>
          <w:szCs w:val="24"/>
        </w:rPr>
        <w:t xml:space="preserve"> </w:t>
      </w:r>
      <w:r w:rsidRPr="003C4974">
        <w:rPr>
          <w:rFonts w:ascii="Garamond" w:hAnsi="Garamond" w:cs="Times New Roman"/>
          <w:color w:val="000000"/>
          <w:sz w:val="24"/>
          <w:szCs w:val="24"/>
        </w:rPr>
        <w:t>termat e mëposhtëm kanë këto kuptime:</w:t>
      </w:r>
    </w:p>
    <w:p w14:paraId="291CABA8" w14:textId="33BBA9F9"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i/>
          <w:iCs/>
          <w:color w:val="000000"/>
          <w:sz w:val="24"/>
          <w:szCs w:val="24"/>
        </w:rPr>
        <w:t xml:space="preserve">1. “Ligji për </w:t>
      </w:r>
      <w:r w:rsidR="001F12CC" w:rsidRPr="003C4974">
        <w:rPr>
          <w:rFonts w:ascii="Garamond" w:hAnsi="Garamond" w:cs="Times New Roman"/>
          <w:i/>
          <w:iCs/>
          <w:color w:val="000000"/>
          <w:sz w:val="24"/>
          <w:szCs w:val="24"/>
        </w:rPr>
        <w:t>statusin</w:t>
      </w:r>
      <w:r w:rsidRPr="003C4974">
        <w:rPr>
          <w:rFonts w:ascii="Garamond" w:hAnsi="Garamond" w:cs="Times New Roman"/>
          <w:i/>
          <w:iCs/>
          <w:color w:val="000000"/>
          <w:sz w:val="24"/>
          <w:szCs w:val="24"/>
        </w:rPr>
        <w:t>”</w:t>
      </w:r>
      <w:r w:rsidRPr="003C4974">
        <w:rPr>
          <w:rFonts w:ascii="Garamond" w:hAnsi="Garamond" w:cs="Times New Roman"/>
          <w:color w:val="000000"/>
          <w:sz w:val="24"/>
          <w:szCs w:val="24"/>
        </w:rPr>
        <w:t xml:space="preserve"> është </w:t>
      </w:r>
      <w:r w:rsidR="00590AF8" w:rsidRPr="003C4974">
        <w:rPr>
          <w:rFonts w:ascii="Garamond" w:hAnsi="Garamond" w:cs="Times New Roman"/>
          <w:color w:val="000000"/>
          <w:sz w:val="24"/>
          <w:szCs w:val="24"/>
        </w:rPr>
        <w:t xml:space="preserve">ligji </w:t>
      </w:r>
      <w:r w:rsidRPr="003C4974">
        <w:rPr>
          <w:rFonts w:ascii="Garamond" w:hAnsi="Garamond" w:cs="Times New Roman"/>
          <w:color w:val="000000"/>
          <w:sz w:val="24"/>
          <w:szCs w:val="24"/>
        </w:rPr>
        <w:t>nr. 96/2016, “Për statusin e gjyqtarëve dhe prokurorëve në Republikën e Shqipërisë”, i ndryshuar</w:t>
      </w:r>
      <w:r w:rsidR="00713C35">
        <w:rPr>
          <w:rFonts w:ascii="Garamond" w:hAnsi="Garamond" w:cs="Times New Roman"/>
          <w:color w:val="000000"/>
          <w:sz w:val="24"/>
          <w:szCs w:val="24"/>
        </w:rPr>
        <w:t>.</w:t>
      </w:r>
    </w:p>
    <w:p w14:paraId="291CABA9" w14:textId="2DE9BC75"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i/>
          <w:iCs/>
          <w:color w:val="000000"/>
          <w:sz w:val="24"/>
          <w:szCs w:val="24"/>
        </w:rPr>
        <w:t xml:space="preserve">2. “Ligji për </w:t>
      </w:r>
      <w:r w:rsidR="001F12CC" w:rsidRPr="003C4974">
        <w:rPr>
          <w:rFonts w:ascii="Garamond" w:hAnsi="Garamond" w:cs="Times New Roman"/>
          <w:i/>
          <w:iCs/>
          <w:color w:val="000000"/>
          <w:sz w:val="24"/>
          <w:szCs w:val="24"/>
        </w:rPr>
        <w:t>qeverisjen</w:t>
      </w:r>
      <w:r w:rsidRPr="003C4974">
        <w:rPr>
          <w:rFonts w:ascii="Garamond" w:hAnsi="Garamond" w:cs="Times New Roman"/>
          <w:i/>
          <w:iCs/>
          <w:color w:val="000000"/>
          <w:sz w:val="24"/>
          <w:szCs w:val="24"/>
        </w:rPr>
        <w:t>”</w:t>
      </w:r>
      <w:r w:rsidRPr="003C4974">
        <w:rPr>
          <w:rFonts w:ascii="Garamond" w:hAnsi="Garamond" w:cs="Times New Roman"/>
          <w:color w:val="000000"/>
          <w:sz w:val="24"/>
          <w:szCs w:val="24"/>
        </w:rPr>
        <w:t xml:space="preserve"> është </w:t>
      </w:r>
      <w:r w:rsidR="00590AF8" w:rsidRPr="003C4974">
        <w:rPr>
          <w:rFonts w:ascii="Garamond" w:hAnsi="Garamond" w:cs="Times New Roman"/>
          <w:color w:val="000000"/>
          <w:sz w:val="24"/>
          <w:szCs w:val="24"/>
        </w:rPr>
        <w:t xml:space="preserve">ligji </w:t>
      </w:r>
      <w:r w:rsidRPr="003C4974">
        <w:rPr>
          <w:rFonts w:ascii="Garamond" w:hAnsi="Garamond" w:cs="Times New Roman"/>
          <w:color w:val="000000"/>
          <w:sz w:val="24"/>
          <w:szCs w:val="24"/>
        </w:rPr>
        <w:t>nr. 115/2016, “Për organet e qeverisjes së sistemit të drejtësisë”, i ndryshuar</w:t>
      </w:r>
      <w:r w:rsidR="00713C35">
        <w:rPr>
          <w:rFonts w:ascii="Garamond" w:hAnsi="Garamond" w:cs="Times New Roman"/>
          <w:color w:val="000000"/>
          <w:sz w:val="24"/>
          <w:szCs w:val="24"/>
        </w:rPr>
        <w:t>.</w:t>
      </w:r>
    </w:p>
    <w:p w14:paraId="291CABAA" w14:textId="568A8874"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i/>
          <w:iCs/>
          <w:color w:val="000000"/>
          <w:sz w:val="24"/>
          <w:szCs w:val="24"/>
        </w:rPr>
        <w:t xml:space="preserve">3. “Këshilli” </w:t>
      </w:r>
      <w:r w:rsidRPr="003C4974">
        <w:rPr>
          <w:rFonts w:ascii="Garamond" w:hAnsi="Garamond" w:cs="Times New Roman"/>
          <w:color w:val="000000"/>
          <w:sz w:val="24"/>
          <w:szCs w:val="24"/>
        </w:rPr>
        <w:t>është Këshilli i Lartë i Prokurorisë</w:t>
      </w:r>
      <w:r w:rsidR="00713C35">
        <w:rPr>
          <w:rFonts w:ascii="Garamond" w:hAnsi="Garamond" w:cs="Times New Roman"/>
          <w:color w:val="000000"/>
          <w:sz w:val="24"/>
          <w:szCs w:val="24"/>
        </w:rPr>
        <w:t>.</w:t>
      </w:r>
    </w:p>
    <w:p w14:paraId="291CABAB" w14:textId="22D7A8F6"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i/>
          <w:iCs/>
          <w:color w:val="000000"/>
          <w:sz w:val="24"/>
          <w:szCs w:val="24"/>
        </w:rPr>
        <w:t xml:space="preserve">4. “Komisioni” </w:t>
      </w:r>
      <w:r w:rsidRPr="003C4974">
        <w:rPr>
          <w:rFonts w:ascii="Garamond" w:hAnsi="Garamond" w:cs="Times New Roman"/>
          <w:color w:val="000000"/>
          <w:sz w:val="24"/>
          <w:szCs w:val="24"/>
        </w:rPr>
        <w:t>është Komisioni i Vlerësimit të Veprimtarisë Etike dhe Profesionale</w:t>
      </w:r>
      <w:r w:rsidR="00713C35">
        <w:rPr>
          <w:rFonts w:ascii="Garamond" w:hAnsi="Garamond" w:cs="Times New Roman"/>
          <w:color w:val="000000"/>
          <w:sz w:val="24"/>
          <w:szCs w:val="24"/>
        </w:rPr>
        <w:t>.</w:t>
      </w:r>
    </w:p>
    <w:p w14:paraId="291CABAC" w14:textId="0F4E7202"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i/>
          <w:iCs/>
          <w:color w:val="000000"/>
          <w:sz w:val="24"/>
          <w:szCs w:val="24"/>
        </w:rPr>
        <w:lastRenderedPageBreak/>
        <w:t xml:space="preserve">5. “Formim vazhdues” </w:t>
      </w:r>
      <w:r w:rsidRPr="003C4974">
        <w:rPr>
          <w:rFonts w:ascii="Garamond" w:hAnsi="Garamond" w:cs="Times New Roman"/>
          <w:color w:val="000000"/>
          <w:sz w:val="24"/>
          <w:szCs w:val="24"/>
        </w:rPr>
        <w:t xml:space="preserve">ka të njëjtin kuptim me togfjalëshin </w:t>
      </w:r>
      <w:r w:rsidRPr="003C4974">
        <w:rPr>
          <w:rFonts w:ascii="Garamond" w:hAnsi="Garamond" w:cs="Times New Roman"/>
          <w:i/>
          <w:iCs/>
          <w:color w:val="000000"/>
          <w:sz w:val="24"/>
          <w:szCs w:val="24"/>
        </w:rPr>
        <w:t>“</w:t>
      </w:r>
      <w:r w:rsidR="009875FA" w:rsidRPr="003C4974">
        <w:rPr>
          <w:rFonts w:ascii="Garamond" w:hAnsi="Garamond" w:cs="Times New Roman"/>
          <w:i/>
          <w:iCs/>
          <w:color w:val="000000"/>
          <w:sz w:val="24"/>
          <w:szCs w:val="24"/>
        </w:rPr>
        <w:t xml:space="preserve">trajnim </w:t>
      </w:r>
      <w:r w:rsidRPr="003C4974">
        <w:rPr>
          <w:rFonts w:ascii="Garamond" w:hAnsi="Garamond" w:cs="Times New Roman"/>
          <w:i/>
          <w:iCs/>
          <w:color w:val="000000"/>
          <w:sz w:val="24"/>
          <w:szCs w:val="24"/>
        </w:rPr>
        <w:t>vazhdues”</w:t>
      </w:r>
      <w:r w:rsidRPr="003C4974">
        <w:rPr>
          <w:rFonts w:ascii="Garamond" w:hAnsi="Garamond" w:cs="Times New Roman"/>
          <w:color w:val="000000"/>
          <w:sz w:val="24"/>
          <w:szCs w:val="24"/>
        </w:rPr>
        <w:t xml:space="preserve">, sipas nenit 272, të </w:t>
      </w:r>
      <w:r w:rsidR="00CD3483" w:rsidRPr="003C4974">
        <w:rPr>
          <w:rFonts w:ascii="Garamond" w:hAnsi="Garamond" w:cs="Times New Roman"/>
          <w:color w:val="000000"/>
          <w:sz w:val="24"/>
          <w:szCs w:val="24"/>
        </w:rPr>
        <w:t>ligjit për qeverisjen</w:t>
      </w:r>
      <w:r w:rsidR="00100C70">
        <w:rPr>
          <w:rFonts w:ascii="Garamond" w:hAnsi="Garamond" w:cs="Times New Roman"/>
          <w:color w:val="000000"/>
          <w:sz w:val="24"/>
          <w:szCs w:val="24"/>
        </w:rPr>
        <w:t>.</w:t>
      </w:r>
    </w:p>
    <w:p w14:paraId="291CABAD" w14:textId="29E0982B"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i/>
          <w:iCs/>
          <w:color w:val="000000"/>
          <w:sz w:val="24"/>
          <w:szCs w:val="24"/>
        </w:rPr>
        <w:t>6. “Programe trajnimi të përshtatshme për funksionin”</w:t>
      </w:r>
      <w:r w:rsidRPr="003C4974">
        <w:rPr>
          <w:rFonts w:ascii="Garamond" w:hAnsi="Garamond" w:cs="Times New Roman"/>
          <w:color w:val="000000"/>
          <w:sz w:val="24"/>
          <w:szCs w:val="24"/>
        </w:rPr>
        <w:t xml:space="preserve"> do të kuptojmë programin e formimit vazhdues, i cili përmban tema trajnimi që i shërbejnë plotësimit dhe rritjes profesionale të magjistratëve prokurorë në ushtrimin e detyrës që ofrohen nga Shkolla e Magjistraturës ose nga institucione trajnimi në nivel kombëtar ose ndërkombëtar, të njohura nga Këshilli</w:t>
      </w:r>
      <w:r w:rsidR="00CD3483">
        <w:rPr>
          <w:rFonts w:ascii="Garamond" w:hAnsi="Garamond" w:cs="Times New Roman"/>
          <w:color w:val="000000"/>
          <w:sz w:val="24"/>
          <w:szCs w:val="24"/>
        </w:rPr>
        <w:t>.</w:t>
      </w:r>
    </w:p>
    <w:p w14:paraId="291CABAE" w14:textId="7BF4CABE"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i/>
          <w:iCs/>
          <w:color w:val="000000"/>
          <w:sz w:val="24"/>
          <w:szCs w:val="24"/>
        </w:rPr>
        <w:t>7. “Institucion trajnimi në nivel kombëtar ose ndërkombëtar i njohur nga Këshilli”</w:t>
      </w:r>
      <w:r w:rsidRPr="003C4974">
        <w:rPr>
          <w:rFonts w:ascii="Garamond" w:hAnsi="Garamond" w:cs="Times New Roman"/>
          <w:color w:val="000000"/>
          <w:sz w:val="24"/>
          <w:szCs w:val="24"/>
        </w:rPr>
        <w:t xml:space="preserve"> është çdo institucion ose organizatë, vend</w:t>
      </w:r>
      <w:r w:rsidR="00453FEE">
        <w:rPr>
          <w:rFonts w:ascii="Garamond" w:hAnsi="Garamond" w:cs="Times New Roman"/>
          <w:color w:val="000000"/>
          <w:sz w:val="24"/>
          <w:szCs w:val="24"/>
        </w:rPr>
        <w:t>ë</w:t>
      </w:r>
      <w:r w:rsidRPr="003C4974">
        <w:rPr>
          <w:rFonts w:ascii="Garamond" w:hAnsi="Garamond" w:cs="Times New Roman"/>
          <w:color w:val="000000"/>
          <w:sz w:val="24"/>
          <w:szCs w:val="24"/>
        </w:rPr>
        <w:t>se ose e huaj me reputacion të mirënjohur, e specializuar në promovimin dhe mbrojtjen e të drejtave të njeriut, promovimin e vlerave demokratike apo zbatimin e ligjit që ofron trajnim në këto fusha</w:t>
      </w:r>
      <w:r w:rsidR="00CD3483">
        <w:rPr>
          <w:rFonts w:ascii="Garamond" w:hAnsi="Garamond" w:cs="Times New Roman"/>
          <w:color w:val="000000"/>
          <w:sz w:val="24"/>
          <w:szCs w:val="24"/>
        </w:rPr>
        <w:t>.</w:t>
      </w:r>
    </w:p>
    <w:p w14:paraId="291CABAF" w14:textId="702F85C3"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i/>
          <w:iCs/>
          <w:color w:val="000000"/>
          <w:sz w:val="24"/>
          <w:szCs w:val="24"/>
        </w:rPr>
        <w:t>8. “Shërbime lehtësuese të lejuara”</w:t>
      </w:r>
      <w:r w:rsidR="00453FEE">
        <w:rPr>
          <w:rFonts w:ascii="Garamond" w:hAnsi="Garamond" w:cs="Times New Roman"/>
          <w:i/>
          <w:iCs/>
          <w:color w:val="000000"/>
          <w:sz w:val="24"/>
          <w:szCs w:val="24"/>
        </w:rPr>
        <w:t xml:space="preserve"> </w:t>
      </w:r>
      <w:r w:rsidRPr="003C4974">
        <w:rPr>
          <w:rFonts w:ascii="Garamond" w:hAnsi="Garamond" w:cs="Times New Roman"/>
          <w:color w:val="000000"/>
          <w:sz w:val="24"/>
          <w:szCs w:val="24"/>
        </w:rPr>
        <w:t xml:space="preserve">janë shërbimet e ofruara nga prokurorët kur ata angazhohen si ekspertë, lehtësues apo moderatorë në trajnimet e programit të formimit vazhdues. </w:t>
      </w:r>
    </w:p>
    <w:p w14:paraId="291CABB0" w14:textId="74D7577E"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9. “</w:t>
      </w:r>
      <w:r w:rsidRPr="003C4974">
        <w:rPr>
          <w:rFonts w:ascii="Garamond" w:hAnsi="Garamond" w:cs="Times New Roman"/>
          <w:i/>
          <w:iCs/>
          <w:color w:val="000000"/>
          <w:sz w:val="24"/>
          <w:szCs w:val="24"/>
        </w:rPr>
        <w:t>Ekspert, moderator, lehtësues ose specialist”</w:t>
      </w:r>
      <w:r w:rsidRPr="003C4974">
        <w:rPr>
          <w:rFonts w:ascii="Garamond" w:hAnsi="Garamond" w:cs="Times New Roman"/>
          <w:color w:val="000000"/>
          <w:sz w:val="24"/>
          <w:szCs w:val="24"/>
        </w:rPr>
        <w:t xml:space="preserve"> konsiderohet prokurori që angazhohet me këto detyra në programin e formimit vazhdues sipas parashikimeve në </w:t>
      </w:r>
      <w:r w:rsidR="00A25300" w:rsidRPr="003C4974">
        <w:rPr>
          <w:rFonts w:ascii="Garamond" w:hAnsi="Garamond" w:cs="Times New Roman"/>
          <w:color w:val="000000"/>
          <w:sz w:val="24"/>
          <w:szCs w:val="24"/>
        </w:rPr>
        <w:t xml:space="preserve">Rregulloren </w:t>
      </w:r>
      <w:r w:rsidRPr="003C4974">
        <w:rPr>
          <w:rFonts w:ascii="Garamond" w:hAnsi="Garamond" w:cs="Times New Roman"/>
          <w:color w:val="000000"/>
          <w:sz w:val="24"/>
          <w:szCs w:val="24"/>
        </w:rPr>
        <w:t>e brendshme të Shkollës së Magjistraturës.</w:t>
      </w:r>
    </w:p>
    <w:p w14:paraId="291CABB1" w14:textId="49D6C5FE"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i/>
          <w:iCs/>
          <w:color w:val="000000"/>
          <w:sz w:val="24"/>
          <w:szCs w:val="24"/>
        </w:rPr>
        <w:t xml:space="preserve">10. “Njësia e </w:t>
      </w:r>
      <w:r w:rsidR="00207573" w:rsidRPr="003C4974">
        <w:rPr>
          <w:rFonts w:ascii="Garamond" w:hAnsi="Garamond" w:cs="Times New Roman"/>
          <w:i/>
          <w:iCs/>
          <w:color w:val="000000"/>
          <w:sz w:val="24"/>
          <w:szCs w:val="24"/>
        </w:rPr>
        <w:t>Trajnimit</w:t>
      </w:r>
      <w:r w:rsidRPr="003C4974">
        <w:rPr>
          <w:rFonts w:ascii="Garamond" w:hAnsi="Garamond" w:cs="Times New Roman"/>
          <w:i/>
          <w:iCs/>
          <w:color w:val="000000"/>
          <w:sz w:val="24"/>
          <w:szCs w:val="24"/>
        </w:rPr>
        <w:t>”</w:t>
      </w:r>
      <w:r w:rsidRPr="003C4974">
        <w:rPr>
          <w:rFonts w:ascii="Garamond" w:hAnsi="Garamond" w:cs="Times New Roman"/>
          <w:color w:val="000000"/>
          <w:sz w:val="24"/>
          <w:szCs w:val="24"/>
        </w:rPr>
        <w:t xml:space="preserve"> është struktura mbështetëse për trajnimin e prokurorëve dhe të nëpunësve civilë të sistemit të prokurorisë pranë Këshillit.</w:t>
      </w:r>
    </w:p>
    <w:p w14:paraId="291CABB2"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p>
    <w:p w14:paraId="291CABB3"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color w:val="000000"/>
          <w:sz w:val="24"/>
          <w:szCs w:val="24"/>
        </w:rPr>
      </w:pPr>
      <w:r w:rsidRPr="003C4974">
        <w:rPr>
          <w:rFonts w:ascii="Garamond" w:hAnsi="Garamond" w:cs="Times New Roman"/>
          <w:color w:val="000000"/>
          <w:sz w:val="24"/>
          <w:szCs w:val="24"/>
        </w:rPr>
        <w:t>Neni 3</w:t>
      </w:r>
    </w:p>
    <w:p w14:paraId="291CABB4" w14:textId="45B4D40F" w:rsidR="00A12E29"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r w:rsidRPr="003C4974">
        <w:rPr>
          <w:rFonts w:ascii="Garamond" w:hAnsi="Garamond" w:cs="Times New Roman"/>
          <w:b/>
          <w:bCs/>
          <w:color w:val="000000"/>
          <w:sz w:val="24"/>
          <w:szCs w:val="24"/>
        </w:rPr>
        <w:t>Subjektet</w:t>
      </w:r>
    </w:p>
    <w:p w14:paraId="45382023" w14:textId="77777777" w:rsidR="003C4974" w:rsidRPr="003C4974" w:rsidRDefault="003C4974" w:rsidP="00A12E29">
      <w:pPr>
        <w:autoSpaceDE w:val="0"/>
        <w:autoSpaceDN w:val="0"/>
        <w:adjustRightInd w:val="0"/>
        <w:spacing w:after="0" w:line="240" w:lineRule="auto"/>
        <w:ind w:firstLine="284"/>
        <w:jc w:val="center"/>
        <w:rPr>
          <w:rFonts w:ascii="Garamond" w:hAnsi="Garamond" w:cs="Times New Roman"/>
          <w:b/>
          <w:bCs/>
          <w:color w:val="000000"/>
          <w:sz w:val="24"/>
          <w:szCs w:val="24"/>
        </w:rPr>
      </w:pPr>
    </w:p>
    <w:p w14:paraId="291CABB5" w14:textId="5D3A303E"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Subjekt i kësaj </w:t>
      </w:r>
      <w:r w:rsidR="00A25300" w:rsidRPr="003C4974">
        <w:rPr>
          <w:rFonts w:ascii="Garamond" w:hAnsi="Garamond" w:cs="Times New Roman"/>
          <w:color w:val="000000"/>
          <w:sz w:val="24"/>
          <w:szCs w:val="24"/>
        </w:rPr>
        <w:t xml:space="preserve">Rregulloreje </w:t>
      </w:r>
      <w:r w:rsidRPr="003C4974">
        <w:rPr>
          <w:rFonts w:ascii="Garamond" w:hAnsi="Garamond" w:cs="Times New Roman"/>
          <w:color w:val="000000"/>
          <w:sz w:val="24"/>
          <w:szCs w:val="24"/>
        </w:rPr>
        <w:t>janë:</w:t>
      </w:r>
    </w:p>
    <w:p w14:paraId="291CABB7" w14:textId="571CB111" w:rsidR="00A12E29" w:rsidRPr="003C4974" w:rsidRDefault="00A12E29" w:rsidP="00A12E29">
      <w:pPr>
        <w:autoSpaceDE w:val="0"/>
        <w:autoSpaceDN w:val="0"/>
        <w:adjustRightInd w:val="0"/>
        <w:spacing w:after="0" w:line="240" w:lineRule="auto"/>
        <w:ind w:firstLine="284"/>
        <w:jc w:val="both"/>
        <w:rPr>
          <w:rFonts w:ascii="Garamond" w:hAnsi="Garamond" w:cs="Calibri"/>
          <w:color w:val="000000"/>
          <w:sz w:val="24"/>
          <w:szCs w:val="24"/>
        </w:rPr>
      </w:pPr>
      <w:r w:rsidRPr="003C4974">
        <w:rPr>
          <w:rFonts w:ascii="Garamond" w:hAnsi="Garamond" w:cs="Times New Roman"/>
          <w:color w:val="000000"/>
          <w:sz w:val="24"/>
          <w:szCs w:val="24"/>
        </w:rPr>
        <w:t>1. Prokurorët e Republikës së Shqipërisë, në të gjitha nivelet, që ndjekin programin e trajnimit të formimit vazhdues të ofruar nga Shkolla e Magjistraturës apo nga çdo institucion dhe organizatave në nivel kombëtar apo ndërkombëtar, të njohura nga Këshilli;</w:t>
      </w:r>
    </w:p>
    <w:p w14:paraId="291CABB8" w14:textId="2388BBC8" w:rsidR="00A12E29" w:rsidRPr="003C4974" w:rsidRDefault="00A12E29" w:rsidP="00A12E29">
      <w:pPr>
        <w:autoSpaceDE w:val="0"/>
        <w:autoSpaceDN w:val="0"/>
        <w:adjustRightInd w:val="0"/>
        <w:spacing w:after="0" w:line="240" w:lineRule="auto"/>
        <w:ind w:firstLine="284"/>
        <w:jc w:val="both"/>
        <w:rPr>
          <w:rFonts w:ascii="Garamond" w:hAnsi="Garamond" w:cs="Calibri"/>
          <w:color w:val="000000"/>
          <w:sz w:val="24"/>
          <w:szCs w:val="24"/>
        </w:rPr>
      </w:pPr>
      <w:r w:rsidRPr="003C4974">
        <w:rPr>
          <w:rFonts w:ascii="Garamond" w:hAnsi="Garamond" w:cs="Times New Roman"/>
          <w:color w:val="000000"/>
          <w:sz w:val="24"/>
          <w:szCs w:val="24"/>
        </w:rPr>
        <w:t>2. Prokurorët që angazhohen si ekspertë, trajnerë, specialistë, moderatorë ose lehtësues në realizimin e trajnimet e programit të formimit vazhdues, të realizuara nga Shkolla e Magjistraturës apo nga institucione dhe organizata trajnimi, në nivel kombëtar apo ndërkombëtar, të njohura nga Këshilli.</w:t>
      </w:r>
      <w:r w:rsidR="009337EB">
        <w:rPr>
          <w:rFonts w:ascii="Garamond" w:hAnsi="Garamond" w:cs="Times New Roman"/>
          <w:color w:val="000000"/>
          <w:sz w:val="24"/>
          <w:szCs w:val="24"/>
        </w:rPr>
        <w:t xml:space="preserve"> </w:t>
      </w:r>
    </w:p>
    <w:p w14:paraId="291CABBA"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Cs/>
          <w:color w:val="000000"/>
          <w:sz w:val="24"/>
          <w:szCs w:val="24"/>
        </w:rPr>
      </w:pPr>
      <w:r w:rsidRPr="003C4974">
        <w:rPr>
          <w:rFonts w:ascii="Garamond" w:hAnsi="Garamond" w:cs="Times New Roman"/>
          <w:bCs/>
          <w:color w:val="000000"/>
          <w:sz w:val="24"/>
          <w:szCs w:val="24"/>
        </w:rPr>
        <w:t xml:space="preserve">KREU </w:t>
      </w:r>
      <w:proofErr w:type="spellStart"/>
      <w:r w:rsidRPr="003C4974">
        <w:rPr>
          <w:rFonts w:ascii="Garamond" w:hAnsi="Garamond" w:cs="Times New Roman"/>
          <w:bCs/>
          <w:color w:val="000000"/>
          <w:sz w:val="24"/>
          <w:szCs w:val="24"/>
        </w:rPr>
        <w:t>II</w:t>
      </w:r>
      <w:proofErr w:type="spellEnd"/>
    </w:p>
    <w:p w14:paraId="291CABBB"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color w:val="000000"/>
          <w:sz w:val="24"/>
          <w:szCs w:val="24"/>
        </w:rPr>
      </w:pPr>
      <w:r w:rsidRPr="003C4974">
        <w:rPr>
          <w:rFonts w:ascii="Garamond" w:hAnsi="Garamond" w:cs="Times New Roman"/>
          <w:color w:val="000000"/>
          <w:sz w:val="24"/>
          <w:szCs w:val="24"/>
        </w:rPr>
        <w:t>PROGRAMI I FORMIMIT VAZHDUES</w:t>
      </w:r>
    </w:p>
    <w:p w14:paraId="291CABBC" w14:textId="77777777" w:rsidR="00A12E29" w:rsidRPr="003C4974" w:rsidRDefault="00A12E29" w:rsidP="00A12E29">
      <w:pPr>
        <w:autoSpaceDE w:val="0"/>
        <w:autoSpaceDN w:val="0"/>
        <w:adjustRightInd w:val="0"/>
        <w:spacing w:after="0" w:line="240" w:lineRule="auto"/>
        <w:ind w:firstLine="284"/>
        <w:rPr>
          <w:rFonts w:ascii="Garamond" w:hAnsi="Garamond" w:cs="Times New Roman"/>
          <w:b/>
          <w:bCs/>
          <w:color w:val="000000"/>
          <w:sz w:val="24"/>
          <w:szCs w:val="24"/>
        </w:rPr>
      </w:pPr>
    </w:p>
    <w:p w14:paraId="291CABBD"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Cs/>
          <w:color w:val="000000"/>
          <w:sz w:val="24"/>
          <w:szCs w:val="24"/>
        </w:rPr>
      </w:pPr>
      <w:r w:rsidRPr="003C4974">
        <w:rPr>
          <w:rFonts w:ascii="Garamond" w:hAnsi="Garamond" w:cs="Times New Roman"/>
          <w:bCs/>
          <w:color w:val="000000"/>
          <w:sz w:val="24"/>
          <w:szCs w:val="24"/>
        </w:rPr>
        <w:t>Neni 4</w:t>
      </w:r>
    </w:p>
    <w:p w14:paraId="291CABBE"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r w:rsidRPr="003C4974">
        <w:rPr>
          <w:rFonts w:ascii="Garamond" w:hAnsi="Garamond" w:cs="Times New Roman"/>
          <w:b/>
          <w:bCs/>
          <w:color w:val="000000"/>
          <w:sz w:val="24"/>
          <w:szCs w:val="24"/>
        </w:rPr>
        <w:t>Programi i formimit vazhdues</w:t>
      </w:r>
    </w:p>
    <w:p w14:paraId="291CABBF" w14:textId="77777777" w:rsidR="00A12E29" w:rsidRPr="003C4974" w:rsidRDefault="00A12E29" w:rsidP="00A12E29">
      <w:pPr>
        <w:autoSpaceDE w:val="0"/>
        <w:autoSpaceDN w:val="0"/>
        <w:adjustRightInd w:val="0"/>
        <w:spacing w:after="0" w:line="240" w:lineRule="auto"/>
        <w:ind w:firstLine="284"/>
        <w:rPr>
          <w:rFonts w:ascii="Garamond" w:hAnsi="Garamond" w:cs="Times New Roman"/>
          <w:b/>
          <w:bCs/>
          <w:color w:val="000000"/>
          <w:sz w:val="24"/>
          <w:szCs w:val="24"/>
        </w:rPr>
      </w:pPr>
    </w:p>
    <w:p w14:paraId="291CABC0"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1. Programi i formimit vazhdues hartohet nga Shkolla e Magjistraturës në bashkëpunim me Këshillin bazuar në analizën e nevojave për trajnim të prokurorëve, zhvillimin e </w:t>
      </w:r>
      <w:proofErr w:type="spellStart"/>
      <w:r w:rsidRPr="003C4974">
        <w:rPr>
          <w:rFonts w:ascii="Garamond" w:hAnsi="Garamond" w:cs="Times New Roman"/>
          <w:color w:val="000000"/>
          <w:sz w:val="24"/>
          <w:szCs w:val="24"/>
        </w:rPr>
        <w:t>kurrikulave</w:t>
      </w:r>
      <w:proofErr w:type="spellEnd"/>
      <w:r w:rsidRPr="003C4974">
        <w:rPr>
          <w:rFonts w:ascii="Garamond" w:hAnsi="Garamond" w:cs="Times New Roman"/>
          <w:color w:val="000000"/>
          <w:sz w:val="24"/>
          <w:szCs w:val="24"/>
        </w:rPr>
        <w:t xml:space="preserve"> dhe programeve trajnuese. </w:t>
      </w:r>
    </w:p>
    <w:p w14:paraId="291CABC1" w14:textId="2D44D05C" w:rsidR="00A12E29" w:rsidRPr="003C4974" w:rsidRDefault="00A12E29" w:rsidP="00A12E29">
      <w:pPr>
        <w:autoSpaceDE w:val="0"/>
        <w:autoSpaceDN w:val="0"/>
        <w:adjustRightInd w:val="0"/>
        <w:spacing w:after="0" w:line="240" w:lineRule="auto"/>
        <w:ind w:firstLine="284"/>
        <w:jc w:val="both"/>
        <w:rPr>
          <w:rFonts w:ascii="Garamond" w:hAnsi="Garamond" w:cs="Times New Roman"/>
          <w:b/>
          <w:bCs/>
          <w:color w:val="000000"/>
          <w:sz w:val="24"/>
          <w:szCs w:val="24"/>
        </w:rPr>
      </w:pPr>
      <w:r w:rsidRPr="003C4974">
        <w:rPr>
          <w:rFonts w:ascii="Garamond" w:hAnsi="Garamond" w:cs="Times New Roman"/>
          <w:color w:val="000000"/>
          <w:sz w:val="24"/>
          <w:szCs w:val="24"/>
        </w:rPr>
        <w:t xml:space="preserve">2. Pjesë e formimit vazhdues janë edhe trajnimet që organizohen nga institucione dhe organizata trajnimi, në nivel kombëtar apo ndërkombëtar, të njohura nga Këshilli, të përshtatshme me nevojat për trajnim të përcaktuara në </w:t>
      </w:r>
      <w:proofErr w:type="spellStart"/>
      <w:r w:rsidRPr="003C4974">
        <w:rPr>
          <w:rFonts w:ascii="Garamond" w:hAnsi="Garamond" w:cs="Times New Roman"/>
          <w:color w:val="000000"/>
          <w:sz w:val="24"/>
          <w:szCs w:val="24"/>
        </w:rPr>
        <w:t>kurrikulën</w:t>
      </w:r>
      <w:proofErr w:type="spellEnd"/>
      <w:r w:rsidRPr="003C4974">
        <w:rPr>
          <w:rFonts w:ascii="Garamond" w:hAnsi="Garamond" w:cs="Times New Roman"/>
          <w:color w:val="000000"/>
          <w:sz w:val="24"/>
          <w:szCs w:val="24"/>
        </w:rPr>
        <w:t xml:space="preserve"> e Shkollës së Magjistraturës dhe të evidentuara nga Këshilli, duke përfshirë sugjerimet e ardhura nga Njësia e Trajnimit.</w:t>
      </w:r>
      <w:r w:rsidR="009337EB">
        <w:rPr>
          <w:rFonts w:ascii="Garamond" w:hAnsi="Garamond" w:cs="Times New Roman"/>
          <w:color w:val="000000"/>
          <w:sz w:val="24"/>
          <w:szCs w:val="24"/>
        </w:rPr>
        <w:t xml:space="preserve"> </w:t>
      </w:r>
    </w:p>
    <w:p w14:paraId="291CABC2" w14:textId="77777777" w:rsidR="00A12E29" w:rsidRPr="003C4974" w:rsidRDefault="00A12E29" w:rsidP="00A12E29">
      <w:pPr>
        <w:autoSpaceDE w:val="0"/>
        <w:autoSpaceDN w:val="0"/>
        <w:adjustRightInd w:val="0"/>
        <w:spacing w:after="0" w:line="240" w:lineRule="auto"/>
        <w:ind w:firstLine="284"/>
        <w:rPr>
          <w:rFonts w:ascii="Garamond" w:hAnsi="Garamond" w:cs="Times New Roman"/>
          <w:b/>
          <w:bCs/>
          <w:color w:val="000000"/>
          <w:sz w:val="24"/>
          <w:szCs w:val="24"/>
        </w:rPr>
      </w:pPr>
    </w:p>
    <w:p w14:paraId="291CABC3"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Cs/>
          <w:color w:val="000000"/>
          <w:sz w:val="24"/>
          <w:szCs w:val="24"/>
        </w:rPr>
      </w:pPr>
      <w:r w:rsidRPr="003C4974">
        <w:rPr>
          <w:rFonts w:ascii="Garamond" w:hAnsi="Garamond" w:cs="Times New Roman"/>
          <w:bCs/>
          <w:color w:val="000000"/>
          <w:sz w:val="24"/>
          <w:szCs w:val="24"/>
        </w:rPr>
        <w:t>Neni 5</w:t>
      </w:r>
    </w:p>
    <w:p w14:paraId="291CABC4"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r w:rsidRPr="003C4974">
        <w:rPr>
          <w:rFonts w:ascii="Garamond" w:hAnsi="Garamond" w:cs="Times New Roman"/>
          <w:b/>
          <w:bCs/>
          <w:color w:val="000000"/>
          <w:sz w:val="24"/>
          <w:szCs w:val="24"/>
        </w:rPr>
        <w:t xml:space="preserve">Detyrat e Këshillit </w:t>
      </w:r>
    </w:p>
    <w:p w14:paraId="291CABC5"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color w:val="000000"/>
          <w:sz w:val="24"/>
          <w:szCs w:val="24"/>
        </w:rPr>
      </w:pPr>
    </w:p>
    <w:p w14:paraId="291CABC6" w14:textId="7EE804D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Këshilli bashkëpunon me Shkollën e Magjistraturës dhe organizatat e tjera të njohura nga Këshilli</w:t>
      </w:r>
      <w:r w:rsidR="00432A2B">
        <w:rPr>
          <w:rFonts w:ascii="Garamond" w:hAnsi="Garamond" w:cs="Times New Roman"/>
          <w:color w:val="000000"/>
          <w:sz w:val="24"/>
          <w:szCs w:val="24"/>
        </w:rPr>
        <w:t>,</w:t>
      </w:r>
      <w:r w:rsidRPr="003C4974">
        <w:rPr>
          <w:rFonts w:ascii="Garamond" w:hAnsi="Garamond" w:cs="Times New Roman"/>
          <w:color w:val="000000"/>
          <w:sz w:val="24"/>
          <w:szCs w:val="24"/>
        </w:rPr>
        <w:t xml:space="preserve"> në lidhje me realizimin e programit të formimin vazhdues të prokurorëve dhe kryen detyrat e mëposhtme:</w:t>
      </w:r>
    </w:p>
    <w:p w14:paraId="291CABC7"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lastRenderedPageBreak/>
        <w:t xml:space="preserve"> </w:t>
      </w:r>
    </w:p>
    <w:p w14:paraId="291CABC8" w14:textId="2A54BB10"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1. Bashkëpunon dhe këshillon Shkollën e Magjistraturës</w:t>
      </w:r>
      <w:r w:rsidR="003C4974">
        <w:rPr>
          <w:rFonts w:ascii="Garamond" w:hAnsi="Garamond" w:cs="Times New Roman"/>
          <w:color w:val="000000"/>
          <w:sz w:val="24"/>
          <w:szCs w:val="24"/>
        </w:rPr>
        <w:t>,</w:t>
      </w:r>
      <w:r w:rsidRPr="003C4974">
        <w:rPr>
          <w:rFonts w:ascii="Garamond" w:hAnsi="Garamond" w:cs="Times New Roman"/>
          <w:color w:val="000000"/>
          <w:sz w:val="24"/>
          <w:szCs w:val="24"/>
        </w:rPr>
        <w:t xml:space="preserve"> si dhe institucionet e trajnimit në nivel kombëtar ose ndërkombëtar të njohura nga Këshilli</w:t>
      </w:r>
      <w:r w:rsidR="000D2571">
        <w:rPr>
          <w:rFonts w:ascii="Garamond" w:hAnsi="Garamond" w:cs="Times New Roman"/>
          <w:color w:val="000000"/>
          <w:sz w:val="24"/>
          <w:szCs w:val="24"/>
        </w:rPr>
        <w:t>,</w:t>
      </w:r>
      <w:r w:rsidRPr="003C4974">
        <w:rPr>
          <w:rFonts w:ascii="Garamond" w:hAnsi="Garamond" w:cs="Times New Roman"/>
          <w:color w:val="000000"/>
          <w:sz w:val="24"/>
          <w:szCs w:val="24"/>
        </w:rPr>
        <w:t xml:space="preserve"> në lidhje me përmbajtjen e programit tematik dhe organizimin e aktiviteteve trajnuese të programit të formimin vazhdues për prokurorët d</w:t>
      </w:r>
      <w:r w:rsidRPr="003C4974">
        <w:rPr>
          <w:rFonts w:ascii="Garamond" w:hAnsi="Garamond" w:cs="Calibri"/>
          <w:color w:val="000000"/>
          <w:sz w:val="24"/>
          <w:szCs w:val="24"/>
        </w:rPr>
        <w:t xml:space="preserve">he </w:t>
      </w:r>
      <w:r w:rsidRPr="003C4974">
        <w:rPr>
          <w:rFonts w:ascii="Garamond" w:hAnsi="Garamond" w:cs="Times New Roman"/>
          <w:color w:val="000000"/>
          <w:sz w:val="24"/>
          <w:szCs w:val="24"/>
        </w:rPr>
        <w:t xml:space="preserve">miraton programet dhe organizimin e aktiviteteve trajnuese përkatëse mbi bazën e propozimeve të </w:t>
      </w:r>
      <w:r w:rsidR="000D2571" w:rsidRPr="003C4974">
        <w:rPr>
          <w:rFonts w:ascii="Garamond" w:hAnsi="Garamond" w:cs="Times New Roman"/>
          <w:color w:val="000000"/>
          <w:sz w:val="24"/>
          <w:szCs w:val="24"/>
        </w:rPr>
        <w:t>njësisë së trajnimit.</w:t>
      </w:r>
    </w:p>
    <w:p w14:paraId="291CABC9" w14:textId="3896EC2B"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2. Miraton dhe pajis me leje, në fillim të vitit akademik, listat e pjesëmarrësve </w:t>
      </w:r>
      <w:r w:rsidR="006163A8">
        <w:rPr>
          <w:rFonts w:ascii="Garamond" w:hAnsi="Garamond" w:cs="Times New Roman"/>
          <w:color w:val="000000"/>
          <w:sz w:val="24"/>
          <w:szCs w:val="24"/>
        </w:rPr>
        <w:t xml:space="preserve">të </w:t>
      </w:r>
      <w:r w:rsidRPr="003C4974">
        <w:rPr>
          <w:rFonts w:ascii="Garamond" w:hAnsi="Garamond" w:cs="Times New Roman"/>
          <w:color w:val="000000"/>
          <w:sz w:val="24"/>
          <w:szCs w:val="24"/>
        </w:rPr>
        <w:t xml:space="preserve">prokurorëve në </w:t>
      </w:r>
      <w:r w:rsidR="00482008" w:rsidRPr="003C4974">
        <w:rPr>
          <w:rFonts w:ascii="Garamond" w:hAnsi="Garamond" w:cs="Times New Roman"/>
          <w:color w:val="000000"/>
          <w:sz w:val="24"/>
          <w:szCs w:val="24"/>
        </w:rPr>
        <w:t xml:space="preserve">formimin vazhdues, të propozuara </w:t>
      </w:r>
      <w:r w:rsidRPr="003C4974">
        <w:rPr>
          <w:rFonts w:ascii="Garamond" w:hAnsi="Garamond" w:cs="Times New Roman"/>
          <w:color w:val="000000"/>
          <w:sz w:val="24"/>
          <w:szCs w:val="24"/>
        </w:rPr>
        <w:t xml:space="preserve">nga </w:t>
      </w:r>
      <w:r w:rsidR="00482008" w:rsidRPr="003C4974">
        <w:rPr>
          <w:rFonts w:ascii="Garamond" w:hAnsi="Garamond" w:cs="Times New Roman"/>
          <w:color w:val="000000"/>
          <w:sz w:val="24"/>
          <w:szCs w:val="24"/>
        </w:rPr>
        <w:t xml:space="preserve">drejtori </w:t>
      </w:r>
      <w:r w:rsidRPr="003C4974">
        <w:rPr>
          <w:rFonts w:ascii="Garamond" w:hAnsi="Garamond" w:cs="Times New Roman"/>
          <w:color w:val="000000"/>
          <w:sz w:val="24"/>
          <w:szCs w:val="24"/>
        </w:rPr>
        <w:t>i Shkollës së Magjistraturës, për një periudhë të paktën 1-vjeçare, por jo më shumë se tre vjet dhe ia dërgon Shkollës së Magjistraturës</w:t>
      </w:r>
      <w:r w:rsidR="003F042A">
        <w:rPr>
          <w:rFonts w:ascii="Garamond" w:hAnsi="Garamond" w:cs="Times New Roman"/>
          <w:color w:val="000000"/>
          <w:sz w:val="24"/>
          <w:szCs w:val="24"/>
        </w:rPr>
        <w:t>,</w:t>
      </w:r>
      <w:r w:rsidRPr="003C4974">
        <w:rPr>
          <w:rFonts w:ascii="Garamond" w:hAnsi="Garamond" w:cs="Times New Roman"/>
          <w:color w:val="000000"/>
          <w:sz w:val="24"/>
          <w:szCs w:val="24"/>
        </w:rPr>
        <w:t xml:space="preserve"> sipas nenit 9 të kësaj </w:t>
      </w:r>
      <w:r w:rsidR="00A25300" w:rsidRPr="003C4974">
        <w:rPr>
          <w:rFonts w:ascii="Garamond" w:hAnsi="Garamond" w:cs="Times New Roman"/>
          <w:color w:val="000000"/>
          <w:sz w:val="24"/>
          <w:szCs w:val="24"/>
        </w:rPr>
        <w:t>Rregulloreje</w:t>
      </w:r>
      <w:r w:rsidRPr="003C4974">
        <w:rPr>
          <w:rFonts w:ascii="Garamond" w:hAnsi="Garamond" w:cs="Times New Roman"/>
          <w:color w:val="000000"/>
          <w:sz w:val="24"/>
          <w:szCs w:val="24"/>
        </w:rPr>
        <w:t xml:space="preserve">. </w:t>
      </w:r>
    </w:p>
    <w:p w14:paraId="291CABCA" w14:textId="6F59D0D9"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3. Përditëson gjatë vitit akademik, me kërkesë të Shkollës së Magjistraturës ose me iniciativën e vet ose kërkesa të prokurorëve, programin tematik dhe listat e pjesëmarrësve në </w:t>
      </w:r>
      <w:r w:rsidR="003F042A" w:rsidRPr="003C4974">
        <w:rPr>
          <w:rFonts w:ascii="Garamond" w:hAnsi="Garamond" w:cs="Times New Roman"/>
          <w:color w:val="000000"/>
          <w:sz w:val="24"/>
          <w:szCs w:val="24"/>
        </w:rPr>
        <w:t>formimin vazhdues, m</w:t>
      </w:r>
      <w:r w:rsidRPr="003C4974">
        <w:rPr>
          <w:rFonts w:ascii="Garamond" w:hAnsi="Garamond" w:cs="Times New Roman"/>
          <w:color w:val="000000"/>
          <w:sz w:val="24"/>
          <w:szCs w:val="24"/>
        </w:rPr>
        <w:t>e qëllim që në raste</w:t>
      </w:r>
      <w:r w:rsidR="009337EB">
        <w:rPr>
          <w:rFonts w:ascii="Garamond" w:hAnsi="Garamond" w:cs="Times New Roman"/>
          <w:color w:val="000000"/>
          <w:sz w:val="24"/>
          <w:szCs w:val="24"/>
        </w:rPr>
        <w:t xml:space="preserve"> </w:t>
      </w:r>
      <w:r w:rsidRPr="003C4974">
        <w:rPr>
          <w:rFonts w:ascii="Garamond" w:hAnsi="Garamond" w:cs="Times New Roman"/>
          <w:color w:val="000000"/>
          <w:sz w:val="24"/>
          <w:szCs w:val="24"/>
        </w:rPr>
        <w:t xml:space="preserve">të veçanta dhe </w:t>
      </w:r>
      <w:proofErr w:type="spellStart"/>
      <w:r w:rsidRPr="003C4974">
        <w:rPr>
          <w:rFonts w:ascii="Garamond" w:hAnsi="Garamond" w:cs="Times New Roman"/>
          <w:color w:val="000000"/>
          <w:sz w:val="24"/>
          <w:szCs w:val="24"/>
        </w:rPr>
        <w:t>përjashtimore</w:t>
      </w:r>
      <w:proofErr w:type="spellEnd"/>
      <w:r w:rsidRPr="003C4974">
        <w:rPr>
          <w:rFonts w:ascii="Garamond" w:hAnsi="Garamond" w:cs="Times New Roman"/>
          <w:color w:val="000000"/>
          <w:sz w:val="24"/>
          <w:szCs w:val="24"/>
        </w:rPr>
        <w:t xml:space="preserve">, të mos pengojë procesin e trajnimit, të plotësojë nevojat e prokurorëve për trajnim të lidhura me ndryshime të legjislacionit dhe probleme të praktikës. </w:t>
      </w:r>
    </w:p>
    <w:p w14:paraId="291CABCB" w14:textId="30B1142F"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4. Vendos, mbi kërkesat e prokurorëve, për pjesëmarrjen e tyre në formimin vazhdues në trajnime të organizuara nga institucione trajnimi në nivel kombëtar ose ndërkombëtar të njohura nga Këshilli</w:t>
      </w:r>
      <w:r w:rsidR="00A25300">
        <w:rPr>
          <w:rFonts w:ascii="Garamond" w:hAnsi="Garamond" w:cs="Times New Roman"/>
          <w:color w:val="000000"/>
          <w:sz w:val="24"/>
          <w:szCs w:val="24"/>
        </w:rPr>
        <w:t>.</w:t>
      </w:r>
      <w:r w:rsidRPr="003C4974">
        <w:rPr>
          <w:rFonts w:ascii="Garamond" w:hAnsi="Garamond" w:cs="Times New Roman"/>
          <w:color w:val="000000"/>
          <w:sz w:val="24"/>
          <w:szCs w:val="24"/>
        </w:rPr>
        <w:t xml:space="preserve"> </w:t>
      </w:r>
    </w:p>
    <w:p w14:paraId="291CABCC" w14:textId="0AFE9F48"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5. Këshillon Shkollën e Magjistraturës rreth prokurorëve që mund të jenë ekspertë, trajnerë, specialistë, moderatorë ose lehtësues në realizimin e trajnimeve të programit të formimit vazhdues. Për këtë, Këshilli, vlerëson përshtatshmërinë e prokurorëve me temën dhe rolin e propozuar dhe, sipas rastit miraton, kërkesat e paraqitura prej tyre për veprimtari jashtë funksionit</w:t>
      </w:r>
      <w:r w:rsidR="00A25300">
        <w:rPr>
          <w:rFonts w:ascii="Garamond" w:hAnsi="Garamond" w:cs="Times New Roman"/>
          <w:color w:val="000000"/>
          <w:sz w:val="24"/>
          <w:szCs w:val="24"/>
        </w:rPr>
        <w:t>.</w:t>
      </w:r>
    </w:p>
    <w:p w14:paraId="291CABCD" w14:textId="62DC940D"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6. Monitoron dhe raporton publikisht në lidhje me efektivitetin e trajnimeve</w:t>
      </w:r>
      <w:r w:rsidR="00A25300">
        <w:rPr>
          <w:rFonts w:ascii="Garamond" w:hAnsi="Garamond" w:cs="Times New Roman"/>
          <w:color w:val="000000"/>
          <w:sz w:val="24"/>
          <w:szCs w:val="24"/>
        </w:rPr>
        <w:t>.</w:t>
      </w:r>
    </w:p>
    <w:p w14:paraId="291CABCE" w14:textId="55C04539"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7. I kërkon Shkollës së Magjistraturës informacion dhe të dhëna për pjesëmarrjen e prokurorit në </w:t>
      </w:r>
      <w:r w:rsidR="003F042A" w:rsidRPr="003C4974">
        <w:rPr>
          <w:rFonts w:ascii="Garamond" w:hAnsi="Garamond" w:cs="Times New Roman"/>
          <w:color w:val="000000"/>
          <w:sz w:val="24"/>
          <w:szCs w:val="24"/>
        </w:rPr>
        <w:t xml:space="preserve">formimin vazhdues </w:t>
      </w:r>
      <w:r w:rsidRPr="003C4974">
        <w:rPr>
          <w:rFonts w:ascii="Garamond" w:hAnsi="Garamond" w:cs="Times New Roman"/>
          <w:color w:val="000000"/>
          <w:sz w:val="24"/>
          <w:szCs w:val="24"/>
        </w:rPr>
        <w:t>të renditura në nenin 50 të Rregullores së Shkollës së Magjistraturës, të tilla si, por pa u kufizuar,</w:t>
      </w:r>
      <w:r w:rsidR="003F042A">
        <w:rPr>
          <w:rFonts w:ascii="Garamond" w:hAnsi="Garamond" w:cs="Times New Roman"/>
          <w:color w:val="000000"/>
          <w:sz w:val="24"/>
          <w:szCs w:val="24"/>
        </w:rPr>
        <w:t xml:space="preserve"> </w:t>
      </w:r>
      <w:r w:rsidRPr="003C4974">
        <w:rPr>
          <w:rFonts w:ascii="Garamond" w:hAnsi="Garamond" w:cs="Times New Roman"/>
          <w:color w:val="000000"/>
          <w:sz w:val="24"/>
          <w:szCs w:val="24"/>
        </w:rPr>
        <w:t>numrin e trajnimeve në të cilat prokurori është ftuar, temën dhe kohëzgjatjen e trajnimeve, nivelin e pjesëmarrjes së magjistratit</w:t>
      </w:r>
      <w:r w:rsidR="00A25300">
        <w:rPr>
          <w:rFonts w:ascii="Garamond" w:hAnsi="Garamond" w:cs="Times New Roman"/>
          <w:color w:val="000000"/>
          <w:sz w:val="24"/>
          <w:szCs w:val="24"/>
        </w:rPr>
        <w:t>.</w:t>
      </w:r>
    </w:p>
    <w:p w14:paraId="291CABCF" w14:textId="25700E5D"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8. Përmes Njësisë së Trajnimit përditëson regjistrat</w:t>
      </w:r>
      <w:r w:rsidR="009337EB">
        <w:rPr>
          <w:rFonts w:ascii="Garamond" w:hAnsi="Garamond" w:cs="Times New Roman"/>
          <w:color w:val="000000"/>
          <w:sz w:val="24"/>
          <w:szCs w:val="24"/>
        </w:rPr>
        <w:t xml:space="preserve"> </w:t>
      </w:r>
      <w:r w:rsidRPr="003C4974">
        <w:rPr>
          <w:rFonts w:ascii="Garamond" w:hAnsi="Garamond" w:cs="Times New Roman"/>
          <w:color w:val="000000"/>
          <w:sz w:val="24"/>
          <w:szCs w:val="24"/>
        </w:rPr>
        <w:t xml:space="preserve">e trajnimeve të kryera me Shkollën e Magjistraturës me ato të ofruara dhe </w:t>
      </w:r>
      <w:r w:rsidR="00590AF8" w:rsidRPr="003C4974">
        <w:rPr>
          <w:rFonts w:ascii="Garamond" w:hAnsi="Garamond" w:cs="Times New Roman"/>
          <w:color w:val="000000"/>
          <w:sz w:val="24"/>
          <w:szCs w:val="24"/>
        </w:rPr>
        <w:t>certifikuara</w:t>
      </w:r>
      <w:r w:rsidRPr="003C4974">
        <w:rPr>
          <w:rFonts w:ascii="Garamond" w:hAnsi="Garamond" w:cs="Times New Roman"/>
          <w:color w:val="000000"/>
          <w:sz w:val="24"/>
          <w:szCs w:val="24"/>
        </w:rPr>
        <w:t xml:space="preserve"> nga organizata të tjera kombëtare e ndërkombëtare të njohura nga Këshilli.</w:t>
      </w:r>
    </w:p>
    <w:p w14:paraId="291CABD0" w14:textId="6DAA2D5B"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9. Kryen çdo detyrë tjetër që i jepet me ligj dhe sipas kësaj </w:t>
      </w:r>
      <w:r w:rsidR="00A25300" w:rsidRPr="003C4974">
        <w:rPr>
          <w:rFonts w:ascii="Garamond" w:hAnsi="Garamond" w:cs="Times New Roman"/>
          <w:color w:val="000000"/>
          <w:sz w:val="24"/>
          <w:szCs w:val="24"/>
        </w:rPr>
        <w:t xml:space="preserve">Rregulloreje </w:t>
      </w:r>
      <w:r w:rsidRPr="003C4974">
        <w:rPr>
          <w:rFonts w:ascii="Garamond" w:hAnsi="Garamond" w:cs="Times New Roman"/>
          <w:color w:val="000000"/>
          <w:sz w:val="24"/>
          <w:szCs w:val="24"/>
        </w:rPr>
        <w:t>në fushën e formimit vazhdues të prokurorëve.</w:t>
      </w:r>
    </w:p>
    <w:p w14:paraId="291CABD2" w14:textId="77777777" w:rsidR="00A12E29" w:rsidRPr="003C4974" w:rsidRDefault="00A12E29" w:rsidP="00A12E29">
      <w:pPr>
        <w:autoSpaceDE w:val="0"/>
        <w:autoSpaceDN w:val="0"/>
        <w:adjustRightInd w:val="0"/>
        <w:spacing w:after="0" w:line="240" w:lineRule="auto"/>
        <w:ind w:firstLine="284"/>
        <w:rPr>
          <w:rFonts w:ascii="Garamond" w:hAnsi="Garamond" w:cs="Times New Roman"/>
          <w:b/>
          <w:bCs/>
          <w:color w:val="000000"/>
          <w:sz w:val="24"/>
          <w:szCs w:val="24"/>
        </w:rPr>
      </w:pPr>
    </w:p>
    <w:p w14:paraId="291CABD3"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Cs/>
          <w:color w:val="000000"/>
          <w:sz w:val="24"/>
          <w:szCs w:val="24"/>
        </w:rPr>
      </w:pPr>
      <w:r w:rsidRPr="003C4974">
        <w:rPr>
          <w:rFonts w:ascii="Garamond" w:hAnsi="Garamond" w:cs="Times New Roman"/>
          <w:bCs/>
          <w:color w:val="000000"/>
          <w:sz w:val="24"/>
          <w:szCs w:val="24"/>
        </w:rPr>
        <w:t xml:space="preserve">KREU </w:t>
      </w:r>
      <w:proofErr w:type="spellStart"/>
      <w:r w:rsidRPr="003C4974">
        <w:rPr>
          <w:rFonts w:ascii="Garamond" w:hAnsi="Garamond" w:cs="Times New Roman"/>
          <w:bCs/>
          <w:color w:val="000000"/>
          <w:sz w:val="24"/>
          <w:szCs w:val="24"/>
        </w:rPr>
        <w:t>III</w:t>
      </w:r>
      <w:proofErr w:type="spellEnd"/>
    </w:p>
    <w:p w14:paraId="291CABD4" w14:textId="7169DE0C" w:rsidR="00A12E29" w:rsidRPr="003C4974" w:rsidRDefault="00590AF8" w:rsidP="00A12E29">
      <w:pPr>
        <w:autoSpaceDE w:val="0"/>
        <w:autoSpaceDN w:val="0"/>
        <w:adjustRightInd w:val="0"/>
        <w:spacing w:after="0" w:line="240" w:lineRule="auto"/>
        <w:ind w:firstLine="284"/>
        <w:jc w:val="center"/>
        <w:rPr>
          <w:rFonts w:ascii="Garamond" w:hAnsi="Garamond" w:cs="Times New Roman"/>
          <w:color w:val="000000"/>
          <w:sz w:val="24"/>
          <w:szCs w:val="24"/>
        </w:rPr>
      </w:pPr>
      <w:r w:rsidRPr="003C4974">
        <w:rPr>
          <w:rFonts w:ascii="Garamond" w:hAnsi="Garamond" w:cs="Times New Roman"/>
          <w:color w:val="000000"/>
          <w:sz w:val="24"/>
          <w:szCs w:val="24"/>
        </w:rPr>
        <w:t>PJESËMARRJA</w:t>
      </w:r>
      <w:r w:rsidR="00A12E29" w:rsidRPr="003C4974">
        <w:rPr>
          <w:rFonts w:ascii="Garamond" w:hAnsi="Garamond" w:cs="Times New Roman"/>
          <w:color w:val="000000"/>
          <w:sz w:val="24"/>
          <w:szCs w:val="24"/>
        </w:rPr>
        <w:t xml:space="preserve"> E PROKURORIT NË PROGRAMIN E FORMIMIT VAZHDUES </w:t>
      </w:r>
    </w:p>
    <w:p w14:paraId="291CABD5" w14:textId="77777777" w:rsidR="00A12E29" w:rsidRPr="003C4974" w:rsidRDefault="00A12E29" w:rsidP="00A12E29">
      <w:pPr>
        <w:autoSpaceDE w:val="0"/>
        <w:autoSpaceDN w:val="0"/>
        <w:adjustRightInd w:val="0"/>
        <w:spacing w:after="0" w:line="240" w:lineRule="auto"/>
        <w:ind w:firstLine="284"/>
        <w:rPr>
          <w:rFonts w:ascii="Garamond" w:hAnsi="Garamond" w:cs="Times New Roman"/>
          <w:color w:val="000000"/>
          <w:sz w:val="24"/>
          <w:szCs w:val="24"/>
        </w:rPr>
      </w:pPr>
    </w:p>
    <w:p w14:paraId="291CABD6"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Cs/>
          <w:color w:val="000000"/>
          <w:sz w:val="24"/>
          <w:szCs w:val="24"/>
        </w:rPr>
      </w:pPr>
      <w:r w:rsidRPr="003C4974">
        <w:rPr>
          <w:rFonts w:ascii="Garamond" w:hAnsi="Garamond" w:cs="Times New Roman"/>
          <w:bCs/>
          <w:color w:val="000000"/>
          <w:sz w:val="24"/>
          <w:szCs w:val="24"/>
        </w:rPr>
        <w:t>Neni 6</w:t>
      </w:r>
    </w:p>
    <w:p w14:paraId="291CABD7"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r w:rsidRPr="003C4974">
        <w:rPr>
          <w:rFonts w:ascii="Garamond" w:hAnsi="Garamond" w:cs="Times New Roman"/>
          <w:b/>
          <w:bCs/>
          <w:color w:val="000000"/>
          <w:sz w:val="24"/>
          <w:szCs w:val="24"/>
        </w:rPr>
        <w:t>Të drejtat dhe detyrimet e prokurorit</w:t>
      </w:r>
    </w:p>
    <w:p w14:paraId="291CABD8"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p>
    <w:p w14:paraId="291CABD9" w14:textId="5EDBA6C0"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1. Prokurori, në përputhje me legjislacionin në fuqi, ka të drejtë dhe detyrimin të marrë pjesë në programin e formimit vazhdues në trajnime që organizohen nga Shkolla e Magjistraturës ose nga institucione dhe organizata të tjera, të njohura nga Këshilli</w:t>
      </w:r>
      <w:r w:rsidR="00371B02">
        <w:rPr>
          <w:rFonts w:ascii="Garamond" w:hAnsi="Garamond" w:cs="Times New Roman"/>
          <w:color w:val="000000"/>
          <w:sz w:val="24"/>
          <w:szCs w:val="24"/>
        </w:rPr>
        <w:t>.</w:t>
      </w:r>
    </w:p>
    <w:p w14:paraId="291CABDA" w14:textId="28BC5F0A"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2. Prokurori respekton kërkesa ligjore dhe ato të nenit 7 të kësaj Rregulloreje lidhur me periudhën e trajnimit dhe nuk tejkalon afatet maksimale të lejuara</w:t>
      </w:r>
      <w:r w:rsidR="00371B02">
        <w:rPr>
          <w:rFonts w:ascii="Garamond" w:hAnsi="Garamond" w:cs="Times New Roman"/>
          <w:color w:val="000000"/>
          <w:sz w:val="24"/>
          <w:szCs w:val="24"/>
        </w:rPr>
        <w:t>.</w:t>
      </w:r>
    </w:p>
    <w:p w14:paraId="291CABDB" w14:textId="4E476EE9"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3. Prokurori ka të drejtë të propozojë tema të ndryshme dhe të bashkëpunojë me Këshillin dhe Shkollën e Magjistraturës</w:t>
      </w:r>
      <w:r w:rsidR="00371B02">
        <w:rPr>
          <w:rFonts w:ascii="Garamond" w:hAnsi="Garamond" w:cs="Times New Roman"/>
          <w:color w:val="000000"/>
          <w:sz w:val="24"/>
          <w:szCs w:val="24"/>
        </w:rPr>
        <w:t>,</w:t>
      </w:r>
      <w:r w:rsidRPr="003C4974">
        <w:rPr>
          <w:rFonts w:ascii="Garamond" w:hAnsi="Garamond" w:cs="Times New Roman"/>
          <w:color w:val="000000"/>
          <w:sz w:val="24"/>
          <w:szCs w:val="24"/>
        </w:rPr>
        <w:t xml:space="preserve"> me qëllim përmirësimin dhe pasurimin e programit të formimit vazhdues dhe frekuentimin e këtij programi sipas kërkesave ligjore</w:t>
      </w:r>
      <w:r w:rsidR="00371B02">
        <w:rPr>
          <w:rFonts w:ascii="Garamond" w:hAnsi="Garamond" w:cs="Times New Roman"/>
          <w:color w:val="000000"/>
          <w:sz w:val="24"/>
          <w:szCs w:val="24"/>
        </w:rPr>
        <w:t>.</w:t>
      </w:r>
      <w:r w:rsidRPr="003C4974">
        <w:rPr>
          <w:rFonts w:ascii="Garamond" w:hAnsi="Garamond" w:cs="Times New Roman"/>
          <w:color w:val="000000"/>
          <w:sz w:val="24"/>
          <w:szCs w:val="24"/>
        </w:rPr>
        <w:t xml:space="preserve"> </w:t>
      </w:r>
    </w:p>
    <w:p w14:paraId="291CABDC" w14:textId="562500FF"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4. Prokurori përmbush detyrimin për të marrë pjesë në formimin vazhdues</w:t>
      </w:r>
      <w:r w:rsidR="00371B02">
        <w:rPr>
          <w:rFonts w:ascii="Garamond" w:hAnsi="Garamond" w:cs="Times New Roman"/>
          <w:color w:val="000000"/>
          <w:sz w:val="24"/>
          <w:szCs w:val="24"/>
        </w:rPr>
        <w:t>,</w:t>
      </w:r>
      <w:r w:rsidRPr="003C4974">
        <w:rPr>
          <w:rFonts w:ascii="Garamond" w:hAnsi="Garamond" w:cs="Times New Roman"/>
          <w:color w:val="000000"/>
          <w:sz w:val="24"/>
          <w:szCs w:val="24"/>
        </w:rPr>
        <w:t xml:space="preserve"> vetëm në ato raste kur programet apo temat e trajnimit janë: </w:t>
      </w:r>
    </w:p>
    <w:p w14:paraId="291CABDD" w14:textId="00949A52"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a</w:t>
      </w:r>
      <w:r w:rsidR="00371B02">
        <w:rPr>
          <w:rFonts w:ascii="Garamond" w:hAnsi="Garamond" w:cs="Times New Roman"/>
          <w:color w:val="000000"/>
          <w:sz w:val="24"/>
          <w:szCs w:val="24"/>
        </w:rPr>
        <w:t xml:space="preserve">) </w:t>
      </w:r>
      <w:r w:rsidRPr="003C4974">
        <w:rPr>
          <w:rFonts w:ascii="Garamond" w:hAnsi="Garamond" w:cs="Times New Roman"/>
          <w:color w:val="000000"/>
          <w:sz w:val="24"/>
          <w:szCs w:val="24"/>
        </w:rPr>
        <w:t>të përshtatshme për funksionin e tij;</w:t>
      </w:r>
    </w:p>
    <w:p w14:paraId="291CABDE" w14:textId="7DFB7AD2"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b</w:t>
      </w:r>
      <w:r w:rsidR="00371B02">
        <w:rPr>
          <w:rFonts w:ascii="Garamond" w:hAnsi="Garamond" w:cs="Times New Roman"/>
          <w:color w:val="000000"/>
          <w:sz w:val="24"/>
          <w:szCs w:val="24"/>
        </w:rPr>
        <w:t>)</w:t>
      </w:r>
      <w:r w:rsidRPr="003C4974">
        <w:rPr>
          <w:rFonts w:ascii="Garamond" w:hAnsi="Garamond" w:cs="Times New Roman"/>
          <w:color w:val="000000"/>
          <w:sz w:val="24"/>
          <w:szCs w:val="24"/>
        </w:rPr>
        <w:t xml:space="preserve"> të organizuara dhe </w:t>
      </w:r>
      <w:r w:rsidR="00590AF8" w:rsidRPr="003C4974">
        <w:rPr>
          <w:rFonts w:ascii="Garamond" w:hAnsi="Garamond" w:cs="Times New Roman"/>
          <w:color w:val="000000"/>
          <w:sz w:val="24"/>
          <w:szCs w:val="24"/>
        </w:rPr>
        <w:t>certifikuara</w:t>
      </w:r>
      <w:r w:rsidRPr="003C4974">
        <w:rPr>
          <w:rFonts w:ascii="Garamond" w:hAnsi="Garamond" w:cs="Times New Roman"/>
          <w:color w:val="000000"/>
          <w:sz w:val="24"/>
          <w:szCs w:val="24"/>
        </w:rPr>
        <w:t xml:space="preserve"> nga Shkolla e Magjistraturës ose nga çdo institucion trajnimi në nivel kombëtar ose ndërkombëtar, i njohur nga Këshilli.</w:t>
      </w:r>
      <w:r w:rsidR="009337EB">
        <w:rPr>
          <w:rFonts w:ascii="Garamond" w:hAnsi="Garamond" w:cs="Times New Roman"/>
          <w:color w:val="000000"/>
          <w:sz w:val="24"/>
          <w:szCs w:val="24"/>
        </w:rPr>
        <w:t xml:space="preserve"> </w:t>
      </w:r>
    </w:p>
    <w:p w14:paraId="291CABDF" w14:textId="19F647F1"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5. Prokurori merr çdo masë tjetër të arsyeshme për t’u përditësuar me ndryshimet legjislative dhe të jurisprudencës përmes pjesëmarrjes në programin e formimit vazhdues.</w:t>
      </w:r>
    </w:p>
    <w:p w14:paraId="291CABE0" w14:textId="340EBF61"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6. Prokurorët që marrin pjesë në formimin vazhdues, pajisen me </w:t>
      </w:r>
      <w:r w:rsidR="00590AF8" w:rsidRPr="003C4974">
        <w:rPr>
          <w:rFonts w:ascii="Garamond" w:hAnsi="Garamond" w:cs="Times New Roman"/>
          <w:color w:val="000000"/>
          <w:sz w:val="24"/>
          <w:szCs w:val="24"/>
        </w:rPr>
        <w:t>certifikatë</w:t>
      </w:r>
      <w:r w:rsidRPr="003C4974">
        <w:rPr>
          <w:rFonts w:ascii="Garamond" w:hAnsi="Garamond" w:cs="Times New Roman"/>
          <w:color w:val="000000"/>
          <w:sz w:val="24"/>
          <w:szCs w:val="24"/>
        </w:rPr>
        <w:t xml:space="preserve">, të lëshuar nga </w:t>
      </w:r>
      <w:r w:rsidR="00173835" w:rsidRPr="003C4974">
        <w:rPr>
          <w:rFonts w:ascii="Garamond" w:hAnsi="Garamond" w:cs="Times New Roman"/>
          <w:color w:val="000000"/>
          <w:sz w:val="24"/>
          <w:szCs w:val="24"/>
        </w:rPr>
        <w:t xml:space="preserve">drejtori </w:t>
      </w:r>
      <w:r w:rsidRPr="003C4974">
        <w:rPr>
          <w:rFonts w:ascii="Garamond" w:hAnsi="Garamond" w:cs="Times New Roman"/>
          <w:color w:val="000000"/>
          <w:sz w:val="24"/>
          <w:szCs w:val="24"/>
        </w:rPr>
        <w:t>i Shkollës</w:t>
      </w:r>
      <w:r w:rsidR="00173835">
        <w:rPr>
          <w:rFonts w:ascii="Garamond" w:hAnsi="Garamond" w:cs="Times New Roman"/>
          <w:color w:val="000000"/>
          <w:sz w:val="24"/>
          <w:szCs w:val="24"/>
        </w:rPr>
        <w:t>,</w:t>
      </w:r>
      <w:r w:rsidRPr="003C4974">
        <w:rPr>
          <w:rFonts w:ascii="Garamond" w:hAnsi="Garamond" w:cs="Times New Roman"/>
          <w:color w:val="000000"/>
          <w:sz w:val="24"/>
          <w:szCs w:val="24"/>
        </w:rPr>
        <w:t xml:space="preserve"> si dhe nga institucione trajnimi në nivel kombëtar ose ndërkombëtar të njohura nga Këshilli, ku vendoset edhe logoja e Këshillit. Një kopje e certifikatës së pjesëmarrjes vendoset në dosjen personale të prokurorit që mbahet në Këshill.</w:t>
      </w:r>
    </w:p>
    <w:p w14:paraId="291CABE1"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p>
    <w:p w14:paraId="291CABE2"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color w:val="000000"/>
          <w:sz w:val="24"/>
          <w:szCs w:val="24"/>
        </w:rPr>
      </w:pPr>
      <w:r w:rsidRPr="003C4974">
        <w:rPr>
          <w:rFonts w:ascii="Garamond" w:hAnsi="Garamond" w:cs="Times New Roman"/>
          <w:color w:val="000000"/>
          <w:sz w:val="24"/>
          <w:szCs w:val="24"/>
        </w:rPr>
        <w:t>Neni 7</w:t>
      </w:r>
    </w:p>
    <w:p w14:paraId="291CABE3"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r w:rsidRPr="003C4974">
        <w:rPr>
          <w:rFonts w:ascii="Garamond" w:hAnsi="Garamond" w:cs="Times New Roman"/>
          <w:b/>
          <w:bCs/>
          <w:color w:val="000000"/>
          <w:sz w:val="24"/>
          <w:szCs w:val="24"/>
        </w:rPr>
        <w:t>Periudha e programit të formimit vazhdues</w:t>
      </w:r>
    </w:p>
    <w:p w14:paraId="291CABE4"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b/>
          <w:bCs/>
          <w:color w:val="000000"/>
          <w:sz w:val="24"/>
          <w:szCs w:val="24"/>
        </w:rPr>
      </w:pPr>
    </w:p>
    <w:p w14:paraId="291CABE5" w14:textId="1476C50D"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1. Periudha e programit të formimit vazhdues është:</w:t>
      </w:r>
    </w:p>
    <w:p w14:paraId="291CABE7" w14:textId="2B723B65"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a) jo më pak se pesë ditë të plota në vit dhe jo më pak se 30 ditë të plota gjatë pesë viteve;</w:t>
      </w:r>
    </w:p>
    <w:p w14:paraId="291CABE8" w14:textId="585D69F5"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b) jo më shumë se 40 ditë në vit dhe jo më shumë se 200 ditë gjatë pesë viteve.</w:t>
      </w:r>
    </w:p>
    <w:p w14:paraId="291CABEA" w14:textId="0642B2F4"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2. Ditët e trajnimit llogariten si pjesë e periudhës së formimit vazhdues në rastin kur trajnimi organizohet nga Shkolla e Magjistraturës ose kur trajnimi organizohet nga institucione dhe organizata, në nivel kombëtar apo ndërkombëtar, të njohura nga Këshilli, brenda apo jashtë vendit.</w:t>
      </w:r>
    </w:p>
    <w:p w14:paraId="291CABEB" w14:textId="3CB9E431" w:rsidR="00A12E29" w:rsidRPr="003C4974" w:rsidRDefault="00A12E29" w:rsidP="00A12E29">
      <w:pPr>
        <w:autoSpaceDE w:val="0"/>
        <w:autoSpaceDN w:val="0"/>
        <w:adjustRightInd w:val="0"/>
        <w:spacing w:after="0" w:line="240" w:lineRule="auto"/>
        <w:ind w:firstLine="284"/>
        <w:jc w:val="both"/>
        <w:rPr>
          <w:rFonts w:ascii="Garamond" w:hAnsi="Garamond" w:cs="Times New Roman"/>
          <w:i/>
          <w:iCs/>
          <w:color w:val="000000"/>
          <w:sz w:val="24"/>
          <w:szCs w:val="24"/>
        </w:rPr>
      </w:pPr>
      <w:r w:rsidRPr="003C4974">
        <w:rPr>
          <w:rFonts w:ascii="Garamond" w:hAnsi="Garamond" w:cs="Times New Roman"/>
          <w:color w:val="000000"/>
          <w:sz w:val="24"/>
          <w:szCs w:val="24"/>
        </w:rPr>
        <w:t>3. Këshilli bashkëpunon me Shkollën e Magjistraturës për përcaktimin e ditëve për trajnim përpara fillimit të çdo viti akademik apo edhe gjatë vitit, duke pa</w:t>
      </w:r>
      <w:r w:rsidR="00590AF8" w:rsidRPr="003C4974">
        <w:rPr>
          <w:rFonts w:ascii="Garamond" w:hAnsi="Garamond" w:cs="Times New Roman"/>
          <w:color w:val="000000"/>
          <w:sz w:val="24"/>
          <w:szCs w:val="24"/>
        </w:rPr>
        <w:t>s</w:t>
      </w:r>
      <w:r w:rsidRPr="003C4974">
        <w:rPr>
          <w:rFonts w:ascii="Garamond" w:hAnsi="Garamond" w:cs="Times New Roman"/>
          <w:color w:val="000000"/>
          <w:sz w:val="24"/>
          <w:szCs w:val="24"/>
        </w:rPr>
        <w:t xml:space="preserve">ur parasysh që mos tejkalohen afatet maksimale të lejuara për afatin pesëvjeçar. </w:t>
      </w:r>
    </w:p>
    <w:p w14:paraId="44AB25FB"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p>
    <w:p w14:paraId="291CABEC"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Cs/>
          <w:color w:val="000000"/>
          <w:sz w:val="24"/>
          <w:szCs w:val="24"/>
        </w:rPr>
      </w:pPr>
      <w:r w:rsidRPr="003C4974">
        <w:rPr>
          <w:rFonts w:ascii="Garamond" w:hAnsi="Garamond" w:cs="Times New Roman"/>
          <w:bCs/>
          <w:color w:val="000000"/>
          <w:sz w:val="24"/>
          <w:szCs w:val="24"/>
        </w:rPr>
        <w:t>Neni 8</w:t>
      </w:r>
    </w:p>
    <w:p w14:paraId="291CABED"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r w:rsidRPr="003C4974">
        <w:rPr>
          <w:rFonts w:ascii="Garamond" w:hAnsi="Garamond" w:cs="Times New Roman"/>
          <w:b/>
          <w:bCs/>
          <w:color w:val="000000"/>
          <w:sz w:val="24"/>
          <w:szCs w:val="24"/>
        </w:rPr>
        <w:t>Pajisja me leje për formimin vazhdues</w:t>
      </w:r>
    </w:p>
    <w:p w14:paraId="291CABEE" w14:textId="77777777" w:rsidR="00A12E29" w:rsidRPr="003C4974" w:rsidRDefault="00A12E29" w:rsidP="00A12E29">
      <w:pPr>
        <w:autoSpaceDE w:val="0"/>
        <w:autoSpaceDN w:val="0"/>
        <w:adjustRightInd w:val="0"/>
        <w:spacing w:after="0" w:line="240" w:lineRule="auto"/>
        <w:ind w:firstLine="284"/>
        <w:rPr>
          <w:rFonts w:ascii="Garamond" w:hAnsi="Garamond" w:cs="Times New Roman"/>
          <w:b/>
          <w:bCs/>
          <w:color w:val="000000"/>
          <w:sz w:val="24"/>
          <w:szCs w:val="24"/>
        </w:rPr>
      </w:pPr>
    </w:p>
    <w:p w14:paraId="291CABEF" w14:textId="34D0B286"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1. Këshilli miraton pjesëmarrjen e prokurorëve në formimin vazhdues</w:t>
      </w:r>
      <w:r w:rsidR="00173835">
        <w:rPr>
          <w:rFonts w:ascii="Garamond" w:hAnsi="Garamond" w:cs="Times New Roman"/>
          <w:color w:val="000000"/>
          <w:sz w:val="24"/>
          <w:szCs w:val="24"/>
        </w:rPr>
        <w:t>,</w:t>
      </w:r>
      <w:r w:rsidRPr="003C4974">
        <w:rPr>
          <w:rFonts w:ascii="Garamond" w:hAnsi="Garamond" w:cs="Times New Roman"/>
          <w:color w:val="000000"/>
          <w:sz w:val="24"/>
          <w:szCs w:val="24"/>
        </w:rPr>
        <w:t xml:space="preserve"> sipas programit të përcaktuar të formimit vazhdues dhe ia dërgon Shkollës së Magjistraturës në fillim të vitit akademik.</w:t>
      </w:r>
    </w:p>
    <w:p w14:paraId="291CABF0"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2. Lista emërore e prokurorëve e shoqëruar nga programi i formimit vazhdues që dërgohet nga Shkolla e Magjistraturës shqyrtohet nga Komisioni dhe miratohet në mbledhjen më të afërt të Këshillit. </w:t>
      </w:r>
    </w:p>
    <w:p w14:paraId="291CABF1"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3. Me kërkesë të Shkollës së Magjistraturës ose me iniciativën e vet, për raste të veçanta dhe </w:t>
      </w:r>
      <w:proofErr w:type="spellStart"/>
      <w:r w:rsidRPr="003C4974">
        <w:rPr>
          <w:rFonts w:ascii="Garamond" w:hAnsi="Garamond" w:cs="Times New Roman"/>
          <w:color w:val="000000"/>
          <w:sz w:val="24"/>
          <w:szCs w:val="24"/>
        </w:rPr>
        <w:t>përjashtimore</w:t>
      </w:r>
      <w:proofErr w:type="spellEnd"/>
      <w:r w:rsidRPr="003C4974">
        <w:rPr>
          <w:rFonts w:ascii="Garamond" w:hAnsi="Garamond" w:cs="Times New Roman"/>
          <w:color w:val="000000"/>
          <w:sz w:val="24"/>
          <w:szCs w:val="24"/>
        </w:rPr>
        <w:t xml:space="preserve"> nga pika 1 e këtij neni, Këshilli përditëson listën e pjesëmarrësve në formimin vazhdues edhe gjatë vitit akademik. Ky bashkëpunim synon: </w:t>
      </w:r>
    </w:p>
    <w:p w14:paraId="291CABF2" w14:textId="33A10A58"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a) të mos pengohet procesi i trajnimit në raste të mungesave objektive të prokurorëve të përzgjedhur në trajnim;</w:t>
      </w:r>
    </w:p>
    <w:p w14:paraId="291CABF3" w14:textId="4416B121"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b) të plotësohen nevojat e prokurorëve për trajnim të lidhura me ndryshime të legjislacionit dhe probleme të praktikës;</w:t>
      </w:r>
    </w:p>
    <w:p w14:paraId="291CABF4" w14:textId="35960CB1"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c) për shkaqe të tjera të vlerësuara nga institucionet përkatëse.</w:t>
      </w:r>
    </w:p>
    <w:p w14:paraId="291CABF5"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Në këtë rast, Shkolla e Magjistraturës vë në dijeni Këshillin për miratimin/përditësimin e listave të reja.</w:t>
      </w:r>
    </w:p>
    <w:p w14:paraId="291CABF6" w14:textId="2D7C76DF"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4. Këshilli miraton pjesëmarrjen e prokurorëve në trajnime profesionale, si pjesë e formimit vazhdues, edhe në rastin kur këto trajnime organizohen nga institucione dhe organizata trajnimi, në nivel kombëtar apo ndërkombëtar, të njohura nga Këshilli. Kërkesa apo propozimi për të marrë pjesë në këto trajnime shqyrtohet nga Komisioni dhe miratohet në mbledhjen më të afërt të Këshillit.</w:t>
      </w:r>
      <w:r w:rsidR="009337EB">
        <w:rPr>
          <w:rFonts w:ascii="Garamond" w:hAnsi="Garamond" w:cs="Times New Roman"/>
          <w:color w:val="000000"/>
          <w:sz w:val="24"/>
          <w:szCs w:val="24"/>
        </w:rPr>
        <w:t xml:space="preserve"> </w:t>
      </w:r>
    </w:p>
    <w:p w14:paraId="291CABF7" w14:textId="455D80B1"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5. Kërkesa apo propozimi drejtuar Këshillit, nga organizata në nivel kombëtar apo ndërkombëtar, duhet të përmbajë një letër interesi, përmbajtjen e detajuar dhe temat e trajnimit, kohëzgjatjen, vendin e trajnimit, CV-të e ekspertëve, mënyrën e mbulimit të shpenzimeve etj.</w:t>
      </w:r>
    </w:p>
    <w:p w14:paraId="291CABF8" w14:textId="764CC4BF"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6. Nëse e vlerëson të nevojshme, Komisioni udhëzon </w:t>
      </w:r>
      <w:r w:rsidR="00173835" w:rsidRPr="003C4974">
        <w:rPr>
          <w:rFonts w:ascii="Garamond" w:hAnsi="Garamond" w:cs="Times New Roman"/>
          <w:color w:val="000000"/>
          <w:sz w:val="24"/>
          <w:szCs w:val="24"/>
        </w:rPr>
        <w:t xml:space="preserve">njësinë </w:t>
      </w:r>
      <w:r w:rsidRPr="003C4974">
        <w:rPr>
          <w:rFonts w:ascii="Garamond" w:hAnsi="Garamond" w:cs="Times New Roman"/>
          <w:color w:val="000000"/>
          <w:sz w:val="24"/>
          <w:szCs w:val="24"/>
        </w:rPr>
        <w:t>mbështetëse për trajnimin e prokurorëve dhe të nëpunësve civilë të sistemit të prokurorisë për të kërkuar çdo dokument të nevojshëm</w:t>
      </w:r>
      <w:r w:rsidR="00CF17FC">
        <w:rPr>
          <w:rFonts w:ascii="Garamond" w:hAnsi="Garamond" w:cs="Times New Roman"/>
          <w:color w:val="000000"/>
          <w:sz w:val="24"/>
          <w:szCs w:val="24"/>
        </w:rPr>
        <w:t>,</w:t>
      </w:r>
      <w:r w:rsidRPr="003C4974">
        <w:rPr>
          <w:rFonts w:ascii="Garamond" w:hAnsi="Garamond" w:cs="Times New Roman"/>
          <w:color w:val="000000"/>
          <w:sz w:val="24"/>
          <w:szCs w:val="24"/>
        </w:rPr>
        <w:t xml:space="preserve"> që vërteton ekspertizën profesionale të institucionit dhe </w:t>
      </w:r>
      <w:r w:rsidR="00CF17FC">
        <w:rPr>
          <w:rFonts w:ascii="Garamond" w:hAnsi="Garamond" w:cs="Times New Roman"/>
          <w:color w:val="000000"/>
          <w:sz w:val="24"/>
          <w:szCs w:val="24"/>
        </w:rPr>
        <w:t xml:space="preserve">të </w:t>
      </w:r>
      <w:r w:rsidRPr="003C4974">
        <w:rPr>
          <w:rFonts w:ascii="Garamond" w:hAnsi="Garamond" w:cs="Times New Roman"/>
          <w:color w:val="000000"/>
          <w:sz w:val="24"/>
          <w:szCs w:val="24"/>
        </w:rPr>
        <w:t>organizatës trajnuese dhe të dhëna shtesë lidhur me trajnimin.</w:t>
      </w:r>
    </w:p>
    <w:p w14:paraId="291CABF9" w14:textId="1960425D"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7. Në shqyrtimin e kërkesës për pajisjen me leje, Komisioni mban parasysh respektimin e kufijve të pjesëmarrjes apo</w:t>
      </w:r>
      <w:r w:rsidR="009337EB">
        <w:rPr>
          <w:rFonts w:ascii="Garamond" w:hAnsi="Garamond" w:cs="Times New Roman"/>
          <w:color w:val="000000"/>
          <w:sz w:val="24"/>
          <w:szCs w:val="24"/>
        </w:rPr>
        <w:t xml:space="preserve"> të </w:t>
      </w:r>
      <w:r w:rsidRPr="003C4974">
        <w:rPr>
          <w:rFonts w:ascii="Garamond" w:hAnsi="Garamond" w:cs="Times New Roman"/>
          <w:color w:val="000000"/>
          <w:sz w:val="24"/>
          <w:szCs w:val="24"/>
        </w:rPr>
        <w:t>angazhimit</w:t>
      </w:r>
      <w:r w:rsidR="009337EB">
        <w:rPr>
          <w:rFonts w:ascii="Garamond" w:hAnsi="Garamond" w:cs="Times New Roman"/>
          <w:color w:val="000000"/>
          <w:sz w:val="24"/>
          <w:szCs w:val="24"/>
        </w:rPr>
        <w:t>,</w:t>
      </w:r>
      <w:r w:rsidRPr="003C4974">
        <w:rPr>
          <w:rFonts w:ascii="Garamond" w:hAnsi="Garamond" w:cs="Times New Roman"/>
          <w:color w:val="000000"/>
          <w:sz w:val="24"/>
          <w:szCs w:val="24"/>
        </w:rPr>
        <w:t xml:space="preserve"> sipas ligjit dhe kësaj </w:t>
      </w:r>
      <w:r w:rsidR="00A25300" w:rsidRPr="003C4974">
        <w:rPr>
          <w:rFonts w:ascii="Garamond" w:hAnsi="Garamond" w:cs="Times New Roman"/>
          <w:color w:val="000000"/>
          <w:sz w:val="24"/>
          <w:szCs w:val="24"/>
        </w:rPr>
        <w:t>Rregulloreje</w:t>
      </w:r>
      <w:r w:rsidRPr="003C4974">
        <w:rPr>
          <w:rFonts w:ascii="Garamond" w:hAnsi="Garamond" w:cs="Times New Roman"/>
          <w:color w:val="000000"/>
          <w:sz w:val="24"/>
          <w:szCs w:val="24"/>
        </w:rPr>
        <w:t>.</w:t>
      </w:r>
    </w:p>
    <w:p w14:paraId="291CABFA"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8. Vendimi i Këshillit, për miratimin e pjesëmarrjen e prokurorëve në programin e formimit vazhdues i njoftohet menjëherë Shkollës së Magjistraturës, zyrës së prokurorisë ku është i emëruar prokurori dhe vetë prokurorit pjesëmarrës. </w:t>
      </w:r>
    </w:p>
    <w:p w14:paraId="291CABFB"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p>
    <w:p w14:paraId="291CABFC"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Cs/>
          <w:color w:val="000000"/>
          <w:sz w:val="24"/>
          <w:szCs w:val="24"/>
        </w:rPr>
      </w:pPr>
      <w:r w:rsidRPr="003C4974">
        <w:rPr>
          <w:rFonts w:ascii="Garamond" w:hAnsi="Garamond" w:cs="Times New Roman"/>
          <w:bCs/>
          <w:color w:val="000000"/>
          <w:sz w:val="24"/>
          <w:szCs w:val="24"/>
        </w:rPr>
        <w:t>Neni 9</w:t>
      </w:r>
    </w:p>
    <w:p w14:paraId="291CABFD"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r w:rsidRPr="003C4974">
        <w:rPr>
          <w:rFonts w:ascii="Garamond" w:hAnsi="Garamond" w:cs="Times New Roman"/>
          <w:b/>
          <w:bCs/>
          <w:color w:val="000000"/>
          <w:sz w:val="24"/>
          <w:szCs w:val="24"/>
        </w:rPr>
        <w:t xml:space="preserve"> Shpenzimet për pjesëmarrje në aktivitete trajnuese</w:t>
      </w:r>
    </w:p>
    <w:p w14:paraId="291CABFE" w14:textId="77777777" w:rsidR="00A12E29" w:rsidRPr="003C4974" w:rsidRDefault="00A12E29" w:rsidP="00A12E29">
      <w:pPr>
        <w:autoSpaceDE w:val="0"/>
        <w:autoSpaceDN w:val="0"/>
        <w:adjustRightInd w:val="0"/>
        <w:spacing w:after="0" w:line="240" w:lineRule="auto"/>
        <w:ind w:firstLine="284"/>
        <w:jc w:val="both"/>
        <w:rPr>
          <w:rFonts w:ascii="Garamond" w:hAnsi="Garamond" w:cs="Calibri"/>
          <w:color w:val="000000"/>
          <w:sz w:val="24"/>
          <w:szCs w:val="24"/>
        </w:rPr>
      </w:pPr>
    </w:p>
    <w:p w14:paraId="291CABFF" w14:textId="11A83ED4"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1. Shpenzimet e udhëtimit dhe të qëndrimit për ndjekjen e programeve të formimit vazhdues, të organizuar nga Shkolla e Magjistraturës mbulohen me fonde nga buxheti i parashikuar për këtë qëllim të Shkollës së Magjistraturës, si dhe nga burime të tjera financiare, të paracaktuara për këto veprimtari. Prokurori paraqet në Sektorin e Shërbimeve pranë Shkollës së Magjistraturës dokumentacionin përkatës</w:t>
      </w:r>
      <w:r w:rsidR="009337EB">
        <w:rPr>
          <w:rFonts w:ascii="Garamond" w:hAnsi="Garamond" w:cs="Times New Roman"/>
          <w:color w:val="000000"/>
          <w:sz w:val="24"/>
          <w:szCs w:val="24"/>
        </w:rPr>
        <w:t>,</w:t>
      </w:r>
      <w:r w:rsidRPr="003C4974">
        <w:rPr>
          <w:rFonts w:ascii="Garamond" w:hAnsi="Garamond" w:cs="Times New Roman"/>
          <w:color w:val="000000"/>
          <w:sz w:val="24"/>
          <w:szCs w:val="24"/>
        </w:rPr>
        <w:t xml:space="preserve"> përfshirë këtu kërkesën për </w:t>
      </w:r>
      <w:proofErr w:type="spellStart"/>
      <w:r w:rsidRPr="003C4974">
        <w:rPr>
          <w:rFonts w:ascii="Garamond" w:hAnsi="Garamond" w:cs="Times New Roman"/>
          <w:color w:val="000000"/>
          <w:sz w:val="24"/>
          <w:szCs w:val="24"/>
        </w:rPr>
        <w:t>rimbursim</w:t>
      </w:r>
      <w:proofErr w:type="spellEnd"/>
      <w:r w:rsidRPr="003C4974">
        <w:rPr>
          <w:rFonts w:ascii="Garamond" w:hAnsi="Garamond" w:cs="Times New Roman"/>
          <w:color w:val="000000"/>
          <w:sz w:val="24"/>
          <w:szCs w:val="24"/>
        </w:rPr>
        <w:t xml:space="preserve"> të shpenzimeve të shoqëruar me ftesën për pjesëmarrje në trajnim, autorizimin e lëshuar nga drejtuesi i Prokurorisë, urdhrin e shërbimit të Zyrës së Financës pranë prokurorisë përkatëse dhe, sipas rastit,</w:t>
      </w:r>
      <w:r w:rsidR="009337EB">
        <w:rPr>
          <w:rFonts w:ascii="Garamond" w:hAnsi="Garamond" w:cs="Times New Roman"/>
          <w:color w:val="000000"/>
          <w:sz w:val="24"/>
          <w:szCs w:val="24"/>
        </w:rPr>
        <w:t xml:space="preserve"> </w:t>
      </w:r>
      <w:r w:rsidRPr="003C4974">
        <w:rPr>
          <w:rFonts w:ascii="Garamond" w:hAnsi="Garamond" w:cs="Times New Roman"/>
          <w:color w:val="000000"/>
          <w:sz w:val="24"/>
          <w:szCs w:val="24"/>
        </w:rPr>
        <w:t xml:space="preserve">ndonjë dokumentacion tjetër provues sipas kërkesave të Shkollës së Magjistraturës. Njësia e </w:t>
      </w:r>
      <w:r w:rsidR="00207573" w:rsidRPr="003C4974">
        <w:rPr>
          <w:rFonts w:ascii="Garamond" w:hAnsi="Garamond" w:cs="Times New Roman"/>
          <w:color w:val="000000"/>
          <w:sz w:val="24"/>
          <w:szCs w:val="24"/>
        </w:rPr>
        <w:t xml:space="preserve">Trajnimit </w:t>
      </w:r>
      <w:r w:rsidRPr="003C4974">
        <w:rPr>
          <w:rFonts w:ascii="Garamond" w:hAnsi="Garamond" w:cs="Times New Roman"/>
          <w:color w:val="000000"/>
          <w:sz w:val="24"/>
          <w:szCs w:val="24"/>
        </w:rPr>
        <w:t xml:space="preserve">kujdeset për të informuar prokurorët lidhur me dokumentacionin e nevojshëm. </w:t>
      </w:r>
    </w:p>
    <w:p w14:paraId="291CAC00" w14:textId="672F1E88"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2.</w:t>
      </w:r>
      <w:r w:rsidR="009337EB">
        <w:rPr>
          <w:rFonts w:ascii="Garamond" w:hAnsi="Garamond" w:cs="Times New Roman"/>
          <w:color w:val="000000"/>
          <w:sz w:val="24"/>
          <w:szCs w:val="24"/>
        </w:rPr>
        <w:t xml:space="preserve"> </w:t>
      </w:r>
      <w:r w:rsidRPr="003C4974">
        <w:rPr>
          <w:rFonts w:ascii="Garamond" w:hAnsi="Garamond" w:cs="Times New Roman"/>
          <w:color w:val="000000"/>
          <w:sz w:val="24"/>
          <w:szCs w:val="24"/>
        </w:rPr>
        <w:t xml:space="preserve">Këshilli mund të mbulojë nga buxheti i vet shpenzimet e udhëtimit dhe të qëndrimit për ndjekjen e trajnimeve të organizuara nga çdo institucion apo organizatë trajnimi, të njohur nga Këshilli, nëse këto shpenzime nuk mbulohen nga organizatori. </w:t>
      </w:r>
    </w:p>
    <w:p w14:paraId="291CAC01"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3. Për qëllime të zbatimit të pikës 2 të këtij neni, në propozimin e buxhetit vjetor drejtuar Kuvendit, Këshilli duhet të kërkojë financim të veçantë për mbulimin e këtyre shpenzimeve.</w:t>
      </w:r>
    </w:p>
    <w:p w14:paraId="291CAC02" w14:textId="77777777" w:rsidR="00A12E29" w:rsidRPr="003C4974" w:rsidRDefault="00A12E29" w:rsidP="00A12E29">
      <w:pPr>
        <w:autoSpaceDE w:val="0"/>
        <w:autoSpaceDN w:val="0"/>
        <w:adjustRightInd w:val="0"/>
        <w:spacing w:after="0" w:line="240" w:lineRule="auto"/>
        <w:ind w:firstLine="284"/>
        <w:rPr>
          <w:rFonts w:ascii="Garamond" w:hAnsi="Garamond" w:cs="Times New Roman"/>
          <w:b/>
          <w:bCs/>
          <w:color w:val="000000"/>
          <w:sz w:val="24"/>
          <w:szCs w:val="24"/>
        </w:rPr>
      </w:pPr>
    </w:p>
    <w:p w14:paraId="291CAC03"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Cs/>
          <w:color w:val="000000"/>
          <w:sz w:val="24"/>
          <w:szCs w:val="24"/>
        </w:rPr>
      </w:pPr>
      <w:r w:rsidRPr="003C4974">
        <w:rPr>
          <w:rFonts w:ascii="Garamond" w:hAnsi="Garamond" w:cs="Times New Roman"/>
          <w:bCs/>
          <w:color w:val="000000"/>
          <w:sz w:val="24"/>
          <w:szCs w:val="24"/>
        </w:rPr>
        <w:t xml:space="preserve">KREU </w:t>
      </w:r>
      <w:proofErr w:type="spellStart"/>
      <w:r w:rsidRPr="003C4974">
        <w:rPr>
          <w:rFonts w:ascii="Garamond" w:hAnsi="Garamond" w:cs="Times New Roman"/>
          <w:bCs/>
          <w:color w:val="000000"/>
          <w:sz w:val="24"/>
          <w:szCs w:val="24"/>
        </w:rPr>
        <w:t>IV</w:t>
      </w:r>
      <w:proofErr w:type="spellEnd"/>
    </w:p>
    <w:p w14:paraId="291CAC04"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color w:val="000000"/>
          <w:sz w:val="24"/>
          <w:szCs w:val="24"/>
        </w:rPr>
      </w:pPr>
      <w:r w:rsidRPr="003C4974">
        <w:rPr>
          <w:rFonts w:ascii="Garamond" w:hAnsi="Garamond" w:cs="Times New Roman"/>
          <w:color w:val="000000"/>
          <w:sz w:val="24"/>
          <w:szCs w:val="24"/>
        </w:rPr>
        <w:t>PROKURORI NË PROGRAMIN E FORMIMIT VAZHDUES SI EKSPERT, MODERATOR DHE LEHTËSUES</w:t>
      </w:r>
    </w:p>
    <w:p w14:paraId="291CAC05"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color w:val="000000"/>
          <w:sz w:val="24"/>
          <w:szCs w:val="24"/>
        </w:rPr>
      </w:pPr>
    </w:p>
    <w:p w14:paraId="291CAC06"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Cs/>
          <w:color w:val="000000"/>
          <w:sz w:val="24"/>
          <w:szCs w:val="24"/>
        </w:rPr>
      </w:pPr>
      <w:r w:rsidRPr="003C4974">
        <w:rPr>
          <w:rFonts w:ascii="Garamond" w:hAnsi="Garamond" w:cs="Times New Roman"/>
          <w:bCs/>
          <w:color w:val="000000"/>
          <w:sz w:val="24"/>
          <w:szCs w:val="24"/>
        </w:rPr>
        <w:t>Neni 10</w:t>
      </w:r>
    </w:p>
    <w:p w14:paraId="291CAC07"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r w:rsidRPr="003C4974">
        <w:rPr>
          <w:rFonts w:ascii="Garamond" w:hAnsi="Garamond" w:cs="Times New Roman"/>
          <w:b/>
          <w:bCs/>
          <w:color w:val="000000"/>
          <w:sz w:val="24"/>
          <w:szCs w:val="24"/>
        </w:rPr>
        <w:t xml:space="preserve">Aktivizimi i prokurorit si ekspert, lehtësues dhe moderator </w:t>
      </w:r>
    </w:p>
    <w:p w14:paraId="291CAC08"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p>
    <w:p w14:paraId="291CAC09"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Prokurori mund të angazhohet si ekspert, lehtësues dhe moderator në trajnimet që përmban programi i formimit vazhdues që realizohen nga Shkolla e Magjistraturës apo institucione dhe organizata ndërkombëtare trajnimi, të njohura nga Këshilli, brenda apo jashtë vendit.</w:t>
      </w:r>
    </w:p>
    <w:p w14:paraId="291CAC0A"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p>
    <w:p w14:paraId="291CAC0B"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Cs/>
          <w:color w:val="000000"/>
          <w:sz w:val="24"/>
          <w:szCs w:val="24"/>
        </w:rPr>
      </w:pPr>
      <w:r w:rsidRPr="003C4974">
        <w:rPr>
          <w:rFonts w:ascii="Garamond" w:hAnsi="Garamond" w:cs="Times New Roman"/>
          <w:bCs/>
          <w:color w:val="000000"/>
          <w:sz w:val="24"/>
          <w:szCs w:val="24"/>
        </w:rPr>
        <w:t>Neni 11</w:t>
      </w:r>
    </w:p>
    <w:p w14:paraId="291CAC0C"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r w:rsidRPr="003C4974">
        <w:rPr>
          <w:rFonts w:ascii="Garamond" w:hAnsi="Garamond" w:cs="Times New Roman"/>
          <w:b/>
          <w:bCs/>
          <w:color w:val="000000"/>
          <w:sz w:val="24"/>
          <w:szCs w:val="24"/>
        </w:rPr>
        <w:t>Përllogaritja e ditëve të angazhimit si ekspert, lehtësues dhe moderator</w:t>
      </w:r>
    </w:p>
    <w:p w14:paraId="291CAC0D"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p>
    <w:p w14:paraId="291CAC0E" w14:textId="7C3E1DDA"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1. Për efekt të detyrimit ligjor për pjesëmarrje në trajnimet e programit të formimit vazhdues sipas nenit 4 të kësaj </w:t>
      </w:r>
      <w:r w:rsidR="00A25300" w:rsidRPr="003C4974">
        <w:rPr>
          <w:rFonts w:ascii="Garamond" w:hAnsi="Garamond" w:cs="Times New Roman"/>
          <w:color w:val="000000"/>
          <w:sz w:val="24"/>
          <w:szCs w:val="24"/>
        </w:rPr>
        <w:t>Rregulloreje</w:t>
      </w:r>
      <w:r w:rsidRPr="003C4974">
        <w:rPr>
          <w:rFonts w:ascii="Garamond" w:hAnsi="Garamond" w:cs="Times New Roman"/>
          <w:color w:val="000000"/>
          <w:sz w:val="24"/>
          <w:szCs w:val="24"/>
        </w:rPr>
        <w:t>, përllogaritja e ditëve të prokurorit të angazhuar si ekspert, lehtësues dhe moderator do të bëhet</w:t>
      </w:r>
      <w:r w:rsidR="00207573">
        <w:rPr>
          <w:rFonts w:ascii="Garamond" w:hAnsi="Garamond" w:cs="Times New Roman"/>
          <w:color w:val="000000"/>
          <w:sz w:val="24"/>
          <w:szCs w:val="24"/>
        </w:rPr>
        <w:t>,</w:t>
      </w:r>
      <w:r w:rsidRPr="003C4974">
        <w:rPr>
          <w:rFonts w:ascii="Garamond" w:hAnsi="Garamond" w:cs="Times New Roman"/>
          <w:color w:val="000000"/>
          <w:sz w:val="24"/>
          <w:szCs w:val="24"/>
        </w:rPr>
        <w:t xml:space="preserve"> si më poshtë:</w:t>
      </w:r>
    </w:p>
    <w:p w14:paraId="291CAC10" w14:textId="4C0C8CC5" w:rsidR="00A12E29" w:rsidRPr="003C4974" w:rsidRDefault="00207573" w:rsidP="00A12E29">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00A12E29" w:rsidRPr="003C4974">
        <w:rPr>
          <w:rFonts w:ascii="Garamond" w:hAnsi="Garamond" w:cs="Times New Roman"/>
          <w:color w:val="000000"/>
          <w:sz w:val="24"/>
          <w:szCs w:val="24"/>
        </w:rPr>
        <w:t>1 ditë pjesëmarrjeje si ekspert është e barabartë me 2.5 ditë pjesëmarrje në trajnim;</w:t>
      </w:r>
    </w:p>
    <w:p w14:paraId="291CAC11" w14:textId="2F836575" w:rsidR="00A12E29" w:rsidRPr="003C4974" w:rsidRDefault="00207573" w:rsidP="00A12E29">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00A12E29" w:rsidRPr="003C4974">
        <w:rPr>
          <w:rFonts w:ascii="Garamond" w:hAnsi="Garamond" w:cs="Times New Roman"/>
          <w:color w:val="000000"/>
          <w:sz w:val="24"/>
          <w:szCs w:val="24"/>
        </w:rPr>
        <w:t>1 ditë pjesëmarrje si lehtësues është e barabartë me 2 ditë pjesëmarrje në trajnim;</w:t>
      </w:r>
    </w:p>
    <w:p w14:paraId="291CAC12" w14:textId="1F404D1D" w:rsidR="00A12E29" w:rsidRPr="003C4974" w:rsidRDefault="00207573" w:rsidP="00A12E29">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00A12E29" w:rsidRPr="003C4974">
        <w:rPr>
          <w:rFonts w:ascii="Garamond" w:hAnsi="Garamond" w:cs="Times New Roman"/>
          <w:color w:val="000000"/>
          <w:sz w:val="24"/>
          <w:szCs w:val="24"/>
        </w:rPr>
        <w:t>1 ditë pjesëmarrje si moderator është e barabartë me 1.5 ditë pjesëmarrje në trajnim.</w:t>
      </w:r>
    </w:p>
    <w:p w14:paraId="291CAC14" w14:textId="77777777" w:rsidR="00A12E29" w:rsidRPr="003C4974" w:rsidRDefault="00A12E29" w:rsidP="00A12E29">
      <w:pPr>
        <w:autoSpaceDE w:val="0"/>
        <w:autoSpaceDN w:val="0"/>
        <w:adjustRightInd w:val="0"/>
        <w:spacing w:after="0" w:line="240" w:lineRule="auto"/>
        <w:ind w:firstLine="284"/>
        <w:jc w:val="both"/>
        <w:rPr>
          <w:rFonts w:ascii="Garamond" w:hAnsi="Garamond" w:cs="Calibri"/>
          <w:color w:val="000000"/>
          <w:sz w:val="24"/>
          <w:szCs w:val="24"/>
        </w:rPr>
      </w:pPr>
      <w:r w:rsidRPr="003C4974">
        <w:rPr>
          <w:rFonts w:ascii="Garamond" w:hAnsi="Garamond" w:cs="Times New Roman"/>
          <w:color w:val="000000"/>
          <w:sz w:val="24"/>
          <w:szCs w:val="24"/>
        </w:rPr>
        <w:t>2. Ky kontribut vlen vetëm për përllogaritjen e ditëve si pjesëmarrës në formimin vazhdues dhe nuk sjell efekte financiare</w:t>
      </w:r>
      <w:r w:rsidRPr="003C4974">
        <w:rPr>
          <w:rFonts w:ascii="Garamond" w:hAnsi="Garamond" w:cs="Calibri"/>
          <w:color w:val="000000"/>
          <w:sz w:val="24"/>
          <w:szCs w:val="24"/>
        </w:rPr>
        <w:t>.</w:t>
      </w:r>
    </w:p>
    <w:p w14:paraId="4CF3443B" w14:textId="77777777" w:rsidR="00A72241" w:rsidRPr="003C4974" w:rsidRDefault="00A72241" w:rsidP="00A12E29">
      <w:pPr>
        <w:autoSpaceDE w:val="0"/>
        <w:autoSpaceDN w:val="0"/>
        <w:adjustRightInd w:val="0"/>
        <w:spacing w:after="0" w:line="240" w:lineRule="auto"/>
        <w:ind w:firstLine="284"/>
        <w:jc w:val="center"/>
        <w:rPr>
          <w:rFonts w:ascii="Garamond" w:hAnsi="Garamond" w:cs="Times New Roman"/>
          <w:b/>
          <w:bCs/>
          <w:color w:val="000000"/>
          <w:sz w:val="24"/>
          <w:szCs w:val="24"/>
        </w:rPr>
      </w:pPr>
    </w:p>
    <w:p w14:paraId="291CAC15" w14:textId="3F3770E8" w:rsidR="00A12E29" w:rsidRPr="003E28FF" w:rsidRDefault="00A12E29" w:rsidP="00A12E29">
      <w:pPr>
        <w:autoSpaceDE w:val="0"/>
        <w:autoSpaceDN w:val="0"/>
        <w:adjustRightInd w:val="0"/>
        <w:spacing w:after="0" w:line="240" w:lineRule="auto"/>
        <w:ind w:firstLine="284"/>
        <w:jc w:val="center"/>
        <w:rPr>
          <w:rFonts w:ascii="Garamond" w:hAnsi="Garamond" w:cs="Times New Roman"/>
          <w:color w:val="000000"/>
          <w:sz w:val="24"/>
          <w:szCs w:val="24"/>
        </w:rPr>
      </w:pPr>
      <w:r w:rsidRPr="003E28FF">
        <w:rPr>
          <w:rFonts w:ascii="Garamond" w:hAnsi="Garamond" w:cs="Times New Roman"/>
          <w:color w:val="000000"/>
          <w:sz w:val="24"/>
          <w:szCs w:val="24"/>
        </w:rPr>
        <w:t>Neni 12</w:t>
      </w:r>
    </w:p>
    <w:p w14:paraId="291CAC16"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r w:rsidRPr="003C4974">
        <w:rPr>
          <w:rFonts w:ascii="Garamond" w:hAnsi="Garamond" w:cs="Times New Roman"/>
          <w:b/>
          <w:bCs/>
          <w:color w:val="000000"/>
          <w:sz w:val="24"/>
          <w:szCs w:val="24"/>
        </w:rPr>
        <w:t>Përllogaritja e ditëve të angazhimit në trajnimet ndërkombëtare apo kombëtare</w:t>
      </w:r>
    </w:p>
    <w:p w14:paraId="291CAC17" w14:textId="77777777" w:rsidR="00A12E29" w:rsidRPr="003C4974" w:rsidRDefault="00A12E29" w:rsidP="00A12E29">
      <w:pPr>
        <w:autoSpaceDE w:val="0"/>
        <w:autoSpaceDN w:val="0"/>
        <w:adjustRightInd w:val="0"/>
        <w:spacing w:after="0" w:line="240" w:lineRule="auto"/>
        <w:ind w:firstLine="284"/>
        <w:rPr>
          <w:rFonts w:ascii="Garamond" w:hAnsi="Garamond" w:cs="Times New Roman"/>
          <w:b/>
          <w:bCs/>
          <w:color w:val="000000"/>
          <w:sz w:val="24"/>
          <w:szCs w:val="24"/>
        </w:rPr>
      </w:pPr>
    </w:p>
    <w:p w14:paraId="291CAC18"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1. Kur Këshilli miraton pjesëmarrjen e prokurorëve në trajnime me natyrë profesionale, si pjesë e formimit vazhdues, kur këto trajnime organizohen nga institucione dhe organizata ndërkombëtare trajnimi, brenda apo jashtë vendit, përllogaritja e ditëve të prokurorit të angazhuar si ekspert, lehtësues apo moderator në këto aktivitete do të bëhet si më poshtë:</w:t>
      </w:r>
    </w:p>
    <w:p w14:paraId="291CAC19" w14:textId="5E74C669" w:rsidR="00A12E29" w:rsidRPr="003C4974" w:rsidRDefault="0039799F" w:rsidP="00A12E29">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w:t>
      </w:r>
      <w:r w:rsidR="00A12E29" w:rsidRPr="003C4974">
        <w:rPr>
          <w:rFonts w:ascii="Garamond" w:hAnsi="Garamond" w:cs="Symbol"/>
          <w:color w:val="000000"/>
          <w:sz w:val="24"/>
          <w:szCs w:val="24"/>
        </w:rPr>
        <w:t xml:space="preserve"> </w:t>
      </w:r>
      <w:r w:rsidR="00A12E29" w:rsidRPr="003C4974">
        <w:rPr>
          <w:rFonts w:ascii="Garamond" w:hAnsi="Garamond" w:cs="Times New Roman"/>
          <w:color w:val="000000"/>
          <w:sz w:val="24"/>
          <w:szCs w:val="24"/>
        </w:rPr>
        <w:t>një ditë pjesëmarrje në trajnime të organizuara në vendet e Bashkimit E</w:t>
      </w:r>
      <w:r w:rsidR="00A72241" w:rsidRPr="003C4974">
        <w:rPr>
          <w:rFonts w:ascii="Garamond" w:hAnsi="Garamond" w:cs="Times New Roman"/>
          <w:color w:val="000000"/>
          <w:sz w:val="24"/>
          <w:szCs w:val="24"/>
        </w:rPr>
        <w:t>v</w:t>
      </w:r>
      <w:r w:rsidR="00A12E29" w:rsidRPr="003C4974">
        <w:rPr>
          <w:rFonts w:ascii="Garamond" w:hAnsi="Garamond" w:cs="Times New Roman"/>
          <w:color w:val="000000"/>
          <w:sz w:val="24"/>
          <w:szCs w:val="24"/>
        </w:rPr>
        <w:t>ropian apo SHBA si ekspert, lehtësues apo moderator është e barabartë me 4 ditë pjesëmarrje në trajnim;</w:t>
      </w:r>
    </w:p>
    <w:p w14:paraId="291CAC1A" w14:textId="4F5BEC04" w:rsidR="00A12E29" w:rsidRPr="003C4974" w:rsidRDefault="0039799F" w:rsidP="00A12E29">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w:t>
      </w:r>
      <w:r w:rsidR="00A12E29" w:rsidRPr="003C4974">
        <w:rPr>
          <w:rFonts w:ascii="Garamond" w:hAnsi="Garamond" w:cs="Symbol"/>
          <w:color w:val="000000"/>
          <w:sz w:val="24"/>
          <w:szCs w:val="24"/>
        </w:rPr>
        <w:t xml:space="preserve"> </w:t>
      </w:r>
      <w:r w:rsidR="00A12E29" w:rsidRPr="003C4974">
        <w:rPr>
          <w:rFonts w:ascii="Garamond" w:hAnsi="Garamond" w:cs="Times New Roman"/>
          <w:color w:val="000000"/>
          <w:sz w:val="24"/>
          <w:szCs w:val="24"/>
        </w:rPr>
        <w:t>një ditë pjesëmarrje në trajnime të organizuara në vendet të tjera që nuk janë anëtarë të Bashkimin E</w:t>
      </w:r>
      <w:r w:rsidR="00A72241" w:rsidRPr="003C4974">
        <w:rPr>
          <w:rFonts w:ascii="Garamond" w:hAnsi="Garamond" w:cs="Times New Roman"/>
          <w:color w:val="000000"/>
          <w:sz w:val="24"/>
          <w:szCs w:val="24"/>
        </w:rPr>
        <w:t>v</w:t>
      </w:r>
      <w:r w:rsidR="00A12E29" w:rsidRPr="003C4974">
        <w:rPr>
          <w:rFonts w:ascii="Garamond" w:hAnsi="Garamond" w:cs="Times New Roman"/>
          <w:color w:val="000000"/>
          <w:sz w:val="24"/>
          <w:szCs w:val="24"/>
        </w:rPr>
        <w:t>ropian si ekspert, lehtësues apo moderator është e barabartë me 3 ditë pjesëmarrje në trajnim.</w:t>
      </w:r>
    </w:p>
    <w:p w14:paraId="291CAC1B" w14:textId="147A3883"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2. Pjesëmarrja në trajnimet e mësipërme dokumentohet nga prokurori pjesëmarrës përmes paraqitjes te </w:t>
      </w:r>
      <w:r w:rsidR="00207573" w:rsidRPr="003C4974">
        <w:rPr>
          <w:rFonts w:ascii="Garamond" w:hAnsi="Garamond" w:cs="Times New Roman"/>
          <w:color w:val="000000"/>
          <w:sz w:val="24"/>
          <w:szCs w:val="24"/>
        </w:rPr>
        <w:t xml:space="preserve">Njësia Mbështetëse </w:t>
      </w:r>
      <w:r w:rsidRPr="003C4974">
        <w:rPr>
          <w:rFonts w:ascii="Garamond" w:hAnsi="Garamond" w:cs="Times New Roman"/>
          <w:color w:val="000000"/>
          <w:sz w:val="24"/>
          <w:szCs w:val="24"/>
        </w:rPr>
        <w:t>për trajnimin e prokurorëve dhe të nëpunësve civilë të sistemit të prokurorisë, të dokumentacionit përkatës</w:t>
      </w:r>
      <w:r w:rsidR="0039799F">
        <w:rPr>
          <w:rFonts w:ascii="Garamond" w:hAnsi="Garamond" w:cs="Times New Roman"/>
          <w:color w:val="000000"/>
          <w:sz w:val="24"/>
          <w:szCs w:val="24"/>
        </w:rPr>
        <w:t>,</w:t>
      </w:r>
      <w:r w:rsidRPr="003C4974">
        <w:rPr>
          <w:rFonts w:ascii="Garamond" w:hAnsi="Garamond" w:cs="Times New Roman"/>
          <w:color w:val="000000"/>
          <w:sz w:val="24"/>
          <w:szCs w:val="24"/>
        </w:rPr>
        <w:t xml:space="preserve"> si, ftesa për pjesëmarrje, a</w:t>
      </w:r>
      <w:r w:rsidR="00A72241" w:rsidRPr="003C4974">
        <w:rPr>
          <w:rFonts w:ascii="Garamond" w:hAnsi="Garamond" w:cs="Times New Roman"/>
          <w:color w:val="000000"/>
          <w:sz w:val="24"/>
          <w:szCs w:val="24"/>
        </w:rPr>
        <w:t>gj</w:t>
      </w:r>
      <w:r w:rsidRPr="003C4974">
        <w:rPr>
          <w:rFonts w:ascii="Garamond" w:hAnsi="Garamond" w:cs="Times New Roman"/>
          <w:color w:val="000000"/>
          <w:sz w:val="24"/>
          <w:szCs w:val="24"/>
        </w:rPr>
        <w:t xml:space="preserve">enda e aktivitetit, materiali i prezantuar, certifikatë dhe çdo dokument tjetër që vërteton angazhimin e mësipërm. </w:t>
      </w:r>
    </w:p>
    <w:p w14:paraId="291CAC1C" w14:textId="0650F6EF"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3. Me paraqitjen e dokumentacionit të mësipërm, </w:t>
      </w:r>
      <w:r w:rsidR="00207573" w:rsidRPr="003C4974">
        <w:rPr>
          <w:rFonts w:ascii="Garamond" w:hAnsi="Garamond" w:cs="Times New Roman"/>
          <w:color w:val="000000"/>
          <w:sz w:val="24"/>
          <w:szCs w:val="24"/>
        </w:rPr>
        <w:t xml:space="preserve">Njësia </w:t>
      </w:r>
      <w:r w:rsidRPr="003C4974">
        <w:rPr>
          <w:rFonts w:ascii="Garamond" w:hAnsi="Garamond" w:cs="Times New Roman"/>
          <w:color w:val="000000"/>
          <w:sz w:val="24"/>
          <w:szCs w:val="24"/>
        </w:rPr>
        <w:t xml:space="preserve">e Trajnimit përditëson regjistrat e trajnimeve të kryera nga/me Shkollën e Magjistraturës me ato të ofruara dhe </w:t>
      </w:r>
      <w:r w:rsidR="00A72241" w:rsidRPr="003C4974">
        <w:rPr>
          <w:rFonts w:ascii="Garamond" w:hAnsi="Garamond" w:cs="Times New Roman"/>
          <w:color w:val="000000"/>
          <w:sz w:val="24"/>
          <w:szCs w:val="24"/>
        </w:rPr>
        <w:t>certifikuara</w:t>
      </w:r>
      <w:r w:rsidRPr="003C4974">
        <w:rPr>
          <w:rFonts w:ascii="Garamond" w:hAnsi="Garamond" w:cs="Times New Roman"/>
          <w:color w:val="000000"/>
          <w:sz w:val="24"/>
          <w:szCs w:val="24"/>
        </w:rPr>
        <w:t xml:space="preserve"> nga organizata të tjera kombëtare e ndërkombëtare të njohura nga Këshilli</w:t>
      </w:r>
      <w:r w:rsidR="00FD4743">
        <w:rPr>
          <w:rFonts w:ascii="Garamond" w:hAnsi="Garamond" w:cs="Times New Roman"/>
          <w:color w:val="000000"/>
          <w:sz w:val="24"/>
          <w:szCs w:val="24"/>
        </w:rPr>
        <w:t>,</w:t>
      </w:r>
      <w:r w:rsidRPr="003C4974">
        <w:rPr>
          <w:rFonts w:ascii="Garamond" w:hAnsi="Garamond" w:cs="Times New Roman"/>
          <w:color w:val="000000"/>
          <w:sz w:val="24"/>
          <w:szCs w:val="24"/>
        </w:rPr>
        <w:t xml:space="preserve"> me qëllim përmbushjen e detyrimit për të marrë pjesë në formimin vazhdues, sipas legjislacionit në fuqi. </w:t>
      </w:r>
    </w:p>
    <w:p w14:paraId="291CAC1D"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p>
    <w:p w14:paraId="291CAC1E"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Cs/>
          <w:color w:val="000000"/>
          <w:sz w:val="24"/>
          <w:szCs w:val="24"/>
        </w:rPr>
      </w:pPr>
      <w:r w:rsidRPr="003C4974">
        <w:rPr>
          <w:rFonts w:ascii="Garamond" w:hAnsi="Garamond" w:cs="Times New Roman"/>
          <w:bCs/>
          <w:color w:val="000000"/>
          <w:sz w:val="24"/>
          <w:szCs w:val="24"/>
        </w:rPr>
        <w:t>KREU V</w:t>
      </w:r>
    </w:p>
    <w:p w14:paraId="291CAC1F"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color w:val="000000"/>
          <w:sz w:val="24"/>
          <w:szCs w:val="24"/>
        </w:rPr>
      </w:pPr>
      <w:r w:rsidRPr="003C4974">
        <w:rPr>
          <w:rFonts w:ascii="Garamond" w:hAnsi="Garamond" w:cs="Times New Roman"/>
          <w:color w:val="000000"/>
          <w:sz w:val="24"/>
          <w:szCs w:val="24"/>
        </w:rPr>
        <w:t xml:space="preserve">DETYRAT ADMINISTRATIVE TË KËSHILLIT NË LIDHJE ME PROGRAMIN </w:t>
      </w:r>
    </w:p>
    <w:p w14:paraId="291CAC20"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color w:val="000000"/>
          <w:sz w:val="24"/>
          <w:szCs w:val="24"/>
        </w:rPr>
      </w:pPr>
      <w:r w:rsidRPr="003C4974">
        <w:rPr>
          <w:rFonts w:ascii="Garamond" w:hAnsi="Garamond" w:cs="Times New Roman"/>
          <w:color w:val="000000"/>
          <w:sz w:val="24"/>
          <w:szCs w:val="24"/>
        </w:rPr>
        <w:t>E FORMIMIT VAZHDUES</w:t>
      </w:r>
    </w:p>
    <w:p w14:paraId="291CAC21" w14:textId="77777777" w:rsidR="00A12E29" w:rsidRPr="003C4974" w:rsidRDefault="00A12E29" w:rsidP="00A12E29">
      <w:pPr>
        <w:autoSpaceDE w:val="0"/>
        <w:autoSpaceDN w:val="0"/>
        <w:adjustRightInd w:val="0"/>
        <w:spacing w:after="0" w:line="240" w:lineRule="auto"/>
        <w:ind w:firstLine="284"/>
        <w:rPr>
          <w:rFonts w:ascii="Garamond" w:hAnsi="Garamond" w:cs="Times New Roman"/>
          <w:color w:val="000000"/>
          <w:sz w:val="24"/>
          <w:szCs w:val="24"/>
        </w:rPr>
      </w:pPr>
    </w:p>
    <w:p w14:paraId="291CAC22"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Cs/>
          <w:color w:val="000000"/>
          <w:sz w:val="24"/>
          <w:szCs w:val="24"/>
        </w:rPr>
      </w:pPr>
      <w:r w:rsidRPr="003C4974">
        <w:rPr>
          <w:rFonts w:ascii="Garamond" w:hAnsi="Garamond" w:cs="Times New Roman"/>
          <w:bCs/>
          <w:color w:val="000000"/>
          <w:sz w:val="24"/>
          <w:szCs w:val="24"/>
        </w:rPr>
        <w:t>Neni 13</w:t>
      </w:r>
    </w:p>
    <w:p w14:paraId="291CAC23"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r w:rsidRPr="003C4974">
        <w:rPr>
          <w:rFonts w:ascii="Garamond" w:hAnsi="Garamond" w:cs="Times New Roman"/>
          <w:b/>
          <w:bCs/>
          <w:color w:val="000000"/>
          <w:sz w:val="24"/>
          <w:szCs w:val="24"/>
        </w:rPr>
        <w:t>Bashkëpunimi me Shkollën e Magjistraturës</w:t>
      </w:r>
    </w:p>
    <w:p w14:paraId="291CAC24"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b/>
          <w:bCs/>
          <w:color w:val="000000"/>
          <w:sz w:val="24"/>
          <w:szCs w:val="24"/>
        </w:rPr>
      </w:pPr>
    </w:p>
    <w:p w14:paraId="291CAC25"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1. Këshilli bashkëpunon me Shkollën e Magjistraturës, e cila harton dhe organizon programin e formimit vazhdues për prokurorët, në përgatitjen e këtyre programeve.</w:t>
      </w:r>
    </w:p>
    <w:p w14:paraId="291CAC26"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2. Këshilli mund të propozojë tema të ndryshme trajnimi për t’u përfshirë në kalendarin me temat e trajnimeve për vitin akademik në vazhdim që përgatit Shkolla e Magjistraturës, si pjesë e programit të formimit vazhdues.</w:t>
      </w:r>
    </w:p>
    <w:p w14:paraId="291CAC27"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3. Komisioni kërkon propozime nga komisionet e tjera të përhershme të Këshillit, Njësia e Mbështetjes së Komisioneve, Prokurori i Përgjithshëm duke vendosur edhe një afat për dërgimin e tyre. </w:t>
      </w:r>
    </w:p>
    <w:p w14:paraId="291CAC28" w14:textId="49B248F8"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4. Institucionet dhe organizatat e përcaktuara në nenin 2, shkronja “g”, të kësaj </w:t>
      </w:r>
      <w:r w:rsidR="00A25300" w:rsidRPr="003C4974">
        <w:rPr>
          <w:rFonts w:ascii="Garamond" w:hAnsi="Garamond" w:cs="Times New Roman"/>
          <w:color w:val="000000"/>
          <w:sz w:val="24"/>
          <w:szCs w:val="24"/>
        </w:rPr>
        <w:t xml:space="preserve">Rregulloreje </w:t>
      </w:r>
      <w:r w:rsidRPr="003C4974">
        <w:rPr>
          <w:rFonts w:ascii="Garamond" w:hAnsi="Garamond" w:cs="Times New Roman"/>
          <w:color w:val="000000"/>
          <w:sz w:val="24"/>
          <w:szCs w:val="24"/>
        </w:rPr>
        <w:t>kanë të drejtë të propozojnë tema specifike për trajnimin e prokurorëve, si pjesë e programit të formimit vazhdues të prokurorëve.</w:t>
      </w:r>
    </w:p>
    <w:p w14:paraId="291CAC29" w14:textId="2E8F7378"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5. Pas administrimit të propozimeve</w:t>
      </w:r>
      <w:r w:rsidR="007E27F2">
        <w:rPr>
          <w:rFonts w:ascii="Garamond" w:hAnsi="Garamond" w:cs="Times New Roman"/>
          <w:color w:val="000000"/>
          <w:sz w:val="24"/>
          <w:szCs w:val="24"/>
        </w:rPr>
        <w:t>,</w:t>
      </w:r>
      <w:r w:rsidRPr="003C4974">
        <w:rPr>
          <w:rFonts w:ascii="Garamond" w:hAnsi="Garamond" w:cs="Times New Roman"/>
          <w:color w:val="000000"/>
          <w:sz w:val="24"/>
          <w:szCs w:val="24"/>
        </w:rPr>
        <w:t xml:space="preserve"> sipas pikave 3 dhe 4 të këtij neni, Komisioni vlerëson përshtatshmërinë e tyre në raport me nevojat për trajnim të përcaktuara në </w:t>
      </w:r>
      <w:proofErr w:type="spellStart"/>
      <w:r w:rsidRPr="003C4974">
        <w:rPr>
          <w:rFonts w:ascii="Garamond" w:hAnsi="Garamond" w:cs="Times New Roman"/>
          <w:color w:val="000000"/>
          <w:sz w:val="24"/>
          <w:szCs w:val="24"/>
        </w:rPr>
        <w:t>kurrikulën</w:t>
      </w:r>
      <w:proofErr w:type="spellEnd"/>
      <w:r w:rsidRPr="003C4974">
        <w:rPr>
          <w:rFonts w:ascii="Garamond" w:hAnsi="Garamond" w:cs="Times New Roman"/>
          <w:color w:val="000000"/>
          <w:sz w:val="24"/>
          <w:szCs w:val="24"/>
        </w:rPr>
        <w:t xml:space="preserve"> e Shkollës së Magjistraturës. </w:t>
      </w:r>
    </w:p>
    <w:p w14:paraId="291CAC2A" w14:textId="26664B66"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6. Pasi vlerësohen si të përshtatshme, propozimi i Komisionit miratohet nga Këshilli dhe i dërgohet Shkollës së Magjistraturës për t’u pa</w:t>
      </w:r>
      <w:r w:rsidR="00A92E86" w:rsidRPr="003C4974">
        <w:rPr>
          <w:rFonts w:ascii="Garamond" w:hAnsi="Garamond" w:cs="Times New Roman"/>
          <w:color w:val="000000"/>
          <w:sz w:val="24"/>
          <w:szCs w:val="24"/>
        </w:rPr>
        <w:t>s</w:t>
      </w:r>
      <w:r w:rsidRPr="003C4974">
        <w:rPr>
          <w:rFonts w:ascii="Garamond" w:hAnsi="Garamond" w:cs="Times New Roman"/>
          <w:color w:val="000000"/>
          <w:sz w:val="24"/>
          <w:szCs w:val="24"/>
        </w:rPr>
        <w:t xml:space="preserve">ur parasysh gjatë hartimit të programit të formimit vazhdues të vitit akademik në vazhdim. </w:t>
      </w:r>
    </w:p>
    <w:p w14:paraId="291CAC2B"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 </w:t>
      </w:r>
    </w:p>
    <w:p w14:paraId="291CAC2C"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Cs/>
          <w:color w:val="000000"/>
          <w:sz w:val="24"/>
          <w:szCs w:val="24"/>
        </w:rPr>
      </w:pPr>
      <w:r w:rsidRPr="003C4974">
        <w:rPr>
          <w:rFonts w:ascii="Garamond" w:hAnsi="Garamond" w:cs="Times New Roman"/>
          <w:bCs/>
          <w:color w:val="000000"/>
          <w:sz w:val="24"/>
          <w:szCs w:val="24"/>
        </w:rPr>
        <w:t xml:space="preserve">Neni 14 </w:t>
      </w:r>
    </w:p>
    <w:p w14:paraId="291CAC2D"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r w:rsidRPr="003C4974">
        <w:rPr>
          <w:rFonts w:ascii="Garamond" w:hAnsi="Garamond" w:cs="Times New Roman"/>
          <w:b/>
          <w:bCs/>
          <w:color w:val="000000"/>
          <w:sz w:val="24"/>
          <w:szCs w:val="24"/>
        </w:rPr>
        <w:t>Strukturat përgjegjëse të Këshillit lidhur me formimin vazhdues</w:t>
      </w:r>
    </w:p>
    <w:p w14:paraId="291CAC2E"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p>
    <w:p w14:paraId="291CAC2F" w14:textId="345C07FD"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1. Strukturat përgjegjëse të Këshillit që ndjekin procesin e formimit vazhdues të prokurorëve janë Komisioni dhe </w:t>
      </w:r>
      <w:r w:rsidR="00207573" w:rsidRPr="003C4974">
        <w:rPr>
          <w:rFonts w:ascii="Garamond" w:hAnsi="Garamond" w:cs="Times New Roman"/>
          <w:color w:val="000000"/>
          <w:sz w:val="24"/>
          <w:szCs w:val="24"/>
        </w:rPr>
        <w:t xml:space="preserve">Njësia Mbështetëse </w:t>
      </w:r>
      <w:r w:rsidRPr="003C4974">
        <w:rPr>
          <w:rFonts w:ascii="Garamond" w:hAnsi="Garamond" w:cs="Times New Roman"/>
          <w:color w:val="000000"/>
          <w:sz w:val="24"/>
          <w:szCs w:val="24"/>
        </w:rPr>
        <w:t>për trajnimin e prokurorëve dhe të nëpunësve civilë të sistemit të prokurorisë.</w:t>
      </w:r>
    </w:p>
    <w:p w14:paraId="291CAC30" w14:textId="1DC4C411"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2. Komisioni është përgjegjës</w:t>
      </w:r>
      <w:r w:rsidR="00735D72">
        <w:rPr>
          <w:rFonts w:ascii="Garamond" w:hAnsi="Garamond" w:cs="Times New Roman"/>
          <w:color w:val="000000"/>
          <w:sz w:val="24"/>
          <w:szCs w:val="24"/>
        </w:rPr>
        <w:t>,</w:t>
      </w:r>
      <w:r w:rsidRPr="003C4974">
        <w:rPr>
          <w:rFonts w:ascii="Garamond" w:hAnsi="Garamond" w:cs="Times New Roman"/>
          <w:color w:val="000000"/>
          <w:sz w:val="24"/>
          <w:szCs w:val="24"/>
        </w:rPr>
        <w:t xml:space="preserve"> për:</w:t>
      </w:r>
    </w:p>
    <w:p w14:paraId="291CAC31" w14:textId="6465786B"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a) shqyrtimin e listës emërore të prokurorëve që duhet të marrin pjesë në programin e formimit vazhdues;</w:t>
      </w:r>
    </w:p>
    <w:p w14:paraId="291CAC32" w14:textId="23C98115"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b) vlerësimin e përshtatshmërisë së kërkesave dhe propozimeve për zhvillimin e trajnimeve të formimit vazhdues; </w:t>
      </w:r>
    </w:p>
    <w:p w14:paraId="291CAC33" w14:textId="0469BECD"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c) përgatitjen e materialeve të nevojshme për t’u shqyrtuar nga Këshilli në mbledhje plenare;</w:t>
      </w:r>
    </w:p>
    <w:p w14:paraId="291CAC34" w14:textId="67C96C7A"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d) çdo detyrë tjetër që lidhet me realizimin e programit të formimit vazhdues.</w:t>
      </w:r>
    </w:p>
    <w:p w14:paraId="291CAC35" w14:textId="174F5539"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3. Njësia </w:t>
      </w:r>
      <w:r w:rsidR="00207573" w:rsidRPr="003C4974">
        <w:rPr>
          <w:rFonts w:ascii="Garamond" w:hAnsi="Garamond" w:cs="Times New Roman"/>
          <w:color w:val="000000"/>
          <w:sz w:val="24"/>
          <w:szCs w:val="24"/>
        </w:rPr>
        <w:t xml:space="preserve">Mbështetëse </w:t>
      </w:r>
      <w:r w:rsidRPr="003C4974">
        <w:rPr>
          <w:rFonts w:ascii="Garamond" w:hAnsi="Garamond" w:cs="Times New Roman"/>
          <w:color w:val="000000"/>
          <w:sz w:val="24"/>
          <w:szCs w:val="24"/>
        </w:rPr>
        <w:t>për trajnimin e prokurorëve dhe të nëpunësve civilë të sistemit të prokurorisë është përgjegjëse</w:t>
      </w:r>
      <w:r w:rsidR="00C44AE2">
        <w:rPr>
          <w:rFonts w:ascii="Garamond" w:hAnsi="Garamond" w:cs="Times New Roman"/>
          <w:color w:val="000000"/>
          <w:sz w:val="24"/>
          <w:szCs w:val="24"/>
        </w:rPr>
        <w:t>,</w:t>
      </w:r>
      <w:r w:rsidRPr="003C4974">
        <w:rPr>
          <w:rFonts w:ascii="Garamond" w:hAnsi="Garamond" w:cs="Times New Roman"/>
          <w:color w:val="000000"/>
          <w:sz w:val="24"/>
          <w:szCs w:val="24"/>
        </w:rPr>
        <w:t xml:space="preserve"> për:</w:t>
      </w:r>
    </w:p>
    <w:p w14:paraId="291CAC36" w14:textId="5D5839A6"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a) krijimin e kushteve të nevojshme për kryerjen e veprimtarisë nga ana e Komisionit apo komisioneve të tjera të Këshillit, për detyra që lidhen me pjesëmarrjen e prokurorëve në programin e formimit vazhdues;</w:t>
      </w:r>
    </w:p>
    <w:p w14:paraId="291CAC37" w14:textId="1CA86E8C"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b) dokumentimin e pjesëmarrjes së prokurorëve në programin e formimit vazhdues si pjesëmarrës apo si ekspert, moderator dhe lehtësues përmes administrimit të dokumentacionit përkatës;</w:t>
      </w:r>
    </w:p>
    <w:p w14:paraId="291CAC38" w14:textId="04A5B12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c) komunikimin me Shkollën e Magjistraturës, institucionet e trajnimit në nivel kombëtar ose ndërkombëtar, të njohura nga Këshilli dhe me çdo institucion tjetër lidhet me zbatimin e programit të formimit vazhdues;</w:t>
      </w:r>
    </w:p>
    <w:p w14:paraId="291CAC39" w14:textId="3CC55DAE"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d) administron regjistrat e trajnimeve ku të përfshihen ato të kryera me Shkollën e Magjistraturës dhe ato të ofruara dhe </w:t>
      </w:r>
      <w:r w:rsidR="00A92E86" w:rsidRPr="003C4974">
        <w:rPr>
          <w:rFonts w:ascii="Garamond" w:hAnsi="Garamond" w:cs="Times New Roman"/>
          <w:color w:val="000000"/>
          <w:sz w:val="24"/>
          <w:szCs w:val="24"/>
        </w:rPr>
        <w:t>certifikuara</w:t>
      </w:r>
      <w:r w:rsidRPr="003C4974">
        <w:rPr>
          <w:rFonts w:ascii="Garamond" w:hAnsi="Garamond" w:cs="Times New Roman"/>
          <w:color w:val="000000"/>
          <w:sz w:val="24"/>
          <w:szCs w:val="24"/>
        </w:rPr>
        <w:t xml:space="preserve"> nga organizata të tjera kombëtare ose ndërkombëtare;</w:t>
      </w:r>
    </w:p>
    <w:p w14:paraId="291CAC3A" w14:textId="3968CDB4"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e) harton, planifikon dhe kujdeset për zbatimin e programeve plotësuese të trajnimit për prokurorët dhe ndjek zbatimin e tyre në bashkëpunim me Shkollën e Magjistraturës dhe Prokurorinë e Përgjithshme;</w:t>
      </w:r>
    </w:p>
    <w:p w14:paraId="291CAC3B" w14:textId="04A833F5"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f) çdo detyrë tjetër që lidhet me realizimin e programit të formimit vazhdues.</w:t>
      </w:r>
    </w:p>
    <w:p w14:paraId="291CAC3C"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p>
    <w:p w14:paraId="291CAC3E" w14:textId="3426F1A0" w:rsidR="00A12E29" w:rsidRPr="003C4974" w:rsidRDefault="00A12E29" w:rsidP="00A12E29">
      <w:pPr>
        <w:tabs>
          <w:tab w:val="left" w:pos="960"/>
          <w:tab w:val="center" w:pos="4520"/>
        </w:tabs>
        <w:autoSpaceDE w:val="0"/>
        <w:autoSpaceDN w:val="0"/>
        <w:adjustRightInd w:val="0"/>
        <w:spacing w:after="0" w:line="240" w:lineRule="auto"/>
        <w:ind w:firstLine="284"/>
        <w:jc w:val="center"/>
        <w:rPr>
          <w:rFonts w:ascii="Garamond" w:hAnsi="Garamond" w:cs="Times New Roman"/>
          <w:bCs/>
          <w:color w:val="000000"/>
          <w:sz w:val="24"/>
          <w:szCs w:val="24"/>
        </w:rPr>
      </w:pPr>
      <w:r w:rsidRPr="003C4974">
        <w:rPr>
          <w:rFonts w:ascii="Garamond" w:hAnsi="Garamond" w:cs="Times New Roman"/>
          <w:bCs/>
          <w:color w:val="000000"/>
          <w:sz w:val="24"/>
          <w:szCs w:val="24"/>
        </w:rPr>
        <w:t>Neni 15</w:t>
      </w:r>
    </w:p>
    <w:p w14:paraId="291CAC3F"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r w:rsidRPr="003C4974">
        <w:rPr>
          <w:rFonts w:ascii="Garamond" w:hAnsi="Garamond" w:cs="Times New Roman"/>
          <w:b/>
          <w:bCs/>
          <w:color w:val="000000"/>
          <w:sz w:val="24"/>
          <w:szCs w:val="24"/>
        </w:rPr>
        <w:t>Monitorimi dhe raportimi</w:t>
      </w:r>
    </w:p>
    <w:p w14:paraId="291CAC40" w14:textId="77777777" w:rsidR="00A12E29" w:rsidRPr="003C4974" w:rsidRDefault="00A12E29" w:rsidP="00A12E29">
      <w:pPr>
        <w:autoSpaceDE w:val="0"/>
        <w:autoSpaceDN w:val="0"/>
        <w:adjustRightInd w:val="0"/>
        <w:spacing w:after="0" w:line="240" w:lineRule="auto"/>
        <w:ind w:firstLine="284"/>
        <w:rPr>
          <w:rFonts w:ascii="Garamond" w:hAnsi="Garamond" w:cs="Times New Roman"/>
          <w:b/>
          <w:bCs/>
          <w:color w:val="000000"/>
          <w:sz w:val="24"/>
          <w:szCs w:val="24"/>
        </w:rPr>
      </w:pPr>
    </w:p>
    <w:p w14:paraId="291CAC41" w14:textId="6CB55370"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1. Këshilli, në fund të çdo viti kalendarik kërkon informacion nga </w:t>
      </w:r>
      <w:r w:rsidR="004D527A" w:rsidRPr="003C4974">
        <w:rPr>
          <w:rFonts w:ascii="Garamond" w:hAnsi="Garamond" w:cs="Times New Roman"/>
          <w:color w:val="000000"/>
          <w:sz w:val="24"/>
          <w:szCs w:val="24"/>
        </w:rPr>
        <w:t>prokurori i përgjithshëm</w:t>
      </w:r>
      <w:r w:rsidRPr="003C4974">
        <w:rPr>
          <w:rFonts w:ascii="Garamond" w:hAnsi="Garamond" w:cs="Times New Roman"/>
          <w:color w:val="000000"/>
          <w:sz w:val="24"/>
          <w:szCs w:val="24"/>
        </w:rPr>
        <w:t>, në lidhje me efektivitetin e trajnimeve të kryera. Informacion</w:t>
      </w:r>
      <w:r w:rsidR="003F67AF">
        <w:rPr>
          <w:rFonts w:ascii="Garamond" w:hAnsi="Garamond" w:cs="Times New Roman"/>
          <w:color w:val="000000"/>
          <w:sz w:val="24"/>
          <w:szCs w:val="24"/>
        </w:rPr>
        <w:t>,</w:t>
      </w:r>
      <w:r w:rsidRPr="003C4974">
        <w:rPr>
          <w:rFonts w:ascii="Garamond" w:hAnsi="Garamond" w:cs="Times New Roman"/>
          <w:color w:val="000000"/>
          <w:sz w:val="24"/>
          <w:szCs w:val="24"/>
        </w:rPr>
        <w:t xml:space="preserve"> gjithashtu</w:t>
      </w:r>
      <w:r w:rsidR="003F67AF">
        <w:rPr>
          <w:rFonts w:ascii="Garamond" w:hAnsi="Garamond" w:cs="Times New Roman"/>
          <w:color w:val="000000"/>
          <w:sz w:val="24"/>
          <w:szCs w:val="24"/>
        </w:rPr>
        <w:t>,</w:t>
      </w:r>
      <w:r w:rsidRPr="003C4974">
        <w:rPr>
          <w:rFonts w:ascii="Garamond" w:hAnsi="Garamond" w:cs="Times New Roman"/>
          <w:color w:val="000000"/>
          <w:sz w:val="24"/>
          <w:szCs w:val="24"/>
        </w:rPr>
        <w:t xml:space="preserve"> kërkohet edhe nga Shkolla e Magjistraturës, në lidhje me vlerësimet e dhëna nga prokurorët pas përfundimit të trajnimit, në lidhje me këtë të fundit.</w:t>
      </w:r>
    </w:p>
    <w:p w14:paraId="291CAC42"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2. Mbi bazën e këtij informacioni, në vazhdimësi, strukturat e Këshillit marrin masa për përcaktimin e nevojave dhe përmirësimin e </w:t>
      </w:r>
      <w:proofErr w:type="spellStart"/>
      <w:r w:rsidRPr="003C4974">
        <w:rPr>
          <w:rFonts w:ascii="Garamond" w:hAnsi="Garamond" w:cs="Times New Roman"/>
          <w:color w:val="000000"/>
          <w:sz w:val="24"/>
          <w:szCs w:val="24"/>
        </w:rPr>
        <w:t>kurrikulave</w:t>
      </w:r>
      <w:proofErr w:type="spellEnd"/>
      <w:r w:rsidRPr="003C4974">
        <w:rPr>
          <w:rFonts w:ascii="Garamond" w:hAnsi="Garamond" w:cs="Times New Roman"/>
          <w:color w:val="000000"/>
          <w:sz w:val="24"/>
          <w:szCs w:val="24"/>
        </w:rPr>
        <w:t xml:space="preserve"> në të ardhmen.</w:t>
      </w:r>
    </w:p>
    <w:p w14:paraId="291CAC43" w14:textId="2820A3B9"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3. Këshilli raporton çdo vit në lidhje me formimin vazhdues të prokurorëve në </w:t>
      </w:r>
      <w:r w:rsidR="003F67AF" w:rsidRPr="003C4974">
        <w:rPr>
          <w:rFonts w:ascii="Garamond" w:hAnsi="Garamond" w:cs="Times New Roman"/>
          <w:color w:val="000000"/>
          <w:sz w:val="24"/>
          <w:szCs w:val="24"/>
        </w:rPr>
        <w:t xml:space="preserve">raportin </w:t>
      </w:r>
      <w:r w:rsidRPr="003C4974">
        <w:rPr>
          <w:rFonts w:ascii="Garamond" w:hAnsi="Garamond" w:cs="Times New Roman"/>
          <w:color w:val="000000"/>
          <w:sz w:val="24"/>
          <w:szCs w:val="24"/>
        </w:rPr>
        <w:t>vjetor të veprimtarisë së tij.</w:t>
      </w:r>
    </w:p>
    <w:p w14:paraId="291CAC44"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p>
    <w:p w14:paraId="291CAC45"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Cs/>
          <w:color w:val="000000"/>
          <w:sz w:val="24"/>
          <w:szCs w:val="24"/>
        </w:rPr>
      </w:pPr>
      <w:r w:rsidRPr="003C4974">
        <w:rPr>
          <w:rFonts w:ascii="Garamond" w:hAnsi="Garamond" w:cs="Times New Roman"/>
          <w:bCs/>
          <w:color w:val="000000"/>
          <w:sz w:val="24"/>
          <w:szCs w:val="24"/>
        </w:rPr>
        <w:t>Neni 16</w:t>
      </w:r>
    </w:p>
    <w:p w14:paraId="291CAC46"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r w:rsidRPr="003C4974">
        <w:rPr>
          <w:rFonts w:ascii="Garamond" w:hAnsi="Garamond" w:cs="Times New Roman"/>
          <w:b/>
          <w:bCs/>
          <w:color w:val="000000"/>
          <w:sz w:val="24"/>
          <w:szCs w:val="24"/>
        </w:rPr>
        <w:t>Mospërmbushja e detyrimit për të marrë pjesë në formimin vazhdues</w:t>
      </w:r>
    </w:p>
    <w:p w14:paraId="291CAC47" w14:textId="77777777" w:rsidR="00A12E29" w:rsidRPr="003C4974" w:rsidRDefault="00A12E29" w:rsidP="00A12E29">
      <w:pPr>
        <w:autoSpaceDE w:val="0"/>
        <w:autoSpaceDN w:val="0"/>
        <w:adjustRightInd w:val="0"/>
        <w:spacing w:after="0" w:line="240" w:lineRule="auto"/>
        <w:ind w:firstLine="284"/>
        <w:jc w:val="both"/>
        <w:rPr>
          <w:rFonts w:ascii="Garamond" w:hAnsi="Garamond" w:cs="Times New Roman"/>
          <w:i/>
          <w:iCs/>
          <w:color w:val="000000"/>
          <w:sz w:val="24"/>
          <w:szCs w:val="24"/>
        </w:rPr>
      </w:pPr>
    </w:p>
    <w:p w14:paraId="291CAC48" w14:textId="10EE4C27" w:rsidR="00A12E29" w:rsidRPr="003C4974" w:rsidRDefault="00A12E29" w:rsidP="00A12E29">
      <w:pPr>
        <w:autoSpaceDE w:val="0"/>
        <w:autoSpaceDN w:val="0"/>
        <w:adjustRightInd w:val="0"/>
        <w:spacing w:after="0" w:line="240" w:lineRule="auto"/>
        <w:ind w:firstLine="284"/>
        <w:jc w:val="both"/>
        <w:rPr>
          <w:rFonts w:ascii="Garamond" w:hAnsi="Garamond" w:cs="Times New Roman"/>
          <w:color w:val="000000"/>
          <w:sz w:val="24"/>
          <w:szCs w:val="24"/>
        </w:rPr>
      </w:pPr>
      <w:r w:rsidRPr="003C4974">
        <w:rPr>
          <w:rFonts w:ascii="Garamond" w:hAnsi="Garamond" w:cs="Times New Roman"/>
          <w:color w:val="000000"/>
          <w:sz w:val="24"/>
          <w:szCs w:val="24"/>
        </w:rPr>
        <w:t xml:space="preserve">1. Në fund të </w:t>
      </w:r>
      <w:r w:rsidR="00A92E86" w:rsidRPr="003C4974">
        <w:rPr>
          <w:rFonts w:ascii="Garamond" w:hAnsi="Garamond" w:cs="Times New Roman"/>
          <w:color w:val="000000"/>
          <w:sz w:val="24"/>
          <w:szCs w:val="24"/>
        </w:rPr>
        <w:t>çdo</w:t>
      </w:r>
      <w:r w:rsidRPr="003C4974">
        <w:rPr>
          <w:rFonts w:ascii="Garamond" w:hAnsi="Garamond" w:cs="Times New Roman"/>
          <w:color w:val="000000"/>
          <w:sz w:val="24"/>
          <w:szCs w:val="24"/>
        </w:rPr>
        <w:t xml:space="preserve"> muaji, Këshilli kërkon informacion nga Shkolla e Magjistraturës lidhur me pjesëmarrjen e prokurorëve në trajnimet e programit të formimit vazhdues.</w:t>
      </w:r>
    </w:p>
    <w:p w14:paraId="291CAC49" w14:textId="18FA46EB" w:rsidR="00A12E29" w:rsidRPr="003C4974" w:rsidRDefault="00A12E29" w:rsidP="00A12E29">
      <w:pPr>
        <w:autoSpaceDE w:val="0"/>
        <w:autoSpaceDN w:val="0"/>
        <w:adjustRightInd w:val="0"/>
        <w:spacing w:after="0" w:line="240" w:lineRule="auto"/>
        <w:ind w:firstLine="284"/>
        <w:jc w:val="both"/>
        <w:rPr>
          <w:rFonts w:ascii="Garamond" w:hAnsi="Garamond" w:cs="Times New Roman"/>
          <w:b/>
          <w:bCs/>
          <w:color w:val="000000"/>
          <w:sz w:val="24"/>
          <w:szCs w:val="24"/>
        </w:rPr>
      </w:pPr>
      <w:r w:rsidRPr="003C4974">
        <w:rPr>
          <w:rFonts w:ascii="Garamond" w:hAnsi="Garamond" w:cs="Times New Roman"/>
          <w:color w:val="000000"/>
          <w:sz w:val="24"/>
          <w:szCs w:val="24"/>
        </w:rPr>
        <w:t xml:space="preserve">2. Mospërmbushja pa shkaqe të pajustifikuara e detyrimit për të marrë pjesë në programet e formimit vazhdues, sipas kushteve dhe kritereve të përcaktuara me ligj dhe në këtë </w:t>
      </w:r>
      <w:r w:rsidR="00A25300" w:rsidRPr="003C4974">
        <w:rPr>
          <w:rFonts w:ascii="Garamond" w:hAnsi="Garamond" w:cs="Times New Roman"/>
          <w:color w:val="000000"/>
          <w:sz w:val="24"/>
          <w:szCs w:val="24"/>
        </w:rPr>
        <w:t xml:space="preserve">Rregullore </w:t>
      </w:r>
      <w:r w:rsidRPr="003C4974">
        <w:rPr>
          <w:rFonts w:ascii="Garamond" w:hAnsi="Garamond" w:cs="Times New Roman"/>
          <w:color w:val="000000"/>
          <w:sz w:val="24"/>
          <w:szCs w:val="24"/>
        </w:rPr>
        <w:t>nga ana e prokurorit përbën shkelje disiplinore gjatë ushtrimit të funksionit.</w:t>
      </w:r>
      <w:r w:rsidR="009337EB">
        <w:rPr>
          <w:rFonts w:ascii="Garamond" w:hAnsi="Garamond" w:cs="Times New Roman"/>
          <w:color w:val="000000"/>
          <w:sz w:val="24"/>
          <w:szCs w:val="24"/>
        </w:rPr>
        <w:t xml:space="preserve"> </w:t>
      </w:r>
    </w:p>
    <w:p w14:paraId="291CAC4A" w14:textId="77777777" w:rsidR="00A12E29" w:rsidRPr="003C4974" w:rsidRDefault="00A12E29" w:rsidP="00A12E29">
      <w:pPr>
        <w:autoSpaceDE w:val="0"/>
        <w:autoSpaceDN w:val="0"/>
        <w:adjustRightInd w:val="0"/>
        <w:spacing w:after="0" w:line="240" w:lineRule="auto"/>
        <w:ind w:firstLine="284"/>
        <w:rPr>
          <w:rFonts w:ascii="Garamond" w:hAnsi="Garamond" w:cs="Times New Roman"/>
          <w:b/>
          <w:bCs/>
          <w:color w:val="000000"/>
          <w:sz w:val="24"/>
          <w:szCs w:val="24"/>
        </w:rPr>
      </w:pPr>
    </w:p>
    <w:p w14:paraId="291CAC4B"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Cs/>
          <w:color w:val="000000"/>
          <w:sz w:val="24"/>
          <w:szCs w:val="24"/>
        </w:rPr>
      </w:pPr>
      <w:r w:rsidRPr="003C4974">
        <w:rPr>
          <w:rFonts w:ascii="Garamond" w:hAnsi="Garamond" w:cs="Times New Roman"/>
          <w:bCs/>
          <w:color w:val="000000"/>
          <w:sz w:val="24"/>
          <w:szCs w:val="24"/>
        </w:rPr>
        <w:t>Neni 17</w:t>
      </w:r>
    </w:p>
    <w:p w14:paraId="291CAC4C"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r w:rsidRPr="003C4974">
        <w:rPr>
          <w:rFonts w:ascii="Garamond" w:hAnsi="Garamond" w:cs="Times New Roman"/>
          <w:b/>
          <w:bCs/>
          <w:color w:val="000000"/>
          <w:sz w:val="24"/>
          <w:szCs w:val="24"/>
        </w:rPr>
        <w:t>Hyrja në fuqi</w:t>
      </w:r>
    </w:p>
    <w:p w14:paraId="291CAC4D" w14:textId="77777777" w:rsidR="00A12E29" w:rsidRPr="003C4974" w:rsidRDefault="00A12E29" w:rsidP="00A12E29">
      <w:pPr>
        <w:autoSpaceDE w:val="0"/>
        <w:autoSpaceDN w:val="0"/>
        <w:adjustRightInd w:val="0"/>
        <w:spacing w:after="0" w:line="240" w:lineRule="auto"/>
        <w:ind w:firstLine="284"/>
        <w:jc w:val="center"/>
        <w:rPr>
          <w:rFonts w:ascii="Garamond" w:hAnsi="Garamond" w:cs="Times New Roman"/>
          <w:b/>
          <w:bCs/>
          <w:color w:val="000000"/>
          <w:sz w:val="24"/>
          <w:szCs w:val="24"/>
        </w:rPr>
      </w:pPr>
    </w:p>
    <w:p w14:paraId="291CAC4E" w14:textId="0F3ED358" w:rsidR="00A12E29" w:rsidRPr="003C4974" w:rsidRDefault="00A12E29" w:rsidP="00A12E29">
      <w:pPr>
        <w:autoSpaceDE w:val="0"/>
        <w:autoSpaceDN w:val="0"/>
        <w:adjustRightInd w:val="0"/>
        <w:spacing w:after="0" w:line="240" w:lineRule="auto"/>
        <w:ind w:firstLine="284"/>
        <w:rPr>
          <w:rFonts w:ascii="Garamond" w:hAnsi="Garamond" w:cs="Times New Roman"/>
          <w:color w:val="000000"/>
          <w:sz w:val="24"/>
          <w:szCs w:val="24"/>
        </w:rPr>
      </w:pPr>
      <w:r w:rsidRPr="003C4974">
        <w:rPr>
          <w:rFonts w:ascii="Garamond" w:hAnsi="Garamond" w:cs="Times New Roman"/>
          <w:color w:val="000000"/>
          <w:sz w:val="24"/>
          <w:szCs w:val="24"/>
        </w:rPr>
        <w:t xml:space="preserve">Kjo </w:t>
      </w:r>
      <w:r w:rsidR="00A25300" w:rsidRPr="003C4974">
        <w:rPr>
          <w:rFonts w:ascii="Garamond" w:hAnsi="Garamond" w:cs="Times New Roman"/>
          <w:color w:val="000000"/>
          <w:sz w:val="24"/>
          <w:szCs w:val="24"/>
        </w:rPr>
        <w:t xml:space="preserve">Rregullore </w:t>
      </w:r>
      <w:r w:rsidRPr="003C4974">
        <w:rPr>
          <w:rFonts w:ascii="Garamond" w:hAnsi="Garamond" w:cs="Times New Roman"/>
          <w:color w:val="000000"/>
          <w:sz w:val="24"/>
          <w:szCs w:val="24"/>
        </w:rPr>
        <w:t>hyn në fuqi në datën e botimit në Fletoren Zyrtare.</w:t>
      </w:r>
    </w:p>
    <w:p w14:paraId="291CAC4F" w14:textId="77777777" w:rsidR="00A12E29" w:rsidRPr="003C4974" w:rsidRDefault="00A12E29" w:rsidP="00A12E29">
      <w:pPr>
        <w:autoSpaceDE w:val="0"/>
        <w:autoSpaceDN w:val="0"/>
        <w:adjustRightInd w:val="0"/>
        <w:spacing w:after="0" w:line="240" w:lineRule="auto"/>
        <w:ind w:firstLine="284"/>
        <w:rPr>
          <w:rFonts w:ascii="Garamond" w:hAnsi="Garamond" w:cs="Times New Roman"/>
          <w:color w:val="000000"/>
          <w:sz w:val="24"/>
          <w:szCs w:val="24"/>
        </w:rPr>
      </w:pPr>
    </w:p>
    <w:p w14:paraId="45400FE7" w14:textId="7B09CAAF" w:rsidR="00252C94" w:rsidRPr="003C4974" w:rsidRDefault="00A12E29" w:rsidP="008626FF">
      <w:pPr>
        <w:autoSpaceDE w:val="0"/>
        <w:autoSpaceDN w:val="0"/>
        <w:adjustRightInd w:val="0"/>
        <w:spacing w:after="0" w:line="240" w:lineRule="auto"/>
        <w:ind w:firstLine="284"/>
        <w:jc w:val="center"/>
        <w:rPr>
          <w:rFonts w:ascii="Garamond" w:hAnsi="Garamond"/>
          <w:sz w:val="24"/>
          <w:szCs w:val="24"/>
        </w:rPr>
      </w:pPr>
      <w:r w:rsidRPr="003C4974">
        <w:rPr>
          <w:rFonts w:ascii="Garamond" w:hAnsi="Garamond" w:cs="Times New Roman"/>
          <w:color w:val="000000"/>
          <w:sz w:val="24"/>
          <w:szCs w:val="24"/>
        </w:rPr>
        <w:t>KËSHILLI I LARTË I PROKURORISË</w:t>
      </w:r>
    </w:p>
    <w:sectPr w:rsidR="00252C94" w:rsidRPr="003C4974" w:rsidSect="00A72241">
      <w:pgSz w:w="12240" w:h="15840"/>
      <w:pgMar w:top="1418" w:right="1608" w:bottom="990" w:left="15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01D237" w14:textId="77777777" w:rsidR="006C2CF8" w:rsidRDefault="006C2CF8">
      <w:pPr>
        <w:spacing w:after="0" w:line="240" w:lineRule="auto"/>
      </w:pPr>
      <w:r>
        <w:separator/>
      </w:r>
    </w:p>
  </w:endnote>
  <w:endnote w:type="continuationSeparator" w:id="0">
    <w:p w14:paraId="48973A58" w14:textId="77777777" w:rsidR="006C2CF8" w:rsidRDefault="006C2CF8">
      <w:pPr>
        <w:spacing w:after="0" w:line="240" w:lineRule="auto"/>
      </w:pPr>
      <w:r>
        <w:continuationSeparator/>
      </w:r>
    </w:p>
  </w:endnote>
  <w:endnote w:type="continuationNotice" w:id="1">
    <w:p w14:paraId="3B1B4AA8" w14:textId="77777777" w:rsidR="006C2CF8" w:rsidRDefault="006C2C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29B9AA" w14:textId="77777777" w:rsidR="006C2CF8" w:rsidRDefault="006C2CF8">
      <w:pPr>
        <w:spacing w:after="0" w:line="240" w:lineRule="auto"/>
      </w:pPr>
      <w:r>
        <w:separator/>
      </w:r>
    </w:p>
  </w:footnote>
  <w:footnote w:type="continuationSeparator" w:id="0">
    <w:p w14:paraId="216B5F50" w14:textId="77777777" w:rsidR="006C2CF8" w:rsidRDefault="006C2CF8">
      <w:pPr>
        <w:spacing w:after="0" w:line="240" w:lineRule="auto"/>
      </w:pPr>
      <w:r>
        <w:continuationSeparator/>
      </w:r>
    </w:p>
  </w:footnote>
  <w:footnote w:type="continuationNotice" w:id="1">
    <w:p w14:paraId="0398450E" w14:textId="77777777" w:rsidR="006C2CF8" w:rsidRDefault="006C2CF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2168A"/>
    <w:multiLevelType w:val="hybridMultilevel"/>
    <w:tmpl w:val="A58431B4"/>
    <w:lvl w:ilvl="0" w:tplc="64241414">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 w15:restartNumberingAfterBreak="0">
    <w:nsid w:val="08210BC3"/>
    <w:multiLevelType w:val="hybridMultilevel"/>
    <w:tmpl w:val="629684F8"/>
    <w:lvl w:ilvl="0" w:tplc="D0947510">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 w15:restartNumberingAfterBreak="0">
    <w:nsid w:val="0B3C232D"/>
    <w:multiLevelType w:val="hybridMultilevel"/>
    <w:tmpl w:val="4ACC02F0"/>
    <w:lvl w:ilvl="0" w:tplc="790C5288">
      <w:start w:val="1"/>
      <w:numFmt w:val="lowerLetter"/>
      <w:lvlText w:val="%1)"/>
      <w:lvlJc w:val="left"/>
      <w:pPr>
        <w:ind w:left="926" w:hanging="360"/>
      </w:pPr>
      <w:rPr>
        <w:rFonts w:hint="default"/>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3" w15:restartNumberingAfterBreak="0">
    <w:nsid w:val="0BF86CC4"/>
    <w:multiLevelType w:val="hybridMultilevel"/>
    <w:tmpl w:val="C5E459A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4" w15:restartNumberingAfterBreak="0">
    <w:nsid w:val="137E7FEB"/>
    <w:multiLevelType w:val="hybridMultilevel"/>
    <w:tmpl w:val="FE06B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E24DC5"/>
    <w:multiLevelType w:val="hybridMultilevel"/>
    <w:tmpl w:val="A370923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1BBC43DB"/>
    <w:multiLevelType w:val="hybridMultilevel"/>
    <w:tmpl w:val="5930DC7C"/>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F6A5890"/>
    <w:multiLevelType w:val="multilevel"/>
    <w:tmpl w:val="33A826A6"/>
    <w:lvl w:ilvl="0">
      <w:start w:val="1"/>
      <w:numFmt w:val="decimal"/>
      <w:lvlText w:val="%1."/>
      <w:lvlJc w:val="left"/>
      <w:pPr>
        <w:ind w:left="360" w:hanging="360"/>
      </w:pPr>
      <w:rPr>
        <w:rFonts w:hint="default"/>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1FB76906"/>
    <w:multiLevelType w:val="hybridMultilevel"/>
    <w:tmpl w:val="9E280676"/>
    <w:lvl w:ilvl="0" w:tplc="529453CE">
      <w:start w:val="1"/>
      <w:numFmt w:val="lowerLetter"/>
      <w:lvlText w:val="%1)"/>
      <w:lvlJc w:val="left"/>
      <w:pPr>
        <w:ind w:left="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A618BC">
      <w:start w:val="1"/>
      <w:numFmt w:val="lowerLetter"/>
      <w:lvlText w:val="%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AA2250">
      <w:start w:val="1"/>
      <w:numFmt w:val="lowerRoman"/>
      <w:lvlText w:val="%3"/>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B6022C">
      <w:start w:val="1"/>
      <w:numFmt w:val="decimal"/>
      <w:lvlText w:val="%4"/>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40A624">
      <w:start w:val="1"/>
      <w:numFmt w:val="lowerLetter"/>
      <w:lvlText w:val="%5"/>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B4FDA6">
      <w:start w:val="1"/>
      <w:numFmt w:val="lowerRoman"/>
      <w:lvlText w:val="%6"/>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28546C">
      <w:start w:val="1"/>
      <w:numFmt w:val="decimal"/>
      <w:lvlText w:val="%7"/>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D04EC6">
      <w:start w:val="1"/>
      <w:numFmt w:val="lowerLetter"/>
      <w:lvlText w:val="%8"/>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42B7DA">
      <w:start w:val="1"/>
      <w:numFmt w:val="lowerRoman"/>
      <w:lvlText w:val="%9"/>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0645DB8"/>
    <w:multiLevelType w:val="hybridMultilevel"/>
    <w:tmpl w:val="3066133E"/>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0" w15:restartNumberingAfterBreak="0">
    <w:nsid w:val="210A3E48"/>
    <w:multiLevelType w:val="hybridMultilevel"/>
    <w:tmpl w:val="3E828A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3E367BF"/>
    <w:multiLevelType w:val="hybridMultilevel"/>
    <w:tmpl w:val="B416599A"/>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284800AF"/>
    <w:multiLevelType w:val="hybridMultilevel"/>
    <w:tmpl w:val="1D0A9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6945DD"/>
    <w:multiLevelType w:val="hybridMultilevel"/>
    <w:tmpl w:val="3418F19C"/>
    <w:lvl w:ilvl="0" w:tplc="817E4F6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22224C">
      <w:start w:val="1"/>
      <w:numFmt w:val="lowerLetter"/>
      <w:lvlText w:val="%2"/>
      <w:lvlJc w:val="left"/>
      <w:pPr>
        <w:ind w:left="1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E02148">
      <w:start w:val="1"/>
      <w:numFmt w:val="lowerRoman"/>
      <w:lvlText w:val="%3"/>
      <w:lvlJc w:val="left"/>
      <w:pPr>
        <w:ind w:left="2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A49910">
      <w:start w:val="1"/>
      <w:numFmt w:val="decimal"/>
      <w:lvlText w:val="%4"/>
      <w:lvlJc w:val="left"/>
      <w:pPr>
        <w:ind w:left="2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8A31B2">
      <w:start w:val="1"/>
      <w:numFmt w:val="lowerLetter"/>
      <w:lvlText w:val="%5"/>
      <w:lvlJc w:val="left"/>
      <w:pPr>
        <w:ind w:left="3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8C7F9A">
      <w:start w:val="1"/>
      <w:numFmt w:val="lowerRoman"/>
      <w:lvlText w:val="%6"/>
      <w:lvlJc w:val="left"/>
      <w:pPr>
        <w:ind w:left="4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1CA722">
      <w:start w:val="1"/>
      <w:numFmt w:val="decimal"/>
      <w:lvlText w:val="%7"/>
      <w:lvlJc w:val="left"/>
      <w:pPr>
        <w:ind w:left="5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4E5C10">
      <w:start w:val="1"/>
      <w:numFmt w:val="lowerLetter"/>
      <w:lvlText w:val="%8"/>
      <w:lvlJc w:val="left"/>
      <w:pPr>
        <w:ind w:left="5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3285DC">
      <w:start w:val="1"/>
      <w:numFmt w:val="lowerRoman"/>
      <w:lvlText w:val="%9"/>
      <w:lvlJc w:val="left"/>
      <w:pPr>
        <w:ind w:left="6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EFA5BCC"/>
    <w:multiLevelType w:val="hybridMultilevel"/>
    <w:tmpl w:val="9C76D0DE"/>
    <w:lvl w:ilvl="0" w:tplc="0809001B">
      <w:start w:val="1"/>
      <w:numFmt w:val="lowerRoman"/>
      <w:lvlText w:val="%1."/>
      <w:lvlJc w:val="right"/>
      <w:pPr>
        <w:ind w:left="780" w:hanging="360"/>
      </w:pPr>
    </w:lvl>
    <w:lvl w:ilvl="1" w:tplc="041C0019" w:tentative="1">
      <w:start w:val="1"/>
      <w:numFmt w:val="lowerLetter"/>
      <w:lvlText w:val="%2."/>
      <w:lvlJc w:val="left"/>
      <w:pPr>
        <w:ind w:left="1500" w:hanging="360"/>
      </w:pPr>
    </w:lvl>
    <w:lvl w:ilvl="2" w:tplc="041C001B" w:tentative="1">
      <w:start w:val="1"/>
      <w:numFmt w:val="lowerRoman"/>
      <w:lvlText w:val="%3."/>
      <w:lvlJc w:val="right"/>
      <w:pPr>
        <w:ind w:left="2220" w:hanging="180"/>
      </w:pPr>
    </w:lvl>
    <w:lvl w:ilvl="3" w:tplc="041C000F" w:tentative="1">
      <w:start w:val="1"/>
      <w:numFmt w:val="decimal"/>
      <w:lvlText w:val="%4."/>
      <w:lvlJc w:val="left"/>
      <w:pPr>
        <w:ind w:left="2940" w:hanging="360"/>
      </w:pPr>
    </w:lvl>
    <w:lvl w:ilvl="4" w:tplc="041C0019" w:tentative="1">
      <w:start w:val="1"/>
      <w:numFmt w:val="lowerLetter"/>
      <w:lvlText w:val="%5."/>
      <w:lvlJc w:val="left"/>
      <w:pPr>
        <w:ind w:left="3660" w:hanging="360"/>
      </w:pPr>
    </w:lvl>
    <w:lvl w:ilvl="5" w:tplc="041C001B" w:tentative="1">
      <w:start w:val="1"/>
      <w:numFmt w:val="lowerRoman"/>
      <w:lvlText w:val="%6."/>
      <w:lvlJc w:val="right"/>
      <w:pPr>
        <w:ind w:left="4380" w:hanging="180"/>
      </w:pPr>
    </w:lvl>
    <w:lvl w:ilvl="6" w:tplc="041C000F" w:tentative="1">
      <w:start w:val="1"/>
      <w:numFmt w:val="decimal"/>
      <w:lvlText w:val="%7."/>
      <w:lvlJc w:val="left"/>
      <w:pPr>
        <w:ind w:left="5100" w:hanging="360"/>
      </w:pPr>
    </w:lvl>
    <w:lvl w:ilvl="7" w:tplc="041C0019" w:tentative="1">
      <w:start w:val="1"/>
      <w:numFmt w:val="lowerLetter"/>
      <w:lvlText w:val="%8."/>
      <w:lvlJc w:val="left"/>
      <w:pPr>
        <w:ind w:left="5820" w:hanging="360"/>
      </w:pPr>
    </w:lvl>
    <w:lvl w:ilvl="8" w:tplc="041C001B" w:tentative="1">
      <w:start w:val="1"/>
      <w:numFmt w:val="lowerRoman"/>
      <w:lvlText w:val="%9."/>
      <w:lvlJc w:val="right"/>
      <w:pPr>
        <w:ind w:left="6540" w:hanging="180"/>
      </w:pPr>
    </w:lvl>
  </w:abstractNum>
  <w:abstractNum w:abstractNumId="15" w15:restartNumberingAfterBreak="0">
    <w:nsid w:val="305C7FC0"/>
    <w:multiLevelType w:val="hybridMultilevel"/>
    <w:tmpl w:val="8220A962"/>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330870B9"/>
    <w:multiLevelType w:val="hybridMultilevel"/>
    <w:tmpl w:val="573ADF90"/>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37CF410F"/>
    <w:multiLevelType w:val="hybridMultilevel"/>
    <w:tmpl w:val="5AF62752"/>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398908E6"/>
    <w:multiLevelType w:val="hybridMultilevel"/>
    <w:tmpl w:val="1A766192"/>
    <w:lvl w:ilvl="0" w:tplc="E9D408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E306AB"/>
    <w:multiLevelType w:val="hybridMultilevel"/>
    <w:tmpl w:val="1234B126"/>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39EE1F1F"/>
    <w:multiLevelType w:val="hybridMultilevel"/>
    <w:tmpl w:val="59F6A886"/>
    <w:lvl w:ilvl="0" w:tplc="08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459826B6"/>
    <w:multiLevelType w:val="hybridMultilevel"/>
    <w:tmpl w:val="9C76D0DE"/>
    <w:lvl w:ilvl="0" w:tplc="0809001B">
      <w:start w:val="1"/>
      <w:numFmt w:val="lowerRoman"/>
      <w:lvlText w:val="%1."/>
      <w:lvlJc w:val="right"/>
      <w:pPr>
        <w:ind w:left="780" w:hanging="360"/>
      </w:pPr>
    </w:lvl>
    <w:lvl w:ilvl="1" w:tplc="041C0019" w:tentative="1">
      <w:start w:val="1"/>
      <w:numFmt w:val="lowerLetter"/>
      <w:lvlText w:val="%2."/>
      <w:lvlJc w:val="left"/>
      <w:pPr>
        <w:ind w:left="1500" w:hanging="360"/>
      </w:pPr>
    </w:lvl>
    <w:lvl w:ilvl="2" w:tplc="041C001B" w:tentative="1">
      <w:start w:val="1"/>
      <w:numFmt w:val="lowerRoman"/>
      <w:lvlText w:val="%3."/>
      <w:lvlJc w:val="right"/>
      <w:pPr>
        <w:ind w:left="2220" w:hanging="180"/>
      </w:pPr>
    </w:lvl>
    <w:lvl w:ilvl="3" w:tplc="041C000F" w:tentative="1">
      <w:start w:val="1"/>
      <w:numFmt w:val="decimal"/>
      <w:lvlText w:val="%4."/>
      <w:lvlJc w:val="left"/>
      <w:pPr>
        <w:ind w:left="2940" w:hanging="360"/>
      </w:pPr>
    </w:lvl>
    <w:lvl w:ilvl="4" w:tplc="041C0019" w:tentative="1">
      <w:start w:val="1"/>
      <w:numFmt w:val="lowerLetter"/>
      <w:lvlText w:val="%5."/>
      <w:lvlJc w:val="left"/>
      <w:pPr>
        <w:ind w:left="3660" w:hanging="360"/>
      </w:pPr>
    </w:lvl>
    <w:lvl w:ilvl="5" w:tplc="041C001B" w:tentative="1">
      <w:start w:val="1"/>
      <w:numFmt w:val="lowerRoman"/>
      <w:lvlText w:val="%6."/>
      <w:lvlJc w:val="right"/>
      <w:pPr>
        <w:ind w:left="4380" w:hanging="180"/>
      </w:pPr>
    </w:lvl>
    <w:lvl w:ilvl="6" w:tplc="041C000F" w:tentative="1">
      <w:start w:val="1"/>
      <w:numFmt w:val="decimal"/>
      <w:lvlText w:val="%7."/>
      <w:lvlJc w:val="left"/>
      <w:pPr>
        <w:ind w:left="5100" w:hanging="360"/>
      </w:pPr>
    </w:lvl>
    <w:lvl w:ilvl="7" w:tplc="041C0019" w:tentative="1">
      <w:start w:val="1"/>
      <w:numFmt w:val="lowerLetter"/>
      <w:lvlText w:val="%8."/>
      <w:lvlJc w:val="left"/>
      <w:pPr>
        <w:ind w:left="5820" w:hanging="360"/>
      </w:pPr>
    </w:lvl>
    <w:lvl w:ilvl="8" w:tplc="041C001B" w:tentative="1">
      <w:start w:val="1"/>
      <w:numFmt w:val="lowerRoman"/>
      <w:lvlText w:val="%9."/>
      <w:lvlJc w:val="right"/>
      <w:pPr>
        <w:ind w:left="6540" w:hanging="180"/>
      </w:pPr>
    </w:lvl>
  </w:abstractNum>
  <w:abstractNum w:abstractNumId="22" w15:restartNumberingAfterBreak="0">
    <w:nsid w:val="467534F0"/>
    <w:multiLevelType w:val="hybridMultilevel"/>
    <w:tmpl w:val="87FAFF3C"/>
    <w:lvl w:ilvl="0" w:tplc="08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53674AB8"/>
    <w:multiLevelType w:val="hybridMultilevel"/>
    <w:tmpl w:val="514C69B4"/>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54284F48"/>
    <w:multiLevelType w:val="hybridMultilevel"/>
    <w:tmpl w:val="9C76D0DE"/>
    <w:lvl w:ilvl="0" w:tplc="0809001B">
      <w:start w:val="1"/>
      <w:numFmt w:val="lowerRoman"/>
      <w:lvlText w:val="%1."/>
      <w:lvlJc w:val="right"/>
      <w:pPr>
        <w:ind w:left="780" w:hanging="360"/>
      </w:pPr>
    </w:lvl>
    <w:lvl w:ilvl="1" w:tplc="041C0019" w:tentative="1">
      <w:start w:val="1"/>
      <w:numFmt w:val="lowerLetter"/>
      <w:lvlText w:val="%2."/>
      <w:lvlJc w:val="left"/>
      <w:pPr>
        <w:ind w:left="1500" w:hanging="360"/>
      </w:pPr>
    </w:lvl>
    <w:lvl w:ilvl="2" w:tplc="041C001B" w:tentative="1">
      <w:start w:val="1"/>
      <w:numFmt w:val="lowerRoman"/>
      <w:lvlText w:val="%3."/>
      <w:lvlJc w:val="right"/>
      <w:pPr>
        <w:ind w:left="2220" w:hanging="180"/>
      </w:pPr>
    </w:lvl>
    <w:lvl w:ilvl="3" w:tplc="041C000F" w:tentative="1">
      <w:start w:val="1"/>
      <w:numFmt w:val="decimal"/>
      <w:lvlText w:val="%4."/>
      <w:lvlJc w:val="left"/>
      <w:pPr>
        <w:ind w:left="2940" w:hanging="360"/>
      </w:pPr>
    </w:lvl>
    <w:lvl w:ilvl="4" w:tplc="041C0019" w:tentative="1">
      <w:start w:val="1"/>
      <w:numFmt w:val="lowerLetter"/>
      <w:lvlText w:val="%5."/>
      <w:lvlJc w:val="left"/>
      <w:pPr>
        <w:ind w:left="3660" w:hanging="360"/>
      </w:pPr>
    </w:lvl>
    <w:lvl w:ilvl="5" w:tplc="041C001B" w:tentative="1">
      <w:start w:val="1"/>
      <w:numFmt w:val="lowerRoman"/>
      <w:lvlText w:val="%6."/>
      <w:lvlJc w:val="right"/>
      <w:pPr>
        <w:ind w:left="4380" w:hanging="180"/>
      </w:pPr>
    </w:lvl>
    <w:lvl w:ilvl="6" w:tplc="041C000F" w:tentative="1">
      <w:start w:val="1"/>
      <w:numFmt w:val="decimal"/>
      <w:lvlText w:val="%7."/>
      <w:lvlJc w:val="left"/>
      <w:pPr>
        <w:ind w:left="5100" w:hanging="360"/>
      </w:pPr>
    </w:lvl>
    <w:lvl w:ilvl="7" w:tplc="041C0019" w:tentative="1">
      <w:start w:val="1"/>
      <w:numFmt w:val="lowerLetter"/>
      <w:lvlText w:val="%8."/>
      <w:lvlJc w:val="left"/>
      <w:pPr>
        <w:ind w:left="5820" w:hanging="360"/>
      </w:pPr>
    </w:lvl>
    <w:lvl w:ilvl="8" w:tplc="041C001B" w:tentative="1">
      <w:start w:val="1"/>
      <w:numFmt w:val="lowerRoman"/>
      <w:lvlText w:val="%9."/>
      <w:lvlJc w:val="right"/>
      <w:pPr>
        <w:ind w:left="6540" w:hanging="180"/>
      </w:pPr>
    </w:lvl>
  </w:abstractNum>
  <w:abstractNum w:abstractNumId="25" w15:restartNumberingAfterBreak="0">
    <w:nsid w:val="566B08CA"/>
    <w:multiLevelType w:val="hybridMultilevel"/>
    <w:tmpl w:val="308EFE88"/>
    <w:lvl w:ilvl="0" w:tplc="DD22E0F8">
      <w:start w:val="20"/>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5ADD09B0"/>
    <w:multiLevelType w:val="hybridMultilevel"/>
    <w:tmpl w:val="929CD73E"/>
    <w:lvl w:ilvl="0" w:tplc="790C5288">
      <w:start w:val="1"/>
      <w:numFmt w:val="lowerLetter"/>
      <w:lvlText w:val="%1)"/>
      <w:lvlJc w:val="left"/>
      <w:pPr>
        <w:ind w:left="64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2B78B0"/>
    <w:multiLevelType w:val="hybridMultilevel"/>
    <w:tmpl w:val="993894F6"/>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5D3F0DD5"/>
    <w:multiLevelType w:val="hybridMultilevel"/>
    <w:tmpl w:val="8036FD42"/>
    <w:lvl w:ilvl="0" w:tplc="790C5288">
      <w:start w:val="1"/>
      <w:numFmt w:val="lowerLetter"/>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9" w15:restartNumberingAfterBreak="0">
    <w:nsid w:val="5F7D7F7E"/>
    <w:multiLevelType w:val="hybridMultilevel"/>
    <w:tmpl w:val="1F7E78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0881593"/>
    <w:multiLevelType w:val="hybridMultilevel"/>
    <w:tmpl w:val="AF6A0488"/>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626620C4"/>
    <w:multiLevelType w:val="hybridMultilevel"/>
    <w:tmpl w:val="65D04BFC"/>
    <w:lvl w:ilvl="0" w:tplc="08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2" w15:restartNumberingAfterBreak="0">
    <w:nsid w:val="6CA65FC0"/>
    <w:multiLevelType w:val="hybridMultilevel"/>
    <w:tmpl w:val="C8447D38"/>
    <w:lvl w:ilvl="0" w:tplc="194C02B2">
      <w:start w:val="1"/>
      <w:numFmt w:val="decimal"/>
      <w:lvlText w:val="%1."/>
      <w:lvlJc w:val="left"/>
      <w:pPr>
        <w:ind w:left="720" w:hanging="360"/>
      </w:pPr>
      <w:rPr>
        <w:b/>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6EA63866"/>
    <w:multiLevelType w:val="hybridMultilevel"/>
    <w:tmpl w:val="E09427AC"/>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6FE153D2"/>
    <w:multiLevelType w:val="hybridMultilevel"/>
    <w:tmpl w:val="8DC40FBA"/>
    <w:lvl w:ilvl="0" w:tplc="22F43AE4">
      <w:start w:val="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5" w15:restartNumberingAfterBreak="0">
    <w:nsid w:val="74453D8E"/>
    <w:multiLevelType w:val="hybridMultilevel"/>
    <w:tmpl w:val="29EA6DDE"/>
    <w:lvl w:ilvl="0" w:tplc="34B67E50">
      <w:start w:val="6"/>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15:restartNumberingAfterBreak="0">
    <w:nsid w:val="7AB00373"/>
    <w:multiLevelType w:val="hybridMultilevel"/>
    <w:tmpl w:val="A4500F9A"/>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5"/>
  </w:num>
  <w:num w:numId="2">
    <w:abstractNumId w:val="13"/>
  </w:num>
  <w:num w:numId="3">
    <w:abstractNumId w:val="8"/>
  </w:num>
  <w:num w:numId="4">
    <w:abstractNumId w:val="34"/>
  </w:num>
  <w:num w:numId="5">
    <w:abstractNumId w:val="6"/>
  </w:num>
  <w:num w:numId="6">
    <w:abstractNumId w:val="22"/>
  </w:num>
  <w:num w:numId="7">
    <w:abstractNumId w:val="21"/>
  </w:num>
  <w:num w:numId="8">
    <w:abstractNumId w:val="14"/>
  </w:num>
  <w:num w:numId="9">
    <w:abstractNumId w:val="24"/>
  </w:num>
  <w:num w:numId="10">
    <w:abstractNumId w:val="35"/>
  </w:num>
  <w:num w:numId="11">
    <w:abstractNumId w:val="25"/>
  </w:num>
  <w:num w:numId="12">
    <w:abstractNumId w:val="16"/>
  </w:num>
  <w:num w:numId="13">
    <w:abstractNumId w:val="19"/>
  </w:num>
  <w:num w:numId="14">
    <w:abstractNumId w:val="4"/>
  </w:num>
  <w:num w:numId="15">
    <w:abstractNumId w:val="11"/>
  </w:num>
  <w:num w:numId="16">
    <w:abstractNumId w:val="27"/>
  </w:num>
  <w:num w:numId="17">
    <w:abstractNumId w:val="23"/>
  </w:num>
  <w:num w:numId="18">
    <w:abstractNumId w:val="0"/>
  </w:num>
  <w:num w:numId="19">
    <w:abstractNumId w:val="1"/>
  </w:num>
  <w:num w:numId="20">
    <w:abstractNumId w:val="5"/>
  </w:num>
  <w:num w:numId="21">
    <w:abstractNumId w:val="31"/>
  </w:num>
  <w:num w:numId="22">
    <w:abstractNumId w:val="33"/>
  </w:num>
  <w:num w:numId="23">
    <w:abstractNumId w:val="36"/>
  </w:num>
  <w:num w:numId="24">
    <w:abstractNumId w:val="30"/>
  </w:num>
  <w:num w:numId="25">
    <w:abstractNumId w:val="29"/>
  </w:num>
  <w:num w:numId="26">
    <w:abstractNumId w:val="10"/>
  </w:num>
  <w:num w:numId="27">
    <w:abstractNumId w:val="9"/>
  </w:num>
  <w:num w:numId="28">
    <w:abstractNumId w:val="28"/>
  </w:num>
  <w:num w:numId="29">
    <w:abstractNumId w:val="7"/>
  </w:num>
  <w:num w:numId="30">
    <w:abstractNumId w:val="26"/>
  </w:num>
  <w:num w:numId="31">
    <w:abstractNumId w:val="2"/>
  </w:num>
  <w:num w:numId="32">
    <w:abstractNumId w:val="3"/>
  </w:num>
  <w:num w:numId="33">
    <w:abstractNumId w:val="12"/>
  </w:num>
  <w:num w:numId="34">
    <w:abstractNumId w:val="18"/>
  </w:num>
  <w:num w:numId="35">
    <w:abstractNumId w:val="20"/>
  </w:num>
  <w:num w:numId="36">
    <w:abstractNumId w:val="17"/>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9CC"/>
    <w:rsid w:val="00042092"/>
    <w:rsid w:val="0007407F"/>
    <w:rsid w:val="000A1410"/>
    <w:rsid w:val="000D2571"/>
    <w:rsid w:val="000D437E"/>
    <w:rsid w:val="00100C70"/>
    <w:rsid w:val="00136BFE"/>
    <w:rsid w:val="0016356A"/>
    <w:rsid w:val="00173835"/>
    <w:rsid w:val="001B05E0"/>
    <w:rsid w:val="001C0AAF"/>
    <w:rsid w:val="001D06E3"/>
    <w:rsid w:val="001D590A"/>
    <w:rsid w:val="001F12CC"/>
    <w:rsid w:val="00207573"/>
    <w:rsid w:val="002076BF"/>
    <w:rsid w:val="00245F70"/>
    <w:rsid w:val="00252C94"/>
    <w:rsid w:val="00262BC0"/>
    <w:rsid w:val="00291BBA"/>
    <w:rsid w:val="002D59E1"/>
    <w:rsid w:val="00371B02"/>
    <w:rsid w:val="0039799F"/>
    <w:rsid w:val="003C4974"/>
    <w:rsid w:val="003D3008"/>
    <w:rsid w:val="003E28FF"/>
    <w:rsid w:val="003F042A"/>
    <w:rsid w:val="003F482A"/>
    <w:rsid w:val="003F67AF"/>
    <w:rsid w:val="004013FA"/>
    <w:rsid w:val="00432A2B"/>
    <w:rsid w:val="00453FEE"/>
    <w:rsid w:val="004635E6"/>
    <w:rsid w:val="00475387"/>
    <w:rsid w:val="00477D7C"/>
    <w:rsid w:val="00482008"/>
    <w:rsid w:val="00492720"/>
    <w:rsid w:val="004A2636"/>
    <w:rsid w:val="004B7A9F"/>
    <w:rsid w:val="004D527A"/>
    <w:rsid w:val="004F6188"/>
    <w:rsid w:val="0056599D"/>
    <w:rsid w:val="005716C4"/>
    <w:rsid w:val="00590AF8"/>
    <w:rsid w:val="00592E4D"/>
    <w:rsid w:val="005B57FE"/>
    <w:rsid w:val="005B77F1"/>
    <w:rsid w:val="005C2A58"/>
    <w:rsid w:val="005C450A"/>
    <w:rsid w:val="005D3090"/>
    <w:rsid w:val="006163A8"/>
    <w:rsid w:val="006371E1"/>
    <w:rsid w:val="0066730E"/>
    <w:rsid w:val="00667818"/>
    <w:rsid w:val="0068326F"/>
    <w:rsid w:val="006C2CF8"/>
    <w:rsid w:val="006D263F"/>
    <w:rsid w:val="006F0578"/>
    <w:rsid w:val="007016A4"/>
    <w:rsid w:val="00710FDA"/>
    <w:rsid w:val="00713C35"/>
    <w:rsid w:val="00723751"/>
    <w:rsid w:val="00735D72"/>
    <w:rsid w:val="00744268"/>
    <w:rsid w:val="0079710C"/>
    <w:rsid w:val="007D33CD"/>
    <w:rsid w:val="007E27F2"/>
    <w:rsid w:val="00823505"/>
    <w:rsid w:val="00850720"/>
    <w:rsid w:val="008626FF"/>
    <w:rsid w:val="008650F9"/>
    <w:rsid w:val="008A1082"/>
    <w:rsid w:val="009337EB"/>
    <w:rsid w:val="009875FA"/>
    <w:rsid w:val="009C18D0"/>
    <w:rsid w:val="009C6960"/>
    <w:rsid w:val="00A12E29"/>
    <w:rsid w:val="00A15663"/>
    <w:rsid w:val="00A25300"/>
    <w:rsid w:val="00A31BFD"/>
    <w:rsid w:val="00A33238"/>
    <w:rsid w:val="00A47267"/>
    <w:rsid w:val="00A542F3"/>
    <w:rsid w:val="00A715F5"/>
    <w:rsid w:val="00A72241"/>
    <w:rsid w:val="00A92E86"/>
    <w:rsid w:val="00AB4251"/>
    <w:rsid w:val="00AD43CE"/>
    <w:rsid w:val="00AF3E46"/>
    <w:rsid w:val="00B0013A"/>
    <w:rsid w:val="00B20FD6"/>
    <w:rsid w:val="00B40700"/>
    <w:rsid w:val="00B5646E"/>
    <w:rsid w:val="00B9311B"/>
    <w:rsid w:val="00BE4860"/>
    <w:rsid w:val="00C44AE2"/>
    <w:rsid w:val="00C76532"/>
    <w:rsid w:val="00CA595B"/>
    <w:rsid w:val="00CB335B"/>
    <w:rsid w:val="00CD3483"/>
    <w:rsid w:val="00CE49CC"/>
    <w:rsid w:val="00CF17FC"/>
    <w:rsid w:val="00D067B2"/>
    <w:rsid w:val="00D226BB"/>
    <w:rsid w:val="00D85981"/>
    <w:rsid w:val="00D97835"/>
    <w:rsid w:val="00DD31EC"/>
    <w:rsid w:val="00DD38E7"/>
    <w:rsid w:val="00DD5FBA"/>
    <w:rsid w:val="00DE64C5"/>
    <w:rsid w:val="00E21468"/>
    <w:rsid w:val="00E61E3B"/>
    <w:rsid w:val="00F069DD"/>
    <w:rsid w:val="00F81AB2"/>
    <w:rsid w:val="00F8762B"/>
    <w:rsid w:val="00FD02DF"/>
    <w:rsid w:val="00FD4743"/>
    <w:rsid w:val="00FD5ABA"/>
    <w:rsid w:val="00FF2F1C"/>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CAB7A"/>
  <w15:chartTrackingRefBased/>
  <w15:docId w15:val="{91161EC2-6F1D-4FD5-8770-2FEA75A52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E49CC"/>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CE49CC"/>
    <w:rPr>
      <w:lang w:val="en-GB"/>
    </w:rPr>
  </w:style>
  <w:style w:type="paragraph" w:styleId="ListParagraph">
    <w:name w:val="List Paragraph"/>
    <w:aliases w:val="List Paragraph2"/>
    <w:basedOn w:val="Normal"/>
    <w:link w:val="ListParagraphChar"/>
    <w:uiPriority w:val="34"/>
    <w:qFormat/>
    <w:rsid w:val="00CE49CC"/>
    <w:pPr>
      <w:ind w:left="720"/>
      <w:contextualSpacing/>
    </w:pPr>
  </w:style>
  <w:style w:type="table" w:styleId="TableGrid">
    <w:name w:val="Table Grid"/>
    <w:basedOn w:val="TableNormal"/>
    <w:uiPriority w:val="39"/>
    <w:rsid w:val="00CE49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E49CC"/>
    <w:rPr>
      <w:sz w:val="16"/>
      <w:szCs w:val="16"/>
    </w:rPr>
  </w:style>
  <w:style w:type="paragraph" w:styleId="CommentText">
    <w:name w:val="annotation text"/>
    <w:basedOn w:val="Normal"/>
    <w:link w:val="CommentTextChar"/>
    <w:uiPriority w:val="99"/>
    <w:unhideWhenUsed/>
    <w:rsid w:val="00CE49CC"/>
    <w:pPr>
      <w:spacing w:line="240" w:lineRule="auto"/>
    </w:pPr>
    <w:rPr>
      <w:sz w:val="20"/>
      <w:szCs w:val="20"/>
    </w:rPr>
  </w:style>
  <w:style w:type="character" w:customStyle="1" w:styleId="CommentTextChar">
    <w:name w:val="Comment Text Char"/>
    <w:basedOn w:val="DefaultParagraphFont"/>
    <w:link w:val="CommentText"/>
    <w:uiPriority w:val="99"/>
    <w:rsid w:val="00CE49CC"/>
    <w:rPr>
      <w:sz w:val="20"/>
      <w:szCs w:val="20"/>
    </w:rPr>
  </w:style>
  <w:style w:type="paragraph" w:styleId="CommentSubject">
    <w:name w:val="annotation subject"/>
    <w:basedOn w:val="CommentText"/>
    <w:next w:val="CommentText"/>
    <w:link w:val="CommentSubjectChar"/>
    <w:uiPriority w:val="99"/>
    <w:semiHidden/>
    <w:unhideWhenUsed/>
    <w:rsid w:val="00CE49CC"/>
    <w:rPr>
      <w:b/>
      <w:bCs/>
    </w:rPr>
  </w:style>
  <w:style w:type="character" w:customStyle="1" w:styleId="CommentSubjectChar">
    <w:name w:val="Comment Subject Char"/>
    <w:basedOn w:val="CommentTextChar"/>
    <w:link w:val="CommentSubject"/>
    <w:uiPriority w:val="99"/>
    <w:semiHidden/>
    <w:rsid w:val="00CE49CC"/>
    <w:rPr>
      <w:b/>
      <w:bCs/>
      <w:sz w:val="20"/>
      <w:szCs w:val="20"/>
    </w:rPr>
  </w:style>
  <w:style w:type="paragraph" w:styleId="BalloonText">
    <w:name w:val="Balloon Text"/>
    <w:basedOn w:val="Normal"/>
    <w:link w:val="BalloonTextChar"/>
    <w:uiPriority w:val="99"/>
    <w:semiHidden/>
    <w:unhideWhenUsed/>
    <w:rsid w:val="00CE49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49CC"/>
    <w:rPr>
      <w:rFonts w:ascii="Segoe UI" w:hAnsi="Segoe UI" w:cs="Segoe UI"/>
      <w:sz w:val="18"/>
      <w:szCs w:val="18"/>
    </w:rPr>
  </w:style>
  <w:style w:type="paragraph" w:styleId="Revision">
    <w:name w:val="Revision"/>
    <w:hidden/>
    <w:uiPriority w:val="99"/>
    <w:semiHidden/>
    <w:rsid w:val="00CE49CC"/>
    <w:pPr>
      <w:spacing w:after="0" w:line="240" w:lineRule="auto"/>
    </w:pPr>
  </w:style>
  <w:style w:type="paragraph" w:styleId="NoSpacing">
    <w:name w:val="No Spacing"/>
    <w:uiPriority w:val="1"/>
    <w:qFormat/>
    <w:rsid w:val="00CE49CC"/>
    <w:pPr>
      <w:spacing w:after="0" w:line="240" w:lineRule="auto"/>
    </w:pPr>
  </w:style>
  <w:style w:type="character" w:customStyle="1" w:styleId="ListParagraphChar">
    <w:name w:val="List Paragraph Char"/>
    <w:aliases w:val="List Paragraph2 Char"/>
    <w:link w:val="ListParagraph"/>
    <w:uiPriority w:val="34"/>
    <w:rsid w:val="00CE49CC"/>
  </w:style>
  <w:style w:type="paragraph" w:customStyle="1" w:styleId="Default">
    <w:name w:val="Default"/>
    <w:rsid w:val="00A15663"/>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A12E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E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theme" Target="theme/theme1.xml"/><Relationship Id="rId21" Type="http://schemas.openxmlformats.org/officeDocument/2006/relationships/customXml" Target="../customXml/item21.xml"/><Relationship Id="rId34" Type="http://schemas.openxmlformats.org/officeDocument/2006/relationships/settings" Target="setting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styles" Target="styles.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customXml" Target="../customXml/item29.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numbering" Target="numbering.xml"/><Relationship Id="rId37"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footnotes" Target="footnotes.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customXml" Target="../customXml/item3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webSettings" Target="webSettings.xml"/><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2E2B0A3AC044BCE874623F63C5CA9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22E2B0A3AC044BCE874623F63C5CA9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22E2B0A3AC044BCE874623F63C5CA9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ct:contentTypeSchema xmlns:ct="http://schemas.microsoft.com/office/2006/metadata/contentType" xmlns:ma="http://schemas.microsoft.com/office/2006/metadata/properties/metaAttributes" ct:_="" ma:_="" ma:contentTypeName="Akt ligjor" ma:contentTypeID="0x01010022E2B0A3AC044BCE874623F63C5CA9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ct:contentTypeSchema xmlns:ct="http://schemas.microsoft.com/office/2006/metadata/contentType" xmlns:ma="http://schemas.microsoft.com/office/2006/metadata/properties/metaAttributes" ct:_="" ma:_="" ma:contentTypeName="Akt ligjor" ma:contentTypeID="0x01010022E2B0A3AC044BCE874623F63C5CA9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1.xml><?xml version="1.0" encoding="utf-8"?>
<?mso-contentType ?>
<FormTemplates xmlns="http://schemas.microsoft.com/sharepoint/v3/contenttype/forms">
  <Display>DocumentLibraryForm</Display>
  <Edit>DocumentLibraryForm</Edit>
  <New>DocumentLibraryForm</New>
</FormTemplates>
</file>

<file path=customXml/item12.xml><?xml version="1.0" encoding="utf-8"?>
<?mso-contentType ?>
<FormTemplates xmlns="http://schemas.microsoft.com/sharepoint/v3/contenttype/forms">
  <Display>DocumentLibraryForm</Display>
  <Edit>DocumentLibraryForm</Edit>
  <New>DocumentLibraryForm</New>
</FormTemplates>
</file>

<file path=customXml/item13.xml><?xml version="1.0" encoding="utf-8"?>
<ct:contentTypeSchema xmlns:ct="http://schemas.microsoft.com/office/2006/metadata/contentType" xmlns:ma="http://schemas.microsoft.com/office/2006/metadata/properties/metaAttributes" ct:_="" ma:_="" ma:contentTypeName="Akt ligjor" ma:contentTypeID="0x01010022E2B0A3AC044BCE874623F63C5CA9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4.xml><?xml version="1.0" encoding="utf-8"?>
<ct:contentTypeSchema xmlns:ct="http://schemas.microsoft.com/office/2006/metadata/contentType" xmlns:ma="http://schemas.microsoft.com/office/2006/metadata/properties/metaAttributes" ct:_="" ma:_="" ma:contentTypeName="Akt ligjor" ma:contentTypeID="0x01010022E2B0A3AC044BCE874623F63C5CA9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5.xml><?xml version="1.0" encoding="utf-8"?>
<?mso-contentType ?>
<FormTemplates xmlns="http://schemas.microsoft.com/sharepoint/v3/contenttype/forms">
  <Display>DocumentLibraryForm</Display>
  <Edit>DocumentLibraryForm</Edit>
  <New>DocumentLibraryForm</New>
</FormTemplates>
</file>

<file path=customXml/item16.xml><?xml version="1.0" encoding="utf-8"?>
<ct:contentTypeSchema xmlns:ct="http://schemas.microsoft.com/office/2006/metadata/contentType" xmlns:ma="http://schemas.microsoft.com/office/2006/metadata/properties/metaAttributes" ct:_="" ma:_="" ma:contentTypeName="Akt ligjor" ma:contentTypeID="0x01010022E2B0A3AC044BCE874623F63C5CA9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7.xml><?xml version="1.0" encoding="utf-8"?>
<ct:contentTypeSchema xmlns:ct="http://schemas.microsoft.com/office/2006/metadata/contentType" xmlns:ma="http://schemas.microsoft.com/office/2006/metadata/properties/metaAttributes" ct:_="" ma:_="" ma:contentTypeName="Akt ligjor" ma:contentTypeID="0x01010022E2B0A3AC044BCE874623F63C5CA9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8.xml><?xml version="1.0" encoding="utf-8"?>
<ct:contentTypeSchema xmlns:ct="http://schemas.microsoft.com/office/2006/metadata/contentType" xmlns:ma="http://schemas.microsoft.com/office/2006/metadata/properties/metaAttributes" ct:_="" ma:_="" ma:contentTypeName="Akt ligjor" ma:contentTypeID="0x01010022E2B0A3AC044BCE874623F63C5CA9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9.xml><?xml version="1.0" encoding="utf-8"?>
<?mso-contentType ?>
<FormTemplates xmlns="http://schemas.microsoft.com/sharepoint/v3/contenttype/forms">
  <Display>DocumentLibraryForm</Display>
  <Edit>DocumentLibraryForm</Edit>
  <New>DocumentLibraryForm</New>
</FormTemplates>
</file>

<file path=customXml/item20.xml><?xml version="1.0" encoding="utf-8"?>
<?mso-contentType ?>
<FormTemplates xmlns="http://schemas.microsoft.com/sharepoint/v3/contenttype/forms">
  <Display>DocumentLibraryForm</Display>
  <Edit>DocumentLibraryForm</Edit>
  <New>DocumentLibraryForm</New>
</FormTemplates>
</file>

<file path=customXml/item21.xml><?xml version="1.0" encoding="utf-8"?>
<?mso-contentType ?>
<FormTemplates xmlns="http://schemas.microsoft.com/sharepoint/v3/contenttype/forms">
  <Display>DocumentLibraryForm</Display>
  <Edit>DocumentLibraryForm</Edit>
  <New>DocumentLibraryForm</New>
</FormTemplates>
</file>

<file path=customXml/item22.xml><?xml version="1.0" encoding="utf-8"?>
<?mso-contentType ?>
<FormTemplates xmlns="http://schemas.microsoft.com/sharepoint/v3/contenttype/forms">
  <Display>DocumentLibraryForm</Display>
  <Edit>DocumentLibraryForm</Edit>
  <New>DocumentLibraryForm</New>
</FormTemplates>
</file>

<file path=customXml/item23.xml><?xml version="1.0" encoding="utf-8"?>
<ct:contentTypeSchema xmlns:ct="http://schemas.microsoft.com/office/2006/metadata/contentType" xmlns:ma="http://schemas.microsoft.com/office/2006/metadata/properties/metaAttributes" ct:_="" ma:_="" ma:contentTypeName="Akt ligjor" ma:contentTypeID="0x01010022E2B0A3AC044BCE874623F63C5CA9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4.xml><?xml version="1.0" encoding="utf-8"?>
<?mso-contentType ?>
<FormTemplates xmlns="http://schemas.microsoft.com/sharepoint/v3/contenttype/forms">
  <Display>DocumentLibraryForm</Display>
  <Edit>DocumentLibraryForm</Edit>
  <New>DocumentLibraryForm</New>
</FormTemplates>
</file>

<file path=customXml/item25.xml><?xml version="1.0" encoding="utf-8"?>
<ct:contentTypeSchema xmlns:ct="http://schemas.microsoft.com/office/2006/metadata/contentType" xmlns:ma="http://schemas.microsoft.com/office/2006/metadata/properties/metaAttributes" ct:_="" ma:_="" ma:contentTypeName="Akt ligjor" ma:contentTypeID="0x01010022E2B0A3AC044BCE874623F63C5CA9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6.xml><?xml version="1.0" encoding="utf-8"?>
<ct:contentTypeSchema xmlns:ct="http://schemas.microsoft.com/office/2006/metadata/contentType" xmlns:ma="http://schemas.microsoft.com/office/2006/metadata/properties/metaAttributes" ct:_="" ma:_="" ma:contentTypeName="Akt ligjor" ma:contentTypeID="0x01010022E2B0A3AC044BCE874623F63C5CA9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7.xml><?xml version="1.0" encoding="utf-8"?>
<?mso-contentType ?>
<FormTemplates xmlns="http://schemas.microsoft.com/sharepoint/v3/contenttype/forms">
  <Display>DocumentLibraryForm</Display>
  <Edit>DocumentLibraryForm</Edit>
  <New>DocumentLibraryForm</New>
</FormTemplates>
</file>

<file path=customXml/item28.xml><?xml version="1.0" encoding="utf-8"?>
<ct:contentTypeSchema xmlns:ct="http://schemas.microsoft.com/office/2006/metadata/contentType" xmlns:ma="http://schemas.microsoft.com/office/2006/metadata/properties/metaAttributes" ct:_="" ma:_="" ma:contentTypeName="Akt ligjor" ma:contentTypeID="0x01010022E2B0A3AC044BCE874623F63C5CA9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9.xml><?xml version="1.0" encoding="utf-8"?>
<ct:contentTypeSchema xmlns:ct="http://schemas.microsoft.com/office/2006/metadata/contentType" xmlns:ma="http://schemas.microsoft.com/office/2006/metadata/properties/metaAttributes" ct:_="" ma:_="" ma:contentTypeName="Akt ligjor" ma:contentTypeID="0x01010022E2B0A3AC044BCE874623F63C5CA99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0.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67</Nr_x002e__x0020_akti>
    <Data_x0020_e_x0020_Krijimit xmlns="0e656187-b300-4fb0-8bf4-3a50f872073c">2024-06-27T11:28:59Z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2024-06-27T00:00:00Z</Date_x0020_protokolli>
    <Titulli xmlns="0e656187-b300-4fb0-8bf4-3a50f872073c">Për miratimin e rregullores për "Përmbajtjen e programeve të formimit vazhdues, shërbimet lehtësuese të lejuara, si dhe për procedurën e pajisjes me leje për ndjekjen e trajnimeve"</Titulli>
    <Modifikuesi xmlns="0e656187-b300-4fb0-8bf4-3a50f872073c">Etlevahaxhia</Modifikuesi>
    <Nr_x002e__x0020_prot_x0020_QBZ xmlns="0e656187-b300-4fb0-8bf4-3a50f872073c">1146/1</Nr_x002e__x0020_prot_x0020_QBZ>
    <Data_x0020_e_x0020_Modifikimit xmlns="0e656187-b300-4fb0-8bf4-3a50f872073c">2024-06-28T09:57:01Z</Data_x0020_e_x0020_Modifikimit>
    <Dekretuar xmlns="0e656187-b300-4fb0-8bf4-3a50f872073c">false</Dekretuar>
    <Data xmlns="0e656187-b300-4fb0-8bf4-3a50f872073c">2024-05-17T00:00:00Z</Data>
    <Nr_x002e__x0020_protokolli_x0020_i_x0020_aktit xmlns="0e656187-b300-4fb0-8bf4-3a50f872073c">1177/2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1.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A1CD55-F175-475E-9280-29A4C37CFA41}">
  <ds:schemaRefs>
    <ds:schemaRef ds:uri="http://schemas.microsoft.com/sharepoint/v3/contenttype/forms"/>
  </ds:schemaRefs>
</ds:datastoreItem>
</file>

<file path=customXml/itemProps2.xml><?xml version="1.0" encoding="utf-8"?>
<ds:datastoreItem xmlns:ds="http://schemas.openxmlformats.org/officeDocument/2006/customXml" ds:itemID="{0E389C51-ABBA-43A7-9DF9-C4F886B0C81E}">
  <ds:schemaRefs>
    <ds:schemaRef ds:uri="http://schemas.microsoft.com/sharepoint/v3/contenttype/forms"/>
  </ds:schemaRefs>
</ds:datastoreItem>
</file>

<file path=customXml/itemProps3.xml><?xml version="1.0" encoding="utf-8"?>
<ds:datastoreItem xmlns:ds="http://schemas.openxmlformats.org/officeDocument/2006/customXml" ds:itemID="{8D137D7E-84E8-47DF-A960-1835CFAAB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13F1978-F0D0-496A-A731-F85598F5B7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AB0D59C-E2BF-4E18-BE1B-2EFD8E6222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2F496AE-BD67-4F55-810B-A9582413B39C}">
  <ds:schemaRefs>
    <ds:schemaRef ds:uri="http://schemas.microsoft.com/sharepoint/v3/contenttype/forms"/>
  </ds:schemaRefs>
</ds:datastoreItem>
</file>

<file path=customXml/itemProps7.xml><?xml version="1.0" encoding="utf-8"?>
<ds:datastoreItem xmlns:ds="http://schemas.openxmlformats.org/officeDocument/2006/customXml" ds:itemID="{5502982B-751D-434A-9F08-F9C4B7B3CF56}">
  <ds:schemaRefs>
    <ds:schemaRef ds:uri="http://schemas.microsoft.com/sharepoint/v3/contenttype/forms"/>
  </ds:schemaRefs>
</ds:datastoreItem>
</file>

<file path=customXml/itemProps8.xml><?xml version="1.0" encoding="utf-8"?>
<ds:datastoreItem xmlns:ds="http://schemas.openxmlformats.org/officeDocument/2006/customXml" ds:itemID="{2963104E-D3FC-401E-BC1B-4ED560608BF3}">
  <ds:schemaRefs>
    <ds:schemaRef ds:uri="http://schemas.microsoft.com/sharepoint/v3/contenttype/forms"/>
  </ds:schemaRefs>
</ds:datastoreItem>
</file>

<file path=customXml/itemProps9.xml><?xml version="1.0" encoding="utf-8"?>
<ds:datastoreItem xmlns:ds="http://schemas.openxmlformats.org/officeDocument/2006/customXml" ds:itemID="{8E859ED7-FE22-4CC2-AA60-72D1B282DC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F3D681A4-C48E-447F-A009-5C68AABE1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1.xml><?xml version="1.0" encoding="utf-8"?>
<ds:datastoreItem xmlns:ds="http://schemas.openxmlformats.org/officeDocument/2006/customXml" ds:itemID="{CF6CB125-6813-4A44-9998-2EF9D679BED5}">
  <ds:schemaRefs>
    <ds:schemaRef ds:uri="http://schemas.microsoft.com/sharepoint/v3/contenttype/forms"/>
  </ds:schemaRefs>
</ds:datastoreItem>
</file>

<file path=customXml/itemProps12.xml><?xml version="1.0" encoding="utf-8"?>
<ds:datastoreItem xmlns:ds="http://schemas.openxmlformats.org/officeDocument/2006/customXml" ds:itemID="{4DBC2498-21D4-4F3C-A69B-12AA11BA2E0C}">
  <ds:schemaRefs>
    <ds:schemaRef ds:uri="http://schemas.microsoft.com/sharepoint/v3/contenttype/forms"/>
  </ds:schemaRefs>
</ds:datastoreItem>
</file>

<file path=customXml/itemProps13.xml><?xml version="1.0" encoding="utf-8"?>
<ds:datastoreItem xmlns:ds="http://schemas.openxmlformats.org/officeDocument/2006/customXml" ds:itemID="{952BF423-CB3E-42C8-9AE2-1F126FDD23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4.xml><?xml version="1.0" encoding="utf-8"?>
<ds:datastoreItem xmlns:ds="http://schemas.openxmlformats.org/officeDocument/2006/customXml" ds:itemID="{53C93378-2E63-4DB4-8989-2F65A7469F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5.xml><?xml version="1.0" encoding="utf-8"?>
<ds:datastoreItem xmlns:ds="http://schemas.openxmlformats.org/officeDocument/2006/customXml" ds:itemID="{B046A114-3D32-4270-9285-A26ED9C8A3AF}">
  <ds:schemaRefs>
    <ds:schemaRef ds:uri="http://schemas.microsoft.com/sharepoint/v3/contenttype/forms"/>
  </ds:schemaRefs>
</ds:datastoreItem>
</file>

<file path=customXml/itemProps16.xml><?xml version="1.0" encoding="utf-8"?>
<ds:datastoreItem xmlns:ds="http://schemas.openxmlformats.org/officeDocument/2006/customXml" ds:itemID="{D82996BD-DDB2-46F8-B555-1CE04457E4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7.xml><?xml version="1.0" encoding="utf-8"?>
<ds:datastoreItem xmlns:ds="http://schemas.openxmlformats.org/officeDocument/2006/customXml" ds:itemID="{90A10B11-E389-4798-A4D2-3A60A81B77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8.xml><?xml version="1.0" encoding="utf-8"?>
<ds:datastoreItem xmlns:ds="http://schemas.openxmlformats.org/officeDocument/2006/customXml" ds:itemID="{D281A6BD-9C40-492E-B16A-44006E5A4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9.xml><?xml version="1.0" encoding="utf-8"?>
<ds:datastoreItem xmlns:ds="http://schemas.openxmlformats.org/officeDocument/2006/customXml" ds:itemID="{6039AB19-8433-4C80-A634-38279D0351F4}">
  <ds:schemaRefs>
    <ds:schemaRef ds:uri="http://schemas.microsoft.com/sharepoint/v3/contenttype/forms"/>
  </ds:schemaRefs>
</ds:datastoreItem>
</file>

<file path=customXml/itemProps20.xml><?xml version="1.0" encoding="utf-8"?>
<ds:datastoreItem xmlns:ds="http://schemas.openxmlformats.org/officeDocument/2006/customXml" ds:itemID="{8E8AF5FF-AD0A-4036-B041-6CC2DAC2499A}">
  <ds:schemaRefs>
    <ds:schemaRef ds:uri="http://schemas.microsoft.com/sharepoint/v3/contenttype/forms"/>
  </ds:schemaRefs>
</ds:datastoreItem>
</file>

<file path=customXml/itemProps21.xml><?xml version="1.0" encoding="utf-8"?>
<ds:datastoreItem xmlns:ds="http://schemas.openxmlformats.org/officeDocument/2006/customXml" ds:itemID="{BF6F0F9C-9DB7-4A2F-9336-3D70D0743DBE}">
  <ds:schemaRefs>
    <ds:schemaRef ds:uri="http://schemas.microsoft.com/sharepoint/v3/contenttype/forms"/>
  </ds:schemaRefs>
</ds:datastoreItem>
</file>

<file path=customXml/itemProps22.xml><?xml version="1.0" encoding="utf-8"?>
<ds:datastoreItem xmlns:ds="http://schemas.openxmlformats.org/officeDocument/2006/customXml" ds:itemID="{7936DD17-AFF4-4CB3-84C3-719EF4BE9DDC}">
  <ds:schemaRefs>
    <ds:schemaRef ds:uri="http://schemas.microsoft.com/sharepoint/v3/contenttype/forms"/>
  </ds:schemaRefs>
</ds:datastoreItem>
</file>

<file path=customXml/itemProps23.xml><?xml version="1.0" encoding="utf-8"?>
<ds:datastoreItem xmlns:ds="http://schemas.openxmlformats.org/officeDocument/2006/customXml" ds:itemID="{21D8730F-3505-4F93-A830-01BBDC2B89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4.xml><?xml version="1.0" encoding="utf-8"?>
<ds:datastoreItem xmlns:ds="http://schemas.openxmlformats.org/officeDocument/2006/customXml" ds:itemID="{B4524DA8-DD1F-4235-B058-EB4576EB3792}">
  <ds:schemaRefs>
    <ds:schemaRef ds:uri="http://schemas.microsoft.com/sharepoint/v3/contenttype/forms"/>
  </ds:schemaRefs>
</ds:datastoreItem>
</file>

<file path=customXml/itemProps25.xml><?xml version="1.0" encoding="utf-8"?>
<ds:datastoreItem xmlns:ds="http://schemas.openxmlformats.org/officeDocument/2006/customXml" ds:itemID="{C2807434-4724-4131-AEB2-27A8F90A5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6.xml><?xml version="1.0" encoding="utf-8"?>
<ds:datastoreItem xmlns:ds="http://schemas.openxmlformats.org/officeDocument/2006/customXml" ds:itemID="{4436A1A9-B21A-4037-9338-1F21C37D6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7.xml><?xml version="1.0" encoding="utf-8"?>
<ds:datastoreItem xmlns:ds="http://schemas.openxmlformats.org/officeDocument/2006/customXml" ds:itemID="{0D9CB75D-36BF-42A2-A964-F4021F09076C}">
  <ds:schemaRefs>
    <ds:schemaRef ds:uri="http://schemas.microsoft.com/sharepoint/v3/contenttype/forms"/>
  </ds:schemaRefs>
</ds:datastoreItem>
</file>

<file path=customXml/itemProps28.xml><?xml version="1.0" encoding="utf-8"?>
<ds:datastoreItem xmlns:ds="http://schemas.openxmlformats.org/officeDocument/2006/customXml" ds:itemID="{F0CFFFB2-3E3B-43EB-87AB-CB23A32E57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9.xml><?xml version="1.0" encoding="utf-8"?>
<ds:datastoreItem xmlns:ds="http://schemas.openxmlformats.org/officeDocument/2006/customXml" ds:itemID="{E27A39F5-6E21-457D-A8C7-B2D0505756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0.xml><?xml version="1.0" encoding="utf-8"?>
<ds:datastoreItem xmlns:ds="http://schemas.openxmlformats.org/officeDocument/2006/customXml" ds:itemID="{6E80770F-0CDA-4094-B825-274B9298B5E6}">
  <ds:schemaRefs>
    <ds:schemaRef ds:uri="http://schemas.microsoft.com/office/2006/metadata/properties"/>
    <ds:schemaRef ds:uri="http://schemas.microsoft.com/office/infopath/2007/PartnerControls"/>
    <ds:schemaRef ds:uri="0e656187-b300-4fb0-8bf4-3a50f872073c"/>
  </ds:schemaRefs>
</ds:datastoreItem>
</file>

<file path=customXml/itemProps31.xml><?xml version="1.0" encoding="utf-8"?>
<ds:datastoreItem xmlns:ds="http://schemas.openxmlformats.org/officeDocument/2006/customXml" ds:itemID="{DB514DD5-C48A-4C9D-9656-FEEE7874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8</Pages>
  <Words>3098</Words>
  <Characters>17662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Për miratimin e rregullores për "Përmbajtjen e programeve të formimit vazhdues, shërbimet lehtësuese të lejuara, si dhe për procedurën e pajisjes me leje për ndjekjen e trajnimeve"</vt:lpstr>
    </vt:vector>
  </TitlesOfParts>
  <Company/>
  <LinksUpToDate>false</LinksUpToDate>
  <CharactersWithSpaces>20719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"Përmbajtjen e programeve të formimit vazhdues, shërbimet lehtësuese të lejuara, si dhe për procedurën e pajisjes me leje për ndjekjen e trajnimeve"</dc:title>
  <dc:creator>klp</dc:creator>
  <cp:lastModifiedBy>Alma Lisaku</cp:lastModifiedBy>
  <cp:revision>67</cp:revision>
  <dcterms:created xsi:type="dcterms:W3CDTF">2024-06-27T10:28:00Z</dcterms:created>
  <dcterms:modified xsi:type="dcterms:W3CDTF">2024-06-28T10:00:00Z</dcterms:modified>
</cp:coreProperties>
</file>