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A08FE" w14:textId="77777777" w:rsidR="00DA6A31" w:rsidRPr="00132E99" w:rsidRDefault="00DA6A31" w:rsidP="00F52E8C">
      <w:pPr>
        <w:ind w:firstLine="284"/>
        <w:jc w:val="center"/>
        <w:rPr>
          <w:rFonts w:ascii="Garamond" w:eastAsia="Times New Roman" w:hAnsi="Garamond"/>
        </w:rPr>
      </w:pPr>
      <w:r w:rsidRPr="00132E99">
        <w:rPr>
          <w:rFonts w:ascii="Garamond" w:eastAsia="Calibri" w:hAnsi="Garamond"/>
          <w:b/>
        </w:rPr>
        <w:t>VENDIM</w:t>
      </w:r>
    </w:p>
    <w:p w14:paraId="2E8F6CE9" w14:textId="3A89B438" w:rsidR="00DA6A31" w:rsidRPr="00132E99" w:rsidRDefault="00DA6A31" w:rsidP="00F52E8C">
      <w:pPr>
        <w:ind w:firstLine="284"/>
        <w:jc w:val="center"/>
        <w:rPr>
          <w:rFonts w:ascii="Garamond" w:eastAsia="Calibri" w:hAnsi="Garamond"/>
          <w:b/>
          <w:bCs/>
        </w:rPr>
      </w:pPr>
      <w:r w:rsidRPr="00132E99">
        <w:rPr>
          <w:rFonts w:ascii="Garamond" w:eastAsia="Calibri" w:hAnsi="Garamond"/>
          <w:b/>
          <w:bCs/>
        </w:rPr>
        <w:t xml:space="preserve">Nr. </w:t>
      </w:r>
      <w:r w:rsidR="00616EF0" w:rsidRPr="00132E99">
        <w:rPr>
          <w:rFonts w:ascii="Garamond" w:eastAsia="Calibri" w:hAnsi="Garamond"/>
          <w:b/>
          <w:bCs/>
        </w:rPr>
        <w:t>90</w:t>
      </w:r>
      <w:r w:rsidRPr="00132E99">
        <w:rPr>
          <w:rFonts w:ascii="Garamond" w:eastAsia="Calibri" w:hAnsi="Garamond"/>
          <w:b/>
          <w:bCs/>
        </w:rPr>
        <w:t xml:space="preserve">, </w:t>
      </w:r>
      <w:r w:rsidR="00F52E8C" w:rsidRPr="00132E99">
        <w:rPr>
          <w:rFonts w:ascii="Garamond" w:eastAsia="Calibri" w:hAnsi="Garamond"/>
          <w:b/>
          <w:bCs/>
        </w:rPr>
        <w:t>d</w:t>
      </w:r>
      <w:r w:rsidRPr="00132E99">
        <w:rPr>
          <w:rFonts w:ascii="Garamond" w:eastAsia="Calibri" w:hAnsi="Garamond"/>
          <w:b/>
          <w:bCs/>
        </w:rPr>
        <w:t xml:space="preserve">atë </w:t>
      </w:r>
      <w:r w:rsidR="00616EF0" w:rsidRPr="00132E99">
        <w:rPr>
          <w:rFonts w:ascii="Garamond" w:eastAsia="Calibri" w:hAnsi="Garamond"/>
          <w:b/>
          <w:bCs/>
        </w:rPr>
        <w:t>22</w:t>
      </w:r>
      <w:r w:rsidRPr="00132E99">
        <w:rPr>
          <w:rFonts w:ascii="Garamond" w:eastAsia="Calibri" w:hAnsi="Garamond"/>
          <w:b/>
          <w:bCs/>
        </w:rPr>
        <w:t>.</w:t>
      </w:r>
      <w:r w:rsidR="009E21F1" w:rsidRPr="00132E99">
        <w:rPr>
          <w:rFonts w:ascii="Garamond" w:eastAsia="Calibri" w:hAnsi="Garamond"/>
          <w:b/>
          <w:bCs/>
        </w:rPr>
        <w:t>5</w:t>
      </w:r>
      <w:r w:rsidRPr="00132E99">
        <w:rPr>
          <w:rFonts w:ascii="Garamond" w:eastAsia="Calibri" w:hAnsi="Garamond"/>
          <w:b/>
          <w:bCs/>
        </w:rPr>
        <w:t>.202</w:t>
      </w:r>
      <w:r w:rsidR="009E21F1" w:rsidRPr="00132E99">
        <w:rPr>
          <w:rFonts w:ascii="Garamond" w:eastAsia="Calibri" w:hAnsi="Garamond"/>
          <w:b/>
          <w:bCs/>
        </w:rPr>
        <w:t>6</w:t>
      </w:r>
    </w:p>
    <w:p w14:paraId="4F51ED87" w14:textId="77777777" w:rsidR="00DA6A31" w:rsidRPr="00132E99" w:rsidRDefault="00DA6A31" w:rsidP="00F52E8C">
      <w:pPr>
        <w:ind w:firstLine="284"/>
        <w:jc w:val="center"/>
        <w:rPr>
          <w:rFonts w:ascii="Garamond" w:hAnsi="Garamond"/>
          <w:b/>
          <w:bCs/>
        </w:rPr>
      </w:pPr>
    </w:p>
    <w:p w14:paraId="3B57F268" w14:textId="16931463" w:rsidR="009E21F1" w:rsidRPr="00132E99" w:rsidRDefault="00132E99" w:rsidP="00F52E8C">
      <w:pPr>
        <w:widowControl w:val="0"/>
        <w:autoSpaceDE w:val="0"/>
        <w:autoSpaceDN w:val="0"/>
        <w:adjustRightInd w:val="0"/>
        <w:ind w:firstLine="284"/>
        <w:jc w:val="center"/>
        <w:rPr>
          <w:rFonts w:ascii="Garamond" w:eastAsia="MS Mincho" w:hAnsi="Garamond"/>
          <w:b/>
          <w:bCs/>
        </w:rPr>
      </w:pPr>
      <w:r>
        <w:rPr>
          <w:rFonts w:ascii="Garamond" w:hAnsi="Garamond"/>
          <w:b/>
          <w:bCs/>
        </w:rPr>
        <w:t xml:space="preserve"> </w:t>
      </w:r>
      <w:r w:rsidR="009E21F1" w:rsidRPr="00132E99">
        <w:rPr>
          <w:rFonts w:ascii="Garamond" w:hAnsi="Garamond"/>
          <w:b/>
          <w:bCs/>
          <w:kern w:val="2"/>
          <w14:ligatures w14:val="standardContextual"/>
        </w:rPr>
        <w:t>PËR MIRATIMIN E RREGULLORES “</w:t>
      </w:r>
      <w:r w:rsidR="009E21F1" w:rsidRPr="00132E99">
        <w:rPr>
          <w:rFonts w:ascii="Garamond" w:eastAsia="MS Mincho" w:hAnsi="Garamond"/>
          <w:b/>
          <w:bCs/>
        </w:rPr>
        <w:t>PËR HETIMIN ADMINISTRATIV TË SINJALIZIMIT DHE MBROJTJEN E KONFIDENCIALITETIT”</w:t>
      </w:r>
    </w:p>
    <w:p w14:paraId="07B9E0B4" w14:textId="77777777" w:rsidR="006F2804" w:rsidRPr="00132E99" w:rsidRDefault="006F2804" w:rsidP="00F52E8C">
      <w:pPr>
        <w:ind w:firstLine="284"/>
        <w:jc w:val="center"/>
        <w:rPr>
          <w:rFonts w:ascii="Garamond" w:hAnsi="Garamond"/>
          <w:b/>
          <w:bCs/>
        </w:rPr>
      </w:pPr>
    </w:p>
    <w:p w14:paraId="023C9A34" w14:textId="486CD125" w:rsidR="004A4C8A" w:rsidRPr="00132E99" w:rsidRDefault="00DA6A31" w:rsidP="00F52E8C">
      <w:pPr>
        <w:ind w:firstLine="284"/>
        <w:rPr>
          <w:rFonts w:ascii="Garamond" w:hAnsi="Garamond"/>
          <w:color w:val="000000"/>
        </w:rPr>
      </w:pPr>
      <w:r w:rsidRPr="00132E99">
        <w:rPr>
          <w:rFonts w:ascii="Garamond" w:hAnsi="Garamond"/>
        </w:rPr>
        <w:t>Bazuar në nen</w:t>
      </w:r>
      <w:r w:rsidR="00B42E55" w:rsidRPr="00132E99">
        <w:rPr>
          <w:rFonts w:ascii="Garamond" w:hAnsi="Garamond"/>
        </w:rPr>
        <w:t>et 149, pika 1 dhe</w:t>
      </w:r>
      <w:r w:rsidRPr="00132E99">
        <w:rPr>
          <w:rFonts w:ascii="Garamond" w:hAnsi="Garamond"/>
        </w:rPr>
        <w:t xml:space="preserve"> 149/a, pika 1, germa “e”, të Kushtetutës</w:t>
      </w:r>
      <w:r w:rsidR="00132E99">
        <w:rPr>
          <w:rFonts w:ascii="Garamond" w:hAnsi="Garamond"/>
        </w:rPr>
        <w:t>;</w:t>
      </w:r>
      <w:r w:rsidRPr="00132E99">
        <w:rPr>
          <w:rFonts w:ascii="Garamond" w:hAnsi="Garamond"/>
        </w:rPr>
        <w:t xml:space="preserve"> </w:t>
      </w:r>
      <w:r w:rsidR="007B6007" w:rsidRPr="00132E99">
        <w:rPr>
          <w:rFonts w:ascii="Garamond" w:hAnsi="Garamond"/>
        </w:rPr>
        <w:t>n</w:t>
      </w:r>
      <w:r w:rsidR="00AF5E5E" w:rsidRPr="00132E99">
        <w:rPr>
          <w:rFonts w:ascii="Garamond" w:hAnsi="Garamond"/>
        </w:rPr>
        <w:t>ë</w:t>
      </w:r>
      <w:r w:rsidR="007B6007" w:rsidRPr="00132E99">
        <w:rPr>
          <w:rFonts w:ascii="Garamond" w:hAnsi="Garamond"/>
        </w:rPr>
        <w:t xml:space="preserve"> </w:t>
      </w:r>
      <w:r w:rsidRPr="00132E99">
        <w:rPr>
          <w:rFonts w:ascii="Garamond" w:hAnsi="Garamond"/>
        </w:rPr>
        <w:t xml:space="preserve">nenet </w:t>
      </w:r>
      <w:r w:rsidR="00E37955" w:rsidRPr="00132E99">
        <w:rPr>
          <w:rFonts w:ascii="Garamond" w:hAnsi="Garamond"/>
        </w:rPr>
        <w:t>159, pika 2, germa</w:t>
      </w:r>
      <w:r w:rsidR="0099354B" w:rsidRPr="00132E99">
        <w:rPr>
          <w:rFonts w:ascii="Garamond" w:hAnsi="Garamond"/>
        </w:rPr>
        <w:t>t</w:t>
      </w:r>
      <w:r w:rsidR="00E37955" w:rsidRPr="00132E99">
        <w:rPr>
          <w:rFonts w:ascii="Garamond" w:hAnsi="Garamond"/>
        </w:rPr>
        <w:t xml:space="preserve"> “</w:t>
      </w:r>
      <w:r w:rsidR="00657C8A" w:rsidRPr="00132E99">
        <w:rPr>
          <w:rFonts w:ascii="Garamond" w:hAnsi="Garamond"/>
        </w:rPr>
        <w:t>ë</w:t>
      </w:r>
      <w:r w:rsidR="00E37955" w:rsidRPr="00132E99">
        <w:rPr>
          <w:rFonts w:ascii="Garamond" w:hAnsi="Garamond"/>
        </w:rPr>
        <w:t>”</w:t>
      </w:r>
      <w:r w:rsidR="0099354B" w:rsidRPr="00132E99">
        <w:rPr>
          <w:rFonts w:ascii="Garamond" w:hAnsi="Garamond"/>
        </w:rPr>
        <w:t xml:space="preserve"> dhe “h”</w:t>
      </w:r>
      <w:r w:rsidR="00E37955" w:rsidRPr="00132E99">
        <w:rPr>
          <w:rFonts w:ascii="Garamond" w:hAnsi="Garamond"/>
        </w:rPr>
        <w:t xml:space="preserve">, </w:t>
      </w:r>
      <w:r w:rsidRPr="00132E99">
        <w:rPr>
          <w:rFonts w:ascii="Garamond" w:hAnsi="Garamond"/>
        </w:rPr>
        <w:t xml:space="preserve">164, pika 8, </w:t>
      </w:r>
      <w:r w:rsidR="00101B6F" w:rsidRPr="00132E99">
        <w:rPr>
          <w:rFonts w:ascii="Garamond" w:hAnsi="Garamond"/>
        </w:rPr>
        <w:t>166</w:t>
      </w:r>
      <w:r w:rsidRPr="00132E99">
        <w:rPr>
          <w:rFonts w:ascii="Garamond" w:hAnsi="Garamond"/>
        </w:rPr>
        <w:t>, 189, pika 1, germa “</w:t>
      </w:r>
      <w:r w:rsidR="00E37955" w:rsidRPr="00132E99">
        <w:rPr>
          <w:rFonts w:ascii="Garamond" w:hAnsi="Garamond"/>
        </w:rPr>
        <w:t>ç</w:t>
      </w:r>
      <w:r w:rsidRPr="00132E99">
        <w:rPr>
          <w:rFonts w:ascii="Garamond" w:hAnsi="Garamond"/>
        </w:rPr>
        <w:t xml:space="preserve">” dhe 190, pika 4, të </w:t>
      </w:r>
      <w:r w:rsidR="00132E99">
        <w:rPr>
          <w:rFonts w:ascii="Garamond" w:hAnsi="Garamond"/>
        </w:rPr>
        <w:t>l</w:t>
      </w:r>
      <w:r w:rsidRPr="00132E99">
        <w:rPr>
          <w:rFonts w:ascii="Garamond" w:hAnsi="Garamond"/>
        </w:rPr>
        <w:t>igjit nr.</w:t>
      </w:r>
      <w:r w:rsidR="00132E99">
        <w:rPr>
          <w:rFonts w:ascii="Garamond" w:hAnsi="Garamond"/>
        </w:rPr>
        <w:t xml:space="preserve"> </w:t>
      </w:r>
      <w:r w:rsidRPr="00132E99">
        <w:rPr>
          <w:rFonts w:ascii="Garamond" w:hAnsi="Garamond"/>
        </w:rPr>
        <w:t xml:space="preserve">115/2016, “Për organet e qeverisjes së sistemit të drejtësisë”, </w:t>
      </w:r>
      <w:r w:rsidR="00132E99">
        <w:rPr>
          <w:rFonts w:ascii="Garamond" w:hAnsi="Garamond"/>
        </w:rPr>
        <w:t>të</w:t>
      </w:r>
      <w:r w:rsidRPr="00132E99">
        <w:rPr>
          <w:rFonts w:ascii="Garamond" w:hAnsi="Garamond"/>
        </w:rPr>
        <w:t xml:space="preserve"> ndryshuar</w:t>
      </w:r>
      <w:r w:rsidR="004A4C8A" w:rsidRPr="00132E99">
        <w:rPr>
          <w:rFonts w:ascii="Garamond" w:hAnsi="Garamond"/>
        </w:rPr>
        <w:t xml:space="preserve">, në </w:t>
      </w:r>
      <w:r w:rsidR="004A4C8A" w:rsidRPr="00132E99">
        <w:rPr>
          <w:rFonts w:ascii="Garamond" w:eastAsia="Times New Roman" w:hAnsi="Garamond"/>
          <w:color w:val="000000"/>
        </w:rPr>
        <w:t xml:space="preserve">nenet 14, pika 3 dhe 20, pika 8, </w:t>
      </w:r>
      <w:r w:rsidR="004A4C8A" w:rsidRPr="00132E99">
        <w:rPr>
          <w:rFonts w:ascii="Garamond" w:hAnsi="Garamond"/>
        </w:rPr>
        <w:t xml:space="preserve">të </w:t>
      </w:r>
      <w:r w:rsidR="00132E99">
        <w:rPr>
          <w:rFonts w:ascii="Garamond" w:eastAsia="Times New Roman" w:hAnsi="Garamond"/>
          <w:color w:val="000000"/>
        </w:rPr>
        <w:t>l</w:t>
      </w:r>
      <w:r w:rsidR="004A4C8A" w:rsidRPr="00132E99">
        <w:rPr>
          <w:rFonts w:ascii="Garamond" w:eastAsia="Times New Roman" w:hAnsi="Garamond"/>
          <w:color w:val="000000"/>
        </w:rPr>
        <w:t>igjit nr. 96/2025</w:t>
      </w:r>
      <w:r w:rsidR="00132E99">
        <w:rPr>
          <w:rFonts w:ascii="Garamond" w:eastAsia="Times New Roman" w:hAnsi="Garamond"/>
          <w:color w:val="000000"/>
        </w:rPr>
        <w:t>,</w:t>
      </w:r>
      <w:r w:rsidR="004A4C8A" w:rsidRPr="00132E99">
        <w:rPr>
          <w:rFonts w:ascii="Garamond" w:eastAsia="Times New Roman" w:hAnsi="Garamond"/>
          <w:color w:val="000000"/>
        </w:rPr>
        <w:t xml:space="preserve"> “Për sinjalizimin dhe mbrojtjen e sinjalizuesve” </w:t>
      </w:r>
      <w:r w:rsidR="00AF5E5E" w:rsidRPr="00132E99">
        <w:rPr>
          <w:rFonts w:ascii="Garamond" w:hAnsi="Garamond"/>
        </w:rPr>
        <w:t>dhe</w:t>
      </w:r>
      <w:r w:rsidRPr="00132E99">
        <w:rPr>
          <w:rFonts w:ascii="Garamond" w:hAnsi="Garamond"/>
        </w:rPr>
        <w:t xml:space="preserve"> </w:t>
      </w:r>
      <w:r w:rsidR="00E52A79" w:rsidRPr="00132E99">
        <w:rPr>
          <w:rFonts w:ascii="Garamond" w:hAnsi="Garamond"/>
        </w:rPr>
        <w:t>n</w:t>
      </w:r>
      <w:r w:rsidR="00AF5E5E" w:rsidRPr="00132E99">
        <w:rPr>
          <w:rFonts w:ascii="Garamond" w:hAnsi="Garamond"/>
        </w:rPr>
        <w:t>ë</w:t>
      </w:r>
      <w:r w:rsidR="00E52A79" w:rsidRPr="00132E99">
        <w:rPr>
          <w:rFonts w:ascii="Garamond" w:hAnsi="Garamond"/>
        </w:rPr>
        <w:t xml:space="preserve"> </w:t>
      </w:r>
      <w:r w:rsidR="00132E99">
        <w:rPr>
          <w:rFonts w:ascii="Garamond" w:hAnsi="Garamond"/>
        </w:rPr>
        <w:t>l</w:t>
      </w:r>
      <w:r w:rsidR="00E52A79" w:rsidRPr="00132E99">
        <w:rPr>
          <w:rFonts w:ascii="Garamond" w:hAnsi="Garamond"/>
        </w:rPr>
        <w:t xml:space="preserve">igjin nr. 44/2015, “Kodi i </w:t>
      </w:r>
      <w:r w:rsidR="00AF5E5E" w:rsidRPr="00132E99">
        <w:rPr>
          <w:rFonts w:ascii="Garamond" w:hAnsi="Garamond"/>
        </w:rPr>
        <w:t>Procedurave</w:t>
      </w:r>
      <w:r w:rsidR="00E52A79" w:rsidRPr="00132E99">
        <w:rPr>
          <w:rFonts w:ascii="Garamond" w:hAnsi="Garamond"/>
        </w:rPr>
        <w:t xml:space="preserve"> Administrative t</w:t>
      </w:r>
      <w:r w:rsidR="00AF5E5E" w:rsidRPr="00132E99">
        <w:rPr>
          <w:rFonts w:ascii="Garamond" w:hAnsi="Garamond"/>
        </w:rPr>
        <w:t>ë</w:t>
      </w:r>
      <w:r w:rsidR="00E52A79" w:rsidRPr="00132E99">
        <w:rPr>
          <w:rFonts w:ascii="Garamond" w:hAnsi="Garamond"/>
        </w:rPr>
        <w:t xml:space="preserve"> Republik</w:t>
      </w:r>
      <w:r w:rsidR="00AF5E5E" w:rsidRPr="00132E99">
        <w:rPr>
          <w:rFonts w:ascii="Garamond" w:hAnsi="Garamond"/>
        </w:rPr>
        <w:t>ë</w:t>
      </w:r>
      <w:r w:rsidR="00E52A79" w:rsidRPr="00132E99">
        <w:rPr>
          <w:rFonts w:ascii="Garamond" w:hAnsi="Garamond"/>
        </w:rPr>
        <w:t>s s</w:t>
      </w:r>
      <w:r w:rsidR="00AF5E5E" w:rsidRPr="00132E99">
        <w:rPr>
          <w:rFonts w:ascii="Garamond" w:hAnsi="Garamond"/>
        </w:rPr>
        <w:t>ë</w:t>
      </w:r>
      <w:r w:rsidR="00E52A79" w:rsidRPr="00132E99">
        <w:rPr>
          <w:rFonts w:ascii="Garamond" w:hAnsi="Garamond"/>
        </w:rPr>
        <w:t xml:space="preserve"> Shqip</w:t>
      </w:r>
      <w:r w:rsidR="00AF5E5E" w:rsidRPr="00132E99">
        <w:rPr>
          <w:rFonts w:ascii="Garamond" w:hAnsi="Garamond"/>
        </w:rPr>
        <w:t>ë</w:t>
      </w:r>
      <w:r w:rsidR="00E52A79" w:rsidRPr="00132E99">
        <w:rPr>
          <w:rFonts w:ascii="Garamond" w:hAnsi="Garamond"/>
        </w:rPr>
        <w:t>ris</w:t>
      </w:r>
      <w:r w:rsidR="00AF5E5E" w:rsidRPr="00132E99">
        <w:rPr>
          <w:rFonts w:ascii="Garamond" w:hAnsi="Garamond"/>
        </w:rPr>
        <w:t>ë</w:t>
      </w:r>
      <w:r w:rsidR="00E52A79" w:rsidRPr="00132E99">
        <w:rPr>
          <w:rFonts w:ascii="Garamond" w:hAnsi="Garamond"/>
        </w:rPr>
        <w:t xml:space="preserve">”, </w:t>
      </w:r>
      <w:r w:rsidRPr="00132E99">
        <w:rPr>
          <w:rFonts w:ascii="Garamond" w:hAnsi="Garamond"/>
          <w:color w:val="000000"/>
        </w:rPr>
        <w:t>Këshilli i Lartë i Prokurorisë</w:t>
      </w:r>
      <w:r w:rsidR="004A4C8A" w:rsidRPr="00132E99">
        <w:rPr>
          <w:rFonts w:ascii="Garamond" w:hAnsi="Garamond"/>
          <w:color w:val="000000"/>
        </w:rPr>
        <w:t>,</w:t>
      </w:r>
    </w:p>
    <w:p w14:paraId="0501B6C0" w14:textId="77777777" w:rsidR="00F52E8C" w:rsidRPr="00132E99" w:rsidRDefault="00F52E8C" w:rsidP="00F52E8C">
      <w:pPr>
        <w:ind w:firstLine="284"/>
        <w:rPr>
          <w:rFonts w:ascii="Garamond" w:hAnsi="Garamond"/>
          <w:color w:val="000000"/>
        </w:rPr>
      </w:pPr>
    </w:p>
    <w:p w14:paraId="6EE2CFC0" w14:textId="5B074E23" w:rsidR="000E1A89" w:rsidRPr="00132E99" w:rsidRDefault="00DA6A31" w:rsidP="00F52E8C">
      <w:pPr>
        <w:ind w:firstLine="284"/>
        <w:jc w:val="center"/>
        <w:rPr>
          <w:rFonts w:ascii="Garamond" w:hAnsi="Garamond"/>
          <w:bCs/>
          <w:color w:val="000000"/>
        </w:rPr>
      </w:pPr>
      <w:r w:rsidRPr="00132E99">
        <w:rPr>
          <w:rFonts w:ascii="Garamond" w:hAnsi="Garamond"/>
          <w:bCs/>
          <w:color w:val="000000"/>
        </w:rPr>
        <w:t>VENDOSI:</w:t>
      </w:r>
    </w:p>
    <w:p w14:paraId="2F7490D0" w14:textId="77777777" w:rsidR="004A4C8A" w:rsidRPr="00132E99" w:rsidRDefault="004A4C8A" w:rsidP="00F52E8C">
      <w:pPr>
        <w:ind w:firstLine="284"/>
        <w:jc w:val="center"/>
        <w:rPr>
          <w:rFonts w:ascii="Garamond" w:hAnsi="Garamond"/>
          <w:b/>
          <w:bCs/>
          <w:color w:val="000000"/>
        </w:rPr>
      </w:pPr>
    </w:p>
    <w:p w14:paraId="666A572A" w14:textId="2C7647C8" w:rsidR="00DA6A31" w:rsidRPr="00132E99" w:rsidRDefault="00F52E8C" w:rsidP="00F52E8C">
      <w:pPr>
        <w:pStyle w:val="ListParagraph"/>
        <w:widowControl w:val="0"/>
        <w:autoSpaceDE w:val="0"/>
        <w:autoSpaceDN w:val="0"/>
        <w:adjustRightInd w:val="0"/>
        <w:ind w:left="0" w:firstLine="284"/>
        <w:rPr>
          <w:rFonts w:ascii="Garamond" w:eastAsia="MS Mincho" w:hAnsi="Garamond"/>
          <w:bCs/>
        </w:rPr>
      </w:pPr>
      <w:r w:rsidRPr="00132E99">
        <w:rPr>
          <w:rFonts w:ascii="Garamond" w:hAnsi="Garamond"/>
        </w:rPr>
        <w:t xml:space="preserve">1. </w:t>
      </w:r>
      <w:r w:rsidR="00DA6A31" w:rsidRPr="00132E99">
        <w:rPr>
          <w:rFonts w:ascii="Garamond" w:hAnsi="Garamond"/>
        </w:rPr>
        <w:t xml:space="preserve">Miratimin e </w:t>
      </w:r>
      <w:r w:rsidR="00132E99">
        <w:rPr>
          <w:rFonts w:ascii="Garamond" w:hAnsi="Garamond"/>
        </w:rPr>
        <w:t>r</w:t>
      </w:r>
      <w:r w:rsidR="002B4DD7" w:rsidRPr="00132E99">
        <w:rPr>
          <w:rFonts w:ascii="Garamond" w:hAnsi="Garamond"/>
        </w:rPr>
        <w:t>regullores</w:t>
      </w:r>
      <w:r w:rsidR="00DA6A31" w:rsidRPr="00132E99">
        <w:rPr>
          <w:rFonts w:ascii="Garamond" w:hAnsi="Garamond"/>
        </w:rPr>
        <w:t xml:space="preserve"> </w:t>
      </w:r>
      <w:r w:rsidR="006F2804" w:rsidRPr="00132E99">
        <w:rPr>
          <w:rFonts w:ascii="Garamond" w:hAnsi="Garamond"/>
          <w:bCs/>
          <w:kern w:val="2"/>
          <w14:ligatures w14:val="standardContextual"/>
        </w:rPr>
        <w:t>“</w:t>
      </w:r>
      <w:r w:rsidR="006F2804" w:rsidRPr="00132E99">
        <w:rPr>
          <w:rFonts w:ascii="Garamond" w:eastAsia="MS Mincho" w:hAnsi="Garamond"/>
          <w:bCs/>
        </w:rPr>
        <w:t xml:space="preserve">Për hetimin administrativ të sinjalizimit dhe mbrojtjen e </w:t>
      </w:r>
      <w:proofErr w:type="spellStart"/>
      <w:r w:rsidR="006F2804" w:rsidRPr="00132E99">
        <w:rPr>
          <w:rFonts w:ascii="Garamond" w:eastAsia="MS Mincho" w:hAnsi="Garamond"/>
          <w:bCs/>
        </w:rPr>
        <w:t>konfidencialitetit</w:t>
      </w:r>
      <w:proofErr w:type="spellEnd"/>
      <w:r w:rsidR="006F2804" w:rsidRPr="00132E99">
        <w:rPr>
          <w:rFonts w:ascii="Garamond" w:eastAsia="MS Mincho" w:hAnsi="Garamond"/>
          <w:bCs/>
        </w:rPr>
        <w:t>”</w:t>
      </w:r>
      <w:r w:rsidR="00AF5E5E" w:rsidRPr="00132E99">
        <w:rPr>
          <w:rFonts w:ascii="Garamond" w:hAnsi="Garamond"/>
        </w:rPr>
        <w:t xml:space="preserve">, </w:t>
      </w:r>
      <w:r w:rsidR="00042730" w:rsidRPr="00132E99">
        <w:rPr>
          <w:rFonts w:ascii="Garamond" w:hAnsi="Garamond"/>
        </w:rPr>
        <w:t>sipas tekstit bashkëlidhur</w:t>
      </w:r>
      <w:r w:rsidR="00DA6A31" w:rsidRPr="00132E99">
        <w:rPr>
          <w:rFonts w:ascii="Garamond" w:hAnsi="Garamond"/>
        </w:rPr>
        <w:t>.</w:t>
      </w:r>
    </w:p>
    <w:p w14:paraId="7FB6B1B1" w14:textId="13EEE677" w:rsidR="00680CE7" w:rsidRPr="00132E99" w:rsidRDefault="00F52E8C" w:rsidP="00F52E8C">
      <w:pPr>
        <w:pStyle w:val="ListParagraph"/>
        <w:ind w:left="0" w:firstLine="284"/>
        <w:rPr>
          <w:rFonts w:ascii="Garamond" w:hAnsi="Garamond"/>
        </w:rPr>
      </w:pPr>
      <w:r w:rsidRPr="00132E99">
        <w:rPr>
          <w:rFonts w:ascii="Garamond" w:hAnsi="Garamond"/>
        </w:rPr>
        <w:t xml:space="preserve">2. </w:t>
      </w:r>
      <w:r w:rsidR="00DA6A31" w:rsidRPr="00132E99">
        <w:rPr>
          <w:rFonts w:ascii="Garamond" w:hAnsi="Garamond"/>
        </w:rPr>
        <w:t>Ky vendim hyn në fuqi në datën e botimit në Fletoren Zyrtare dhe publikohet në faqen zyrtare të internetit të Këshillit.</w:t>
      </w:r>
    </w:p>
    <w:p w14:paraId="22F36EEE" w14:textId="456829F7" w:rsidR="00DA6A31" w:rsidRPr="00132E99" w:rsidRDefault="00DA6A31" w:rsidP="00F52E8C">
      <w:pPr>
        <w:autoSpaceDE w:val="0"/>
        <w:autoSpaceDN w:val="0"/>
        <w:adjustRightInd w:val="0"/>
        <w:ind w:firstLine="284"/>
        <w:rPr>
          <w:rFonts w:ascii="Garamond" w:eastAsia="Calibri" w:hAnsi="Garamond"/>
        </w:rPr>
      </w:pPr>
      <w:r w:rsidRPr="00132E99">
        <w:rPr>
          <w:rFonts w:ascii="Garamond" w:eastAsia="Calibri" w:hAnsi="Garamond"/>
        </w:rPr>
        <w:t>U shpall në Tiranë</w:t>
      </w:r>
      <w:r w:rsidR="00132E99">
        <w:rPr>
          <w:rFonts w:ascii="Garamond" w:eastAsia="Calibri" w:hAnsi="Garamond"/>
        </w:rPr>
        <w:t>,</w:t>
      </w:r>
      <w:r w:rsidRPr="00132E99">
        <w:rPr>
          <w:rFonts w:ascii="Garamond" w:eastAsia="Calibri" w:hAnsi="Garamond"/>
        </w:rPr>
        <w:t xml:space="preserve"> sot</w:t>
      </w:r>
      <w:r w:rsidR="0051140D">
        <w:rPr>
          <w:rFonts w:ascii="Garamond" w:eastAsia="Calibri" w:hAnsi="Garamond"/>
        </w:rPr>
        <w:t>,</w:t>
      </w:r>
      <w:r w:rsidRPr="00132E99">
        <w:rPr>
          <w:rFonts w:ascii="Garamond" w:eastAsia="Calibri" w:hAnsi="Garamond"/>
        </w:rPr>
        <w:t xml:space="preserve"> më </w:t>
      </w:r>
      <w:r w:rsidR="00616EF0" w:rsidRPr="00132E99">
        <w:rPr>
          <w:rFonts w:ascii="Garamond" w:eastAsia="Calibri" w:hAnsi="Garamond"/>
        </w:rPr>
        <w:t>22</w:t>
      </w:r>
      <w:r w:rsidRPr="00132E99">
        <w:rPr>
          <w:rFonts w:ascii="Garamond" w:eastAsia="Calibri" w:hAnsi="Garamond"/>
        </w:rPr>
        <w:t>.</w:t>
      </w:r>
      <w:r w:rsidR="006F2804" w:rsidRPr="00132E99">
        <w:rPr>
          <w:rFonts w:ascii="Garamond" w:eastAsia="Calibri" w:hAnsi="Garamond"/>
        </w:rPr>
        <w:t>5</w:t>
      </w:r>
      <w:r w:rsidRPr="00132E99">
        <w:rPr>
          <w:rFonts w:ascii="Garamond" w:eastAsia="Calibri" w:hAnsi="Garamond"/>
        </w:rPr>
        <w:t>.202</w:t>
      </w:r>
      <w:r w:rsidR="006F2804" w:rsidRPr="00132E99">
        <w:rPr>
          <w:rFonts w:ascii="Garamond" w:eastAsia="Calibri" w:hAnsi="Garamond"/>
        </w:rPr>
        <w:t>6</w:t>
      </w:r>
      <w:r w:rsidRPr="00132E99">
        <w:rPr>
          <w:rFonts w:ascii="Garamond" w:eastAsia="Calibri" w:hAnsi="Garamond"/>
        </w:rPr>
        <w:t>.</w:t>
      </w:r>
    </w:p>
    <w:p w14:paraId="6FF35FD9" w14:textId="77777777" w:rsidR="00DA6A31" w:rsidRPr="00132E99" w:rsidRDefault="00DA6A31" w:rsidP="00F52E8C">
      <w:pPr>
        <w:ind w:firstLine="284"/>
        <w:rPr>
          <w:rFonts w:ascii="Garamond" w:hAnsi="Garamond"/>
          <w:b/>
          <w:bCs/>
        </w:rPr>
      </w:pPr>
    </w:p>
    <w:p w14:paraId="66B0FB4B" w14:textId="63EC274F" w:rsidR="00DA6A31" w:rsidRPr="00132E99" w:rsidRDefault="00F52E8C" w:rsidP="00F52E8C">
      <w:pPr>
        <w:ind w:firstLine="284"/>
        <w:jc w:val="right"/>
        <w:rPr>
          <w:rFonts w:ascii="Garamond" w:hAnsi="Garamond"/>
          <w:bCs/>
        </w:rPr>
      </w:pPr>
      <w:r w:rsidRPr="00132E99">
        <w:rPr>
          <w:rFonts w:ascii="Garamond" w:hAnsi="Garamond"/>
          <w:bCs/>
        </w:rPr>
        <w:t>KRYETAR I KËSHILLIT TË LARTË TË PROKURORISË</w:t>
      </w:r>
    </w:p>
    <w:p w14:paraId="1D70130F" w14:textId="2049CD73" w:rsidR="00252C94" w:rsidRPr="00132E99" w:rsidRDefault="00DA6A31" w:rsidP="00F52E8C">
      <w:pPr>
        <w:ind w:firstLine="284"/>
        <w:jc w:val="right"/>
        <w:rPr>
          <w:rFonts w:ascii="Garamond" w:hAnsi="Garamond"/>
          <w:b/>
          <w:bCs/>
        </w:rPr>
      </w:pPr>
      <w:proofErr w:type="spellStart"/>
      <w:r w:rsidRPr="00132E99">
        <w:rPr>
          <w:rFonts w:ascii="Garamond" w:hAnsi="Garamond"/>
          <w:b/>
          <w:bCs/>
        </w:rPr>
        <w:t>Mirela</w:t>
      </w:r>
      <w:proofErr w:type="spellEnd"/>
      <w:r w:rsidRPr="00132E99">
        <w:rPr>
          <w:rFonts w:ascii="Garamond" w:hAnsi="Garamond"/>
          <w:b/>
          <w:bCs/>
        </w:rPr>
        <w:t xml:space="preserve"> </w:t>
      </w:r>
      <w:proofErr w:type="spellStart"/>
      <w:r w:rsidRPr="00132E99">
        <w:rPr>
          <w:rFonts w:ascii="Garamond" w:hAnsi="Garamond"/>
          <w:b/>
          <w:bCs/>
        </w:rPr>
        <w:t>Bogdan</w:t>
      </w:r>
      <w:r w:rsidR="00680CE7" w:rsidRPr="00132E99">
        <w:rPr>
          <w:rFonts w:ascii="Garamond" w:hAnsi="Garamond"/>
          <w:b/>
          <w:bCs/>
        </w:rPr>
        <w:t>i</w:t>
      </w:r>
      <w:proofErr w:type="spellEnd"/>
    </w:p>
    <w:p w14:paraId="05F8B195" w14:textId="30C14984" w:rsidR="00F52E8C" w:rsidRPr="00132E99" w:rsidRDefault="00F52E8C" w:rsidP="00F52E8C">
      <w:pPr>
        <w:ind w:firstLine="284"/>
        <w:jc w:val="right"/>
        <w:rPr>
          <w:rFonts w:ascii="Garamond" w:hAnsi="Garamond"/>
          <w:b/>
          <w:bCs/>
        </w:rPr>
      </w:pPr>
    </w:p>
    <w:p w14:paraId="51BA47AE" w14:textId="77777777" w:rsidR="00F52E8C" w:rsidRPr="00132E99" w:rsidRDefault="00F52E8C" w:rsidP="00F52E8C">
      <w:pPr>
        <w:widowControl w:val="0"/>
        <w:autoSpaceDE w:val="0"/>
        <w:autoSpaceDN w:val="0"/>
        <w:adjustRightInd w:val="0"/>
        <w:ind w:firstLine="284"/>
        <w:jc w:val="center"/>
        <w:rPr>
          <w:rFonts w:ascii="Garamond" w:eastAsia="MS Mincho" w:hAnsi="Garamond"/>
          <w:b/>
        </w:rPr>
      </w:pPr>
      <w:r w:rsidRPr="00132E99">
        <w:rPr>
          <w:rFonts w:ascii="Garamond" w:eastAsia="MS Mincho" w:hAnsi="Garamond"/>
          <w:b/>
        </w:rPr>
        <w:t>RREGULLORE E BRENDSHME</w:t>
      </w:r>
    </w:p>
    <w:p w14:paraId="725CD053" w14:textId="77777777" w:rsidR="00F52E8C" w:rsidRPr="00132E99" w:rsidRDefault="00F52E8C" w:rsidP="00F52E8C">
      <w:pPr>
        <w:widowControl w:val="0"/>
        <w:autoSpaceDE w:val="0"/>
        <w:autoSpaceDN w:val="0"/>
        <w:adjustRightInd w:val="0"/>
        <w:ind w:firstLine="284"/>
        <w:jc w:val="center"/>
        <w:rPr>
          <w:rFonts w:ascii="Garamond" w:eastAsia="MS Mincho" w:hAnsi="Garamond"/>
        </w:rPr>
      </w:pPr>
      <w:r w:rsidRPr="00132E99">
        <w:rPr>
          <w:rFonts w:ascii="Garamond" w:eastAsia="MS Mincho" w:hAnsi="Garamond"/>
        </w:rPr>
        <w:t>PËR HETIMIN ADMINISTRATIV TË SINJALIZIMIT DHE MBROJTJEN E KONFIDENCIALITETIT</w:t>
      </w:r>
    </w:p>
    <w:p w14:paraId="6DB0F27E" w14:textId="77777777" w:rsidR="00F52E8C" w:rsidRPr="00132E99" w:rsidRDefault="00F52E8C" w:rsidP="00F52E8C">
      <w:pPr>
        <w:widowControl w:val="0"/>
        <w:autoSpaceDE w:val="0"/>
        <w:autoSpaceDN w:val="0"/>
        <w:adjustRightInd w:val="0"/>
        <w:ind w:firstLine="284"/>
        <w:rPr>
          <w:rFonts w:ascii="Garamond" w:eastAsia="MS Mincho" w:hAnsi="Garamond"/>
        </w:rPr>
      </w:pPr>
    </w:p>
    <w:p w14:paraId="3853ACCE" w14:textId="77777777" w:rsidR="00F52E8C" w:rsidRPr="00132E99" w:rsidRDefault="00F52E8C" w:rsidP="00F52E8C">
      <w:pPr>
        <w:ind w:firstLine="284"/>
        <w:jc w:val="center"/>
        <w:rPr>
          <w:rFonts w:ascii="Garamond" w:hAnsi="Garamond"/>
          <w:bCs/>
        </w:rPr>
      </w:pPr>
      <w:r w:rsidRPr="00132E99">
        <w:rPr>
          <w:rFonts w:ascii="Garamond" w:hAnsi="Garamond"/>
          <w:bCs/>
        </w:rPr>
        <w:t>Neni 1</w:t>
      </w:r>
    </w:p>
    <w:p w14:paraId="7D193D5D" w14:textId="4C56F143" w:rsidR="00F52E8C" w:rsidRPr="00132E99" w:rsidRDefault="00F52E8C" w:rsidP="00F52E8C">
      <w:pPr>
        <w:ind w:firstLine="284"/>
        <w:jc w:val="center"/>
        <w:rPr>
          <w:rFonts w:ascii="Garamond" w:hAnsi="Garamond"/>
          <w:b/>
          <w:bCs/>
        </w:rPr>
      </w:pPr>
      <w:r w:rsidRPr="00132E99">
        <w:rPr>
          <w:rFonts w:ascii="Garamond" w:hAnsi="Garamond"/>
          <w:b/>
          <w:bCs/>
        </w:rPr>
        <w:t xml:space="preserve">Baza </w:t>
      </w:r>
      <w:r w:rsidR="00132E99">
        <w:rPr>
          <w:rFonts w:ascii="Garamond" w:hAnsi="Garamond"/>
          <w:b/>
          <w:bCs/>
        </w:rPr>
        <w:t>l</w:t>
      </w:r>
      <w:r w:rsidRPr="00132E99">
        <w:rPr>
          <w:rFonts w:ascii="Garamond" w:hAnsi="Garamond"/>
          <w:b/>
          <w:bCs/>
        </w:rPr>
        <w:t>igjore</w:t>
      </w:r>
    </w:p>
    <w:p w14:paraId="4C541384" w14:textId="77777777" w:rsidR="00F52E8C" w:rsidRPr="00132E99" w:rsidRDefault="00F52E8C" w:rsidP="00F52E8C">
      <w:pPr>
        <w:ind w:firstLine="284"/>
        <w:jc w:val="center"/>
        <w:rPr>
          <w:rFonts w:ascii="Garamond" w:hAnsi="Garamond"/>
        </w:rPr>
      </w:pPr>
    </w:p>
    <w:p w14:paraId="507D9D2C" w14:textId="3E726232" w:rsidR="00F52E8C" w:rsidRPr="00132E99" w:rsidRDefault="00F52E8C" w:rsidP="00F52E8C">
      <w:pPr>
        <w:ind w:firstLine="284"/>
        <w:rPr>
          <w:rFonts w:ascii="Garamond" w:hAnsi="Garamond"/>
        </w:rPr>
      </w:pPr>
      <w:r w:rsidRPr="00132E99">
        <w:rPr>
          <w:rFonts w:ascii="Garamond" w:hAnsi="Garamond"/>
        </w:rPr>
        <w:t xml:space="preserve">Rregullorja për hetimin administrativ të sinjalizimeve dhe për mbrojtjen e </w:t>
      </w:r>
      <w:proofErr w:type="spellStart"/>
      <w:r w:rsidRPr="00132E99">
        <w:rPr>
          <w:rFonts w:ascii="Garamond" w:hAnsi="Garamond"/>
        </w:rPr>
        <w:t>konfidencialitetit</w:t>
      </w:r>
      <w:proofErr w:type="spellEnd"/>
      <w:r w:rsidRPr="00132E99">
        <w:rPr>
          <w:rFonts w:ascii="Garamond" w:hAnsi="Garamond"/>
        </w:rPr>
        <w:t xml:space="preserve"> në Këshillin e Lartë të Prokurorisë bazohet në ligjin nr.</w:t>
      </w:r>
      <w:r w:rsidR="00132E99">
        <w:rPr>
          <w:rFonts w:ascii="Garamond" w:hAnsi="Garamond"/>
        </w:rPr>
        <w:t xml:space="preserve"> </w:t>
      </w:r>
      <w:r w:rsidRPr="00132E99">
        <w:rPr>
          <w:rFonts w:ascii="Garamond" w:hAnsi="Garamond"/>
        </w:rPr>
        <w:t>96/2025, “Për sinjalizimin dhe mbrojtjen e sinjalizuesve”.</w:t>
      </w:r>
    </w:p>
    <w:p w14:paraId="7E03823D" w14:textId="77777777" w:rsidR="00F52E8C" w:rsidRPr="00132E99" w:rsidRDefault="00F52E8C" w:rsidP="00F52E8C">
      <w:pPr>
        <w:ind w:firstLine="284"/>
        <w:jc w:val="center"/>
        <w:rPr>
          <w:rFonts w:ascii="Garamond" w:hAnsi="Garamond"/>
          <w:b/>
          <w:bCs/>
        </w:rPr>
      </w:pPr>
    </w:p>
    <w:p w14:paraId="67A85585" w14:textId="77777777" w:rsidR="00F52E8C" w:rsidRPr="00132E99" w:rsidRDefault="00F52E8C" w:rsidP="00F52E8C">
      <w:pPr>
        <w:ind w:firstLine="284"/>
        <w:jc w:val="center"/>
        <w:rPr>
          <w:rFonts w:ascii="Garamond" w:hAnsi="Garamond"/>
          <w:bCs/>
        </w:rPr>
      </w:pPr>
      <w:r w:rsidRPr="00132E99">
        <w:rPr>
          <w:rFonts w:ascii="Garamond" w:hAnsi="Garamond"/>
          <w:bCs/>
        </w:rPr>
        <w:t xml:space="preserve">Neni 2 </w:t>
      </w:r>
    </w:p>
    <w:p w14:paraId="3FE5B6CB" w14:textId="77777777" w:rsidR="00F52E8C" w:rsidRPr="00132E99" w:rsidRDefault="00F52E8C" w:rsidP="00F52E8C">
      <w:pPr>
        <w:ind w:firstLine="284"/>
        <w:jc w:val="center"/>
        <w:rPr>
          <w:rFonts w:ascii="Garamond" w:hAnsi="Garamond"/>
          <w:b/>
          <w:bCs/>
        </w:rPr>
      </w:pPr>
      <w:r w:rsidRPr="00132E99">
        <w:rPr>
          <w:rFonts w:ascii="Garamond" w:hAnsi="Garamond"/>
          <w:b/>
          <w:bCs/>
        </w:rPr>
        <w:t>Qëllimi</w:t>
      </w:r>
    </w:p>
    <w:p w14:paraId="71F02D61" w14:textId="43CC3F4D" w:rsidR="00F52E8C" w:rsidRPr="00132E99" w:rsidRDefault="00F52E8C" w:rsidP="00132E99">
      <w:pPr>
        <w:ind w:firstLine="284"/>
        <w:rPr>
          <w:rFonts w:ascii="Garamond" w:hAnsi="Garamond"/>
        </w:rPr>
      </w:pPr>
      <w:r w:rsidRPr="00132E99">
        <w:rPr>
          <w:rFonts w:ascii="Garamond" w:hAnsi="Garamond"/>
        </w:rPr>
        <w:t>Objekti i kësaj rregulloreje është përcaktimi i rregullave</w:t>
      </w:r>
      <w:r w:rsidR="00132E99">
        <w:rPr>
          <w:rFonts w:ascii="Garamond" w:hAnsi="Garamond"/>
        </w:rPr>
        <w:t xml:space="preserve"> </w:t>
      </w:r>
      <w:r w:rsidRPr="00132E99">
        <w:rPr>
          <w:rFonts w:ascii="Garamond" w:hAnsi="Garamond"/>
        </w:rPr>
        <w:t xml:space="preserve">për ndjekjen e procedurës së hetimit administrativ të sinjalizimeve, si dhe i mekanizmave për mbrojtjen e </w:t>
      </w:r>
      <w:proofErr w:type="spellStart"/>
      <w:r w:rsidRPr="00132E99">
        <w:rPr>
          <w:rFonts w:ascii="Garamond" w:hAnsi="Garamond"/>
        </w:rPr>
        <w:t>konfidencialitetit</w:t>
      </w:r>
      <w:proofErr w:type="spellEnd"/>
      <w:r w:rsidRPr="00132E99">
        <w:rPr>
          <w:rFonts w:ascii="Garamond" w:hAnsi="Garamond"/>
        </w:rPr>
        <w:t>, në përputhje me ligjin nr. 96/2025, “Për sinjalizimin dhe mbrojtjen e sinjalizuesve”.</w:t>
      </w:r>
    </w:p>
    <w:p w14:paraId="2609CE49" w14:textId="77777777" w:rsidR="00F52E8C" w:rsidRPr="00132E99" w:rsidRDefault="00F52E8C" w:rsidP="00F52E8C">
      <w:pPr>
        <w:ind w:firstLine="284"/>
        <w:rPr>
          <w:rFonts w:ascii="Garamond" w:hAnsi="Garamond"/>
        </w:rPr>
      </w:pPr>
    </w:p>
    <w:p w14:paraId="613B9DA9" w14:textId="77777777" w:rsidR="00F52E8C" w:rsidRPr="00132E99" w:rsidRDefault="00F52E8C" w:rsidP="00F52E8C">
      <w:pPr>
        <w:ind w:firstLine="284"/>
        <w:jc w:val="center"/>
        <w:rPr>
          <w:rFonts w:ascii="Garamond" w:hAnsi="Garamond"/>
          <w:bCs/>
        </w:rPr>
      </w:pPr>
      <w:r w:rsidRPr="00132E99">
        <w:rPr>
          <w:rFonts w:ascii="Garamond" w:hAnsi="Garamond"/>
          <w:bCs/>
        </w:rPr>
        <w:t>Neni 3</w:t>
      </w:r>
    </w:p>
    <w:p w14:paraId="471C3FC0" w14:textId="77777777" w:rsidR="00F52E8C" w:rsidRPr="00132E99" w:rsidRDefault="00F52E8C" w:rsidP="00F52E8C">
      <w:pPr>
        <w:ind w:firstLine="284"/>
        <w:jc w:val="center"/>
        <w:rPr>
          <w:rFonts w:ascii="Garamond" w:hAnsi="Garamond"/>
          <w:b/>
          <w:bCs/>
        </w:rPr>
      </w:pPr>
      <w:r w:rsidRPr="00132E99">
        <w:rPr>
          <w:rFonts w:ascii="Garamond" w:hAnsi="Garamond"/>
          <w:b/>
          <w:bCs/>
        </w:rPr>
        <w:t>Fusha e zbatimit</w:t>
      </w:r>
    </w:p>
    <w:p w14:paraId="21C67D0C" w14:textId="77777777" w:rsidR="00F52E8C" w:rsidRPr="00132E99" w:rsidRDefault="00F52E8C" w:rsidP="00F52E8C">
      <w:pPr>
        <w:ind w:firstLine="284"/>
        <w:jc w:val="center"/>
        <w:rPr>
          <w:rFonts w:ascii="Garamond" w:hAnsi="Garamond"/>
          <w:b/>
          <w:bCs/>
        </w:rPr>
      </w:pPr>
    </w:p>
    <w:p w14:paraId="56B7F619" w14:textId="37E8939D" w:rsidR="00F52E8C" w:rsidRPr="00132E99" w:rsidRDefault="00F52E8C" w:rsidP="00F52E8C">
      <w:pPr>
        <w:ind w:firstLine="284"/>
        <w:rPr>
          <w:rFonts w:ascii="Garamond" w:hAnsi="Garamond"/>
        </w:rPr>
      </w:pPr>
      <w:r w:rsidRPr="00132E99">
        <w:rPr>
          <w:rFonts w:ascii="Garamond" w:hAnsi="Garamond"/>
        </w:rPr>
        <w:t>Çdo person që sin</w:t>
      </w:r>
      <w:r w:rsidR="00132E99">
        <w:rPr>
          <w:rFonts w:ascii="Garamond" w:hAnsi="Garamond"/>
        </w:rPr>
        <w:t>jalizon, raporton apo disponon</w:t>
      </w:r>
      <w:r w:rsidRPr="00132E99">
        <w:rPr>
          <w:rFonts w:ascii="Garamond" w:hAnsi="Garamond"/>
        </w:rPr>
        <w:t xml:space="preserve"> informacion për veprime të kundërligjshme, apo shkelje të mundshme ligjore gjatë angazhimit të tij në një kontekst pune pranë Këshillit të Lartë të Prokurorisë, përfshirë e</w:t>
      </w:r>
      <w:r w:rsidR="00132E99">
        <w:rPr>
          <w:rFonts w:ascii="Garamond" w:hAnsi="Garamond"/>
        </w:rPr>
        <w:t>dhe persona që ofrojnë shërbime</w:t>
      </w:r>
      <w:r w:rsidRPr="00132E99">
        <w:rPr>
          <w:rFonts w:ascii="Garamond" w:hAnsi="Garamond"/>
        </w:rPr>
        <w:t xml:space="preserve"> apo bashkëpunojnë profesionalisht me Këshillin e Lartë të Prokurorisë, sipas parashikimeve të ligjit nr.</w:t>
      </w:r>
      <w:r w:rsidR="00132E99">
        <w:rPr>
          <w:rFonts w:ascii="Garamond" w:hAnsi="Garamond"/>
        </w:rPr>
        <w:t xml:space="preserve"> </w:t>
      </w:r>
      <w:r w:rsidRPr="00132E99">
        <w:rPr>
          <w:rFonts w:ascii="Garamond" w:hAnsi="Garamond"/>
        </w:rPr>
        <w:t>96/2025.</w:t>
      </w:r>
    </w:p>
    <w:p w14:paraId="6A68F485" w14:textId="77777777" w:rsidR="00F52E8C" w:rsidRPr="00132E99" w:rsidRDefault="00F52E8C" w:rsidP="00F52E8C">
      <w:pPr>
        <w:ind w:firstLine="284"/>
        <w:rPr>
          <w:rFonts w:ascii="Garamond" w:hAnsi="Garamond"/>
        </w:rPr>
      </w:pPr>
    </w:p>
    <w:p w14:paraId="5779918B" w14:textId="77777777" w:rsidR="00F52E8C" w:rsidRPr="00132E99" w:rsidRDefault="00F52E8C" w:rsidP="00F52E8C">
      <w:pPr>
        <w:ind w:firstLine="284"/>
        <w:jc w:val="center"/>
        <w:rPr>
          <w:rFonts w:ascii="Garamond" w:hAnsi="Garamond"/>
          <w:bCs/>
        </w:rPr>
      </w:pPr>
      <w:r w:rsidRPr="00132E99">
        <w:rPr>
          <w:rFonts w:ascii="Garamond" w:hAnsi="Garamond"/>
          <w:bCs/>
        </w:rPr>
        <w:t>Neni 4</w:t>
      </w:r>
    </w:p>
    <w:p w14:paraId="6DD16BAB" w14:textId="77777777" w:rsidR="00F52E8C" w:rsidRPr="00132E99" w:rsidRDefault="00F52E8C" w:rsidP="00F52E8C">
      <w:pPr>
        <w:ind w:firstLine="284"/>
        <w:jc w:val="center"/>
        <w:rPr>
          <w:rFonts w:ascii="Garamond" w:hAnsi="Garamond"/>
          <w:b/>
          <w:bCs/>
        </w:rPr>
      </w:pPr>
      <w:r w:rsidRPr="00132E99">
        <w:rPr>
          <w:rFonts w:ascii="Garamond" w:hAnsi="Garamond"/>
          <w:b/>
          <w:bCs/>
        </w:rPr>
        <w:t>Përkufizime</w:t>
      </w:r>
    </w:p>
    <w:p w14:paraId="161C67B9" w14:textId="77777777" w:rsidR="00F52E8C" w:rsidRPr="00132E99" w:rsidRDefault="00F52E8C" w:rsidP="00F52E8C">
      <w:pPr>
        <w:ind w:firstLine="284"/>
        <w:jc w:val="center"/>
        <w:rPr>
          <w:rFonts w:ascii="Garamond" w:hAnsi="Garamond"/>
          <w:b/>
          <w:bCs/>
        </w:rPr>
      </w:pPr>
    </w:p>
    <w:p w14:paraId="5AC3ED8F" w14:textId="02FD11EC" w:rsidR="00F52E8C" w:rsidRPr="00132E99" w:rsidRDefault="00F52E8C" w:rsidP="00F52E8C">
      <w:pPr>
        <w:ind w:firstLine="284"/>
        <w:rPr>
          <w:rFonts w:ascii="Garamond" w:hAnsi="Garamond"/>
        </w:rPr>
      </w:pPr>
      <w:r w:rsidRPr="00132E99">
        <w:rPr>
          <w:rFonts w:ascii="Garamond" w:hAnsi="Garamond"/>
        </w:rPr>
        <w:t>N</w:t>
      </w:r>
      <w:r w:rsidR="00132E99">
        <w:rPr>
          <w:rFonts w:ascii="Garamond" w:hAnsi="Garamond"/>
        </w:rPr>
        <w:t>ë</w:t>
      </w:r>
      <w:r w:rsidRPr="00132E99">
        <w:rPr>
          <w:rFonts w:ascii="Garamond" w:hAnsi="Garamond"/>
        </w:rPr>
        <w:t xml:space="preserve"> funksion t</w:t>
      </w:r>
      <w:r w:rsidRPr="00132E99">
        <w:rPr>
          <w:rFonts w:ascii="Garamond" w:hAnsi="Garamond" w:cs="Garamond"/>
        </w:rPr>
        <w:t>ë</w:t>
      </w:r>
      <w:r w:rsidRPr="00132E99">
        <w:rPr>
          <w:rFonts w:ascii="Garamond" w:hAnsi="Garamond"/>
        </w:rPr>
        <w:t xml:space="preserve"> objektit t</w:t>
      </w:r>
      <w:r w:rsidRPr="00132E99">
        <w:rPr>
          <w:rFonts w:ascii="Garamond" w:hAnsi="Garamond" w:cs="Garamond"/>
        </w:rPr>
        <w:t>ë</w:t>
      </w:r>
      <w:r w:rsidRPr="00132E99">
        <w:rPr>
          <w:rFonts w:ascii="Garamond" w:hAnsi="Garamond"/>
        </w:rPr>
        <w:t xml:space="preserve"> </w:t>
      </w:r>
      <w:r w:rsidR="00132E99" w:rsidRPr="00132E99">
        <w:rPr>
          <w:rFonts w:ascii="Garamond" w:hAnsi="Garamond"/>
        </w:rPr>
        <w:t>kë</w:t>
      </w:r>
      <w:r w:rsidR="00132E99" w:rsidRPr="00132E99">
        <w:t>s</w:t>
      </w:r>
      <w:r w:rsidR="00132E99" w:rsidRPr="00132E99">
        <w:rPr>
          <w:rFonts w:ascii="Garamond" w:hAnsi="Garamond"/>
        </w:rPr>
        <w:t>aj</w:t>
      </w:r>
      <w:r w:rsidRPr="00132E99">
        <w:rPr>
          <w:rFonts w:ascii="Garamond" w:hAnsi="Garamond"/>
        </w:rPr>
        <w:t xml:space="preserve"> </w:t>
      </w:r>
      <w:r w:rsidR="00132E99">
        <w:rPr>
          <w:rFonts w:ascii="Garamond" w:hAnsi="Garamond"/>
        </w:rPr>
        <w:t>r</w:t>
      </w:r>
      <w:r w:rsidRPr="00132E99">
        <w:rPr>
          <w:rFonts w:ascii="Garamond" w:hAnsi="Garamond"/>
        </w:rPr>
        <w:t xml:space="preserve">regulloreje, termat e </w:t>
      </w:r>
      <w:r w:rsidR="00132E99" w:rsidRPr="00132E99">
        <w:rPr>
          <w:rFonts w:ascii="Garamond" w:hAnsi="Garamond"/>
        </w:rPr>
        <w:t>më</w:t>
      </w:r>
      <w:r w:rsidR="00132E99" w:rsidRPr="00132E99">
        <w:t>p</w:t>
      </w:r>
      <w:r w:rsidR="00132E99" w:rsidRPr="00132E99">
        <w:rPr>
          <w:rFonts w:ascii="Garamond" w:hAnsi="Garamond"/>
        </w:rPr>
        <w:t>oshtëm</w:t>
      </w:r>
      <w:r w:rsidRPr="00132E99">
        <w:rPr>
          <w:rFonts w:ascii="Garamond" w:hAnsi="Garamond"/>
        </w:rPr>
        <w:t xml:space="preserve"> kan</w:t>
      </w:r>
      <w:r w:rsidR="00132E99">
        <w:rPr>
          <w:rFonts w:ascii="Garamond" w:hAnsi="Garamond"/>
        </w:rPr>
        <w:t>ë</w:t>
      </w:r>
      <w:r w:rsidRPr="00132E99">
        <w:rPr>
          <w:rFonts w:ascii="Garamond" w:hAnsi="Garamond"/>
        </w:rPr>
        <w:t xml:space="preserve"> k</w:t>
      </w:r>
      <w:r w:rsidR="00132E99">
        <w:rPr>
          <w:rFonts w:ascii="Garamond" w:hAnsi="Garamond"/>
        </w:rPr>
        <w:t>ë</w:t>
      </w:r>
      <w:r w:rsidRPr="00132E99">
        <w:rPr>
          <w:rFonts w:ascii="Garamond" w:hAnsi="Garamond"/>
        </w:rPr>
        <w:t>to kuptime:</w:t>
      </w:r>
    </w:p>
    <w:p w14:paraId="297D807C" w14:textId="7EB171B9" w:rsidR="00F52E8C" w:rsidRPr="00132E99" w:rsidRDefault="00F52E8C" w:rsidP="00F52E8C">
      <w:pPr>
        <w:ind w:firstLine="284"/>
        <w:rPr>
          <w:rFonts w:ascii="Garamond" w:hAnsi="Garamond"/>
        </w:rPr>
      </w:pPr>
      <w:r w:rsidRPr="00132E99">
        <w:rPr>
          <w:rFonts w:ascii="Garamond" w:hAnsi="Garamond"/>
        </w:rPr>
        <w:t>a</w:t>
      </w:r>
      <w:r w:rsidR="00132E99">
        <w:rPr>
          <w:rFonts w:ascii="Garamond" w:hAnsi="Garamond"/>
        </w:rPr>
        <w:t>)</w:t>
      </w:r>
      <w:r w:rsidRPr="00132E99">
        <w:rPr>
          <w:rFonts w:ascii="Garamond" w:hAnsi="Garamond"/>
        </w:rPr>
        <w:t xml:space="preserve"> “Sinjalizim” është raportimi apo sinjalizimi i</w:t>
      </w:r>
      <w:r w:rsidR="00132E99">
        <w:rPr>
          <w:rFonts w:ascii="Garamond" w:hAnsi="Garamond"/>
        </w:rPr>
        <w:t xml:space="preserve"> informacionit verbal</w:t>
      </w:r>
      <w:r w:rsidRPr="00132E99">
        <w:rPr>
          <w:rFonts w:ascii="Garamond" w:hAnsi="Garamond"/>
        </w:rPr>
        <w:t xml:space="preserve"> ose me shkrim nga sinjalizuesi te</w:t>
      </w:r>
      <w:r w:rsidR="00132E99">
        <w:rPr>
          <w:rFonts w:ascii="Garamond" w:hAnsi="Garamond"/>
        </w:rPr>
        <w:t>k</w:t>
      </w:r>
      <w:r w:rsidRPr="00132E99">
        <w:rPr>
          <w:rFonts w:ascii="Garamond" w:hAnsi="Garamond"/>
        </w:rPr>
        <w:t xml:space="preserve"> njësia përgjegjëse për shkelje të mundshme të kuadrit ligjor, të kryera në një mjedis </w:t>
      </w:r>
      <w:r w:rsidRPr="00132E99">
        <w:rPr>
          <w:rFonts w:ascii="Garamond" w:hAnsi="Garamond"/>
        </w:rPr>
        <w:lastRenderedPageBreak/>
        <w:t>pune të Këshillit, nëpërmjet kanaleve të brendshme, të jashtme, ose nëpërmjet publikimit, në përputhje me ligjin nr.</w:t>
      </w:r>
      <w:r w:rsidR="00132E99">
        <w:rPr>
          <w:rFonts w:ascii="Garamond" w:hAnsi="Garamond"/>
        </w:rPr>
        <w:t xml:space="preserve"> 96/2025;</w:t>
      </w:r>
    </w:p>
    <w:p w14:paraId="4EB6E059" w14:textId="764A0012" w:rsidR="00F52E8C" w:rsidRPr="00132E99" w:rsidRDefault="00F52E8C" w:rsidP="00F52E8C">
      <w:pPr>
        <w:ind w:firstLine="284"/>
        <w:rPr>
          <w:rFonts w:ascii="Garamond" w:hAnsi="Garamond"/>
        </w:rPr>
      </w:pPr>
      <w:r w:rsidRPr="00132E99">
        <w:rPr>
          <w:rFonts w:ascii="Garamond" w:hAnsi="Garamond"/>
        </w:rPr>
        <w:t>b</w:t>
      </w:r>
      <w:r w:rsidR="00132E99">
        <w:rPr>
          <w:rFonts w:ascii="Garamond" w:hAnsi="Garamond"/>
        </w:rPr>
        <w:t xml:space="preserve">) </w:t>
      </w:r>
      <w:r w:rsidRPr="00132E99">
        <w:rPr>
          <w:rFonts w:ascii="Garamond" w:hAnsi="Garamond"/>
        </w:rPr>
        <w:t>“Sinjalizim i brendshëm” është sinjalizimi i kryer nga sinjalizuesi brenda njësisë përgjegjëse të Këshillit</w:t>
      </w:r>
      <w:r w:rsidR="00132E99">
        <w:rPr>
          <w:rFonts w:ascii="Garamond" w:hAnsi="Garamond"/>
        </w:rPr>
        <w:t>;</w:t>
      </w:r>
    </w:p>
    <w:p w14:paraId="58C9A53A" w14:textId="6C4D2B76" w:rsidR="00F52E8C" w:rsidRPr="00132E99" w:rsidRDefault="00132E99" w:rsidP="00F52E8C">
      <w:pPr>
        <w:ind w:firstLine="284"/>
        <w:rPr>
          <w:rFonts w:ascii="Garamond" w:hAnsi="Garamond"/>
        </w:rPr>
      </w:pPr>
      <w:r>
        <w:rPr>
          <w:rFonts w:ascii="Garamond" w:hAnsi="Garamond"/>
        </w:rPr>
        <w:t xml:space="preserve">c) </w:t>
      </w:r>
      <w:r w:rsidR="00F52E8C" w:rsidRPr="00132E99">
        <w:rPr>
          <w:rFonts w:ascii="Garamond" w:hAnsi="Garamond"/>
        </w:rPr>
        <w:t>“Sinjalizues” është çdo person fizik që në një kontekst pune sinjalizon, ose publikon infor</w:t>
      </w:r>
      <w:r>
        <w:rPr>
          <w:rFonts w:ascii="Garamond" w:hAnsi="Garamond"/>
        </w:rPr>
        <w:t>macione për shkelje të mundshme;</w:t>
      </w:r>
    </w:p>
    <w:p w14:paraId="4AD47551" w14:textId="75EADCB3" w:rsidR="00F52E8C" w:rsidRPr="00132E99" w:rsidRDefault="00F52E8C" w:rsidP="00F52E8C">
      <w:pPr>
        <w:ind w:firstLine="284"/>
        <w:rPr>
          <w:rFonts w:ascii="Garamond" w:hAnsi="Garamond"/>
        </w:rPr>
      </w:pPr>
      <w:r w:rsidRPr="00132E99">
        <w:rPr>
          <w:rFonts w:ascii="Garamond" w:hAnsi="Garamond"/>
        </w:rPr>
        <w:t>ç</w:t>
      </w:r>
      <w:r w:rsidR="00132E99">
        <w:rPr>
          <w:rFonts w:ascii="Garamond" w:hAnsi="Garamond"/>
        </w:rPr>
        <w:t xml:space="preserve">) </w:t>
      </w:r>
      <w:r w:rsidRPr="00132E99">
        <w:rPr>
          <w:rFonts w:ascii="Garamond" w:hAnsi="Garamond"/>
        </w:rPr>
        <w:t>“Nj</w:t>
      </w:r>
      <w:r w:rsidR="00132E99">
        <w:rPr>
          <w:rFonts w:ascii="Garamond" w:hAnsi="Garamond"/>
        </w:rPr>
        <w:t>ë</w:t>
      </w:r>
      <w:r w:rsidRPr="00132E99">
        <w:rPr>
          <w:rFonts w:ascii="Garamond" w:hAnsi="Garamond"/>
        </w:rPr>
        <w:t>sia p</w:t>
      </w:r>
      <w:r w:rsidR="00132E99">
        <w:rPr>
          <w:rFonts w:ascii="Garamond" w:hAnsi="Garamond"/>
        </w:rPr>
        <w:t>ë</w:t>
      </w:r>
      <w:r w:rsidRPr="00132E99">
        <w:rPr>
          <w:rFonts w:ascii="Garamond" w:hAnsi="Garamond"/>
        </w:rPr>
        <w:t>rgjegj</w:t>
      </w:r>
      <w:r w:rsidR="00132E99">
        <w:rPr>
          <w:rFonts w:ascii="Garamond" w:hAnsi="Garamond"/>
        </w:rPr>
        <w:t>ë</w:t>
      </w:r>
      <w:r w:rsidRPr="00132E99">
        <w:rPr>
          <w:rFonts w:ascii="Garamond" w:hAnsi="Garamond"/>
        </w:rPr>
        <w:t>se</w:t>
      </w:r>
      <w:r w:rsidRPr="00132E99">
        <w:rPr>
          <w:rFonts w:ascii="Garamond" w:hAnsi="Garamond" w:cs="Garamond"/>
        </w:rPr>
        <w:t>”</w:t>
      </w:r>
      <w:r w:rsidRPr="00132E99">
        <w:rPr>
          <w:rFonts w:ascii="Garamond" w:hAnsi="Garamond"/>
        </w:rPr>
        <w:t xml:space="preserve"> </w:t>
      </w:r>
      <w:r w:rsidR="00132E99">
        <w:rPr>
          <w:rFonts w:ascii="Garamond" w:hAnsi="Garamond"/>
        </w:rPr>
        <w:t>ë</w:t>
      </w:r>
      <w:r w:rsidRPr="00132E99">
        <w:rPr>
          <w:rFonts w:ascii="Garamond" w:hAnsi="Garamond"/>
        </w:rPr>
        <w:t>sht</w:t>
      </w:r>
      <w:r w:rsidR="00132E99">
        <w:rPr>
          <w:rFonts w:ascii="Garamond" w:hAnsi="Garamond"/>
        </w:rPr>
        <w:t>ë</w:t>
      </w:r>
      <w:r w:rsidRPr="00132E99">
        <w:rPr>
          <w:rFonts w:ascii="Garamond" w:hAnsi="Garamond"/>
        </w:rPr>
        <w:t xml:space="preserve"> struktura e posa</w:t>
      </w:r>
      <w:r w:rsidRPr="00132E99">
        <w:rPr>
          <w:rFonts w:ascii="Garamond" w:hAnsi="Garamond" w:cs="Garamond"/>
        </w:rPr>
        <w:t>ç</w:t>
      </w:r>
      <w:r w:rsidRPr="00132E99">
        <w:rPr>
          <w:rFonts w:ascii="Garamond" w:hAnsi="Garamond"/>
        </w:rPr>
        <w:t>me e caktuar brenda K</w:t>
      </w:r>
      <w:r w:rsidRPr="00132E99">
        <w:rPr>
          <w:rFonts w:ascii="Garamond" w:hAnsi="Garamond" w:cs="Garamond"/>
        </w:rPr>
        <w:t>ë</w:t>
      </w:r>
      <w:r w:rsidRPr="00132E99">
        <w:rPr>
          <w:rFonts w:ascii="Garamond" w:hAnsi="Garamond"/>
        </w:rPr>
        <w:t>shillit, e cila funksionon si mekanizëm i brendshëm për sinjalizimin, e p</w:t>
      </w:r>
      <w:r w:rsidR="00132E99">
        <w:rPr>
          <w:rFonts w:ascii="Garamond" w:hAnsi="Garamond"/>
        </w:rPr>
        <w:t>ë</w:t>
      </w:r>
      <w:r w:rsidRPr="00132E99">
        <w:rPr>
          <w:rFonts w:ascii="Garamond" w:hAnsi="Garamond"/>
        </w:rPr>
        <w:t>rb</w:t>
      </w:r>
      <w:r w:rsidR="00132E99">
        <w:rPr>
          <w:rFonts w:ascii="Garamond" w:hAnsi="Garamond"/>
        </w:rPr>
        <w:t>ë</w:t>
      </w:r>
      <w:r w:rsidRPr="00132E99">
        <w:rPr>
          <w:rFonts w:ascii="Garamond" w:hAnsi="Garamond"/>
        </w:rPr>
        <w:t>r</w:t>
      </w:r>
      <w:r w:rsidR="00132E99">
        <w:rPr>
          <w:rFonts w:ascii="Garamond" w:hAnsi="Garamond"/>
        </w:rPr>
        <w:t>ë</w:t>
      </w:r>
      <w:r w:rsidRPr="00132E99">
        <w:rPr>
          <w:rFonts w:ascii="Garamond" w:hAnsi="Garamond"/>
        </w:rPr>
        <w:t xml:space="preserve"> nga tre punonj</w:t>
      </w:r>
      <w:r w:rsidR="00132E99">
        <w:rPr>
          <w:rFonts w:ascii="Garamond" w:hAnsi="Garamond"/>
        </w:rPr>
        <w:t>ë</w:t>
      </w:r>
      <w:r w:rsidRPr="00132E99">
        <w:rPr>
          <w:rFonts w:ascii="Garamond" w:hAnsi="Garamond"/>
        </w:rPr>
        <w:t>s t</w:t>
      </w:r>
      <w:r w:rsidRPr="00132E99">
        <w:rPr>
          <w:rFonts w:ascii="Garamond" w:hAnsi="Garamond" w:cs="Garamond"/>
        </w:rPr>
        <w:t>ë</w:t>
      </w:r>
      <w:r w:rsidRPr="00132E99">
        <w:rPr>
          <w:rFonts w:ascii="Garamond" w:hAnsi="Garamond"/>
        </w:rPr>
        <w:t xml:space="preserve"> ngarkuar me detyr</w:t>
      </w:r>
      <w:r w:rsidR="00132E99">
        <w:rPr>
          <w:rFonts w:ascii="Garamond" w:hAnsi="Garamond"/>
        </w:rPr>
        <w:t>ë</w:t>
      </w:r>
      <w:r w:rsidRPr="00132E99">
        <w:rPr>
          <w:rFonts w:ascii="Garamond" w:hAnsi="Garamond"/>
        </w:rPr>
        <w:t>n e ndjekjes s</w:t>
      </w:r>
      <w:r w:rsidRPr="00132E99">
        <w:rPr>
          <w:rFonts w:ascii="Garamond" w:hAnsi="Garamond" w:cs="Garamond"/>
        </w:rPr>
        <w:t>ë</w:t>
      </w:r>
      <w:r w:rsidRPr="00132E99">
        <w:rPr>
          <w:rFonts w:ascii="Garamond" w:hAnsi="Garamond"/>
        </w:rPr>
        <w:t xml:space="preserve"> sinjalizimit dhe kryerjen e hetimit administrativ t</w:t>
      </w:r>
      <w:r w:rsidRPr="00132E99">
        <w:rPr>
          <w:rFonts w:ascii="Garamond" w:hAnsi="Garamond" w:cs="Garamond"/>
        </w:rPr>
        <w:t>ë</w:t>
      </w:r>
      <w:r w:rsidRPr="00132E99">
        <w:rPr>
          <w:rFonts w:ascii="Garamond" w:hAnsi="Garamond"/>
        </w:rPr>
        <w:t xml:space="preserve"> tij, sipas p</w:t>
      </w:r>
      <w:r w:rsidRPr="00132E99">
        <w:rPr>
          <w:rFonts w:ascii="Garamond" w:hAnsi="Garamond" w:cs="Garamond"/>
        </w:rPr>
        <w:t>ë</w:t>
      </w:r>
      <w:r w:rsidRPr="00132E99">
        <w:rPr>
          <w:rFonts w:ascii="Garamond" w:hAnsi="Garamond"/>
        </w:rPr>
        <w:t>rcaktimeve t</w:t>
      </w:r>
      <w:r w:rsidRPr="00132E99">
        <w:rPr>
          <w:rFonts w:ascii="Garamond" w:hAnsi="Garamond" w:cs="Garamond"/>
        </w:rPr>
        <w:t>ë</w:t>
      </w:r>
      <w:r w:rsidRPr="00132E99">
        <w:rPr>
          <w:rFonts w:ascii="Garamond" w:hAnsi="Garamond"/>
        </w:rPr>
        <w:t xml:space="preserve"> ligjit nr.</w:t>
      </w:r>
      <w:r w:rsidR="00132E99">
        <w:rPr>
          <w:rFonts w:ascii="Garamond" w:hAnsi="Garamond"/>
        </w:rPr>
        <w:t xml:space="preserve"> 96/2025;</w:t>
      </w:r>
    </w:p>
    <w:p w14:paraId="53A576B2" w14:textId="6EDF83FE" w:rsidR="00F52E8C" w:rsidRPr="00132E99" w:rsidRDefault="00132E99" w:rsidP="00F52E8C">
      <w:pPr>
        <w:ind w:firstLine="284"/>
        <w:rPr>
          <w:rFonts w:ascii="Garamond" w:hAnsi="Garamond"/>
        </w:rPr>
      </w:pPr>
      <w:r>
        <w:rPr>
          <w:rFonts w:ascii="Garamond" w:hAnsi="Garamond"/>
        </w:rPr>
        <w:t xml:space="preserve">d) </w:t>
      </w:r>
      <w:r w:rsidR="00F52E8C" w:rsidRPr="00132E99">
        <w:rPr>
          <w:rFonts w:ascii="Garamond" w:hAnsi="Garamond"/>
        </w:rPr>
        <w:t xml:space="preserve">“Person i përfshirë” është çdo person fizik ose juridik, që përmendet në sinjalizim, ose publikim si personi të cilit i atribuohet shkelja ose që </w:t>
      </w:r>
      <w:r>
        <w:rPr>
          <w:rFonts w:ascii="Garamond" w:hAnsi="Garamond"/>
        </w:rPr>
        <w:t>ka lidhje me autorin e shkeljes;</w:t>
      </w:r>
    </w:p>
    <w:p w14:paraId="0DC77571" w14:textId="193BA4B5" w:rsidR="00F52E8C" w:rsidRPr="00132E99" w:rsidRDefault="00132E99" w:rsidP="00F52E8C">
      <w:pPr>
        <w:ind w:firstLine="284"/>
        <w:rPr>
          <w:rFonts w:ascii="Garamond" w:hAnsi="Garamond"/>
        </w:rPr>
      </w:pPr>
      <w:r>
        <w:rPr>
          <w:rFonts w:ascii="Garamond" w:hAnsi="Garamond"/>
        </w:rPr>
        <w:t xml:space="preserve">dh) </w:t>
      </w:r>
      <w:r w:rsidR="00F52E8C" w:rsidRPr="00132E99">
        <w:rPr>
          <w:rFonts w:ascii="Garamond" w:hAnsi="Garamond"/>
        </w:rPr>
        <w:t>“Informacion për shkeljet” është çdo lloj informacioni që përmban dyshime të arsyeshme dhe lidhet me shkelje të mundshme të kuadrit ligjor, të kryera ose që ka gjasa të kryhen në Këshill, të cilat jan</w:t>
      </w:r>
      <w:r>
        <w:rPr>
          <w:rFonts w:ascii="Garamond" w:hAnsi="Garamond"/>
        </w:rPr>
        <w:t>ë përftuar në një kontekst pune;</w:t>
      </w:r>
    </w:p>
    <w:p w14:paraId="37F11D4F" w14:textId="47087D06" w:rsidR="00F52E8C" w:rsidRPr="00132E99" w:rsidRDefault="00132E99" w:rsidP="00F52E8C">
      <w:pPr>
        <w:ind w:firstLine="284"/>
        <w:rPr>
          <w:rFonts w:ascii="Garamond" w:hAnsi="Garamond"/>
        </w:rPr>
      </w:pPr>
      <w:r>
        <w:rPr>
          <w:rFonts w:ascii="Garamond" w:hAnsi="Garamond"/>
        </w:rPr>
        <w:t xml:space="preserve">e) </w:t>
      </w:r>
      <w:r w:rsidR="00F52E8C" w:rsidRPr="00132E99">
        <w:rPr>
          <w:rFonts w:ascii="Garamond" w:hAnsi="Garamond"/>
        </w:rPr>
        <w:t xml:space="preserve">“Kontekst pune” është çdo marrëdhënie profesionale, aktuale, e mëparshme ose e mundshme, përmes së cilës një person, pavarësisht nga natyra e saj juridike, ka </w:t>
      </w:r>
      <w:proofErr w:type="spellStart"/>
      <w:r w:rsidR="00F52E8C" w:rsidRPr="00132E99">
        <w:rPr>
          <w:rFonts w:ascii="Garamond" w:hAnsi="Garamond"/>
        </w:rPr>
        <w:t>akses</w:t>
      </w:r>
      <w:proofErr w:type="spellEnd"/>
      <w:r w:rsidR="00F52E8C" w:rsidRPr="00132E99">
        <w:rPr>
          <w:rFonts w:ascii="Garamond" w:hAnsi="Garamond"/>
        </w:rPr>
        <w:t xml:space="preserve"> në informacione për shkelje të mundshme të kuadrit ligjor, përfshirë marrëdhëniet e punësimit ose të vetëpunësimit, ofrimin e shërbimeve dhe marrëdhënie të tjera bashkëpunimi me Këshillin.</w:t>
      </w:r>
    </w:p>
    <w:p w14:paraId="37FE2E73" w14:textId="77777777" w:rsidR="00F52E8C" w:rsidRPr="00132E99" w:rsidRDefault="00F52E8C" w:rsidP="00F52E8C">
      <w:pPr>
        <w:ind w:firstLine="284"/>
        <w:rPr>
          <w:rFonts w:ascii="Garamond" w:hAnsi="Garamond"/>
        </w:rPr>
      </w:pPr>
    </w:p>
    <w:p w14:paraId="2D48C7F2" w14:textId="77777777" w:rsidR="00F52E8C" w:rsidRPr="00132E99" w:rsidRDefault="00F52E8C" w:rsidP="00F52E8C">
      <w:pPr>
        <w:ind w:firstLine="284"/>
        <w:jc w:val="center"/>
        <w:rPr>
          <w:rFonts w:ascii="Garamond" w:hAnsi="Garamond"/>
          <w:bCs/>
        </w:rPr>
      </w:pPr>
      <w:r w:rsidRPr="00132E99">
        <w:rPr>
          <w:rFonts w:ascii="Garamond" w:hAnsi="Garamond"/>
          <w:bCs/>
        </w:rPr>
        <w:t>Neni 5</w:t>
      </w:r>
    </w:p>
    <w:p w14:paraId="5C2B6468" w14:textId="77777777" w:rsidR="00F52E8C" w:rsidRPr="00132E99" w:rsidRDefault="00F52E8C" w:rsidP="00F52E8C">
      <w:pPr>
        <w:ind w:firstLine="284"/>
        <w:jc w:val="center"/>
        <w:rPr>
          <w:rFonts w:ascii="Garamond" w:hAnsi="Garamond"/>
          <w:b/>
          <w:bCs/>
        </w:rPr>
      </w:pPr>
      <w:r w:rsidRPr="00132E99">
        <w:rPr>
          <w:rFonts w:ascii="Garamond" w:hAnsi="Garamond"/>
          <w:b/>
          <w:bCs/>
        </w:rPr>
        <w:t>Parimet e shqyrtimit administrativ</w:t>
      </w:r>
    </w:p>
    <w:p w14:paraId="07B7CD4A" w14:textId="77777777" w:rsidR="00F52E8C" w:rsidRPr="00132E99" w:rsidRDefault="00F52E8C" w:rsidP="00F52E8C">
      <w:pPr>
        <w:ind w:firstLine="284"/>
        <w:jc w:val="center"/>
        <w:rPr>
          <w:rFonts w:ascii="Garamond" w:hAnsi="Garamond"/>
          <w:b/>
          <w:bCs/>
        </w:rPr>
      </w:pPr>
    </w:p>
    <w:p w14:paraId="314B4BC0" w14:textId="77777777" w:rsidR="00F52E8C" w:rsidRPr="00132E99" w:rsidRDefault="00F52E8C" w:rsidP="00F52E8C">
      <w:pPr>
        <w:ind w:firstLine="284"/>
        <w:rPr>
          <w:rFonts w:ascii="Garamond" w:hAnsi="Garamond"/>
        </w:rPr>
      </w:pPr>
      <w:r w:rsidRPr="00132E99">
        <w:rPr>
          <w:rFonts w:ascii="Garamond" w:hAnsi="Garamond"/>
        </w:rPr>
        <w:t>Shqyrtimi dhe hetimi administrativ i sinjalizimeve kryhet në përputhje me këto parime:</w:t>
      </w:r>
    </w:p>
    <w:p w14:paraId="30A5E39C" w14:textId="71C1CF45" w:rsidR="00F52E8C" w:rsidRPr="00132E99" w:rsidRDefault="00F52E8C" w:rsidP="00F52E8C">
      <w:pPr>
        <w:ind w:firstLine="284"/>
        <w:rPr>
          <w:rFonts w:ascii="Garamond" w:hAnsi="Garamond"/>
        </w:rPr>
      </w:pPr>
      <w:r w:rsidRPr="00132E99">
        <w:rPr>
          <w:rFonts w:ascii="Garamond" w:hAnsi="Garamond"/>
        </w:rPr>
        <w:t>a</w:t>
      </w:r>
      <w:r w:rsidR="00132E99">
        <w:rPr>
          <w:rFonts w:ascii="Garamond" w:hAnsi="Garamond"/>
        </w:rPr>
        <w:t>)</w:t>
      </w:r>
      <w:r w:rsidRPr="00132E99">
        <w:rPr>
          <w:rFonts w:ascii="Garamond" w:hAnsi="Garamond"/>
        </w:rPr>
        <w:t xml:space="preserve"> Ligjshmëria, duke respektuar dispozitat e ligjit nr. 96/2025 d</w:t>
      </w:r>
      <w:r w:rsidR="00132E99">
        <w:rPr>
          <w:rFonts w:ascii="Garamond" w:hAnsi="Garamond"/>
        </w:rPr>
        <w:t>he legjislacionin në fuqi;</w:t>
      </w:r>
    </w:p>
    <w:p w14:paraId="6719AFDC" w14:textId="6CACDA65" w:rsidR="00F52E8C" w:rsidRPr="00132E99" w:rsidRDefault="00F52E8C" w:rsidP="00F52E8C">
      <w:pPr>
        <w:ind w:firstLine="284"/>
        <w:rPr>
          <w:rFonts w:ascii="Garamond" w:hAnsi="Garamond"/>
        </w:rPr>
      </w:pPr>
      <w:r w:rsidRPr="00132E99">
        <w:rPr>
          <w:rFonts w:ascii="Garamond" w:hAnsi="Garamond"/>
        </w:rPr>
        <w:t>b</w:t>
      </w:r>
      <w:r w:rsidR="00132E99">
        <w:rPr>
          <w:rFonts w:ascii="Garamond" w:hAnsi="Garamond"/>
        </w:rPr>
        <w:t>)</w:t>
      </w:r>
      <w:r w:rsidRPr="00132E99">
        <w:rPr>
          <w:rFonts w:ascii="Garamond" w:hAnsi="Garamond"/>
        </w:rPr>
        <w:t xml:space="preserve"> Paanshmëria dhe objektiviteti, duke garantuar shqyrtim të pavarur nga çdo ndikim i jashtëm apo konfl</w:t>
      </w:r>
      <w:r w:rsidR="00132E99">
        <w:rPr>
          <w:rFonts w:ascii="Garamond" w:hAnsi="Garamond"/>
        </w:rPr>
        <w:t>ikt interesi;</w:t>
      </w:r>
    </w:p>
    <w:p w14:paraId="5F7C831B" w14:textId="0D4E9EB3" w:rsidR="00F52E8C" w:rsidRPr="00132E99" w:rsidRDefault="00F52E8C" w:rsidP="00F52E8C">
      <w:pPr>
        <w:ind w:firstLine="284"/>
        <w:rPr>
          <w:rFonts w:ascii="Garamond" w:hAnsi="Garamond"/>
        </w:rPr>
      </w:pPr>
      <w:r w:rsidRPr="00132E99">
        <w:rPr>
          <w:rFonts w:ascii="Garamond" w:hAnsi="Garamond"/>
        </w:rPr>
        <w:t>c</w:t>
      </w:r>
      <w:r w:rsidR="00132E99">
        <w:rPr>
          <w:rFonts w:ascii="Garamond" w:hAnsi="Garamond"/>
        </w:rPr>
        <w:t>)</w:t>
      </w:r>
      <w:r w:rsidRPr="00132E99">
        <w:rPr>
          <w:rFonts w:ascii="Garamond" w:hAnsi="Garamond"/>
        </w:rPr>
        <w:t xml:space="preserve"> </w:t>
      </w:r>
      <w:proofErr w:type="spellStart"/>
      <w:r w:rsidRPr="00132E99">
        <w:rPr>
          <w:rFonts w:ascii="Garamond" w:hAnsi="Garamond"/>
        </w:rPr>
        <w:t>Konfidencialiteti</w:t>
      </w:r>
      <w:proofErr w:type="spellEnd"/>
      <w:r w:rsidRPr="00132E99">
        <w:rPr>
          <w:rFonts w:ascii="Garamond" w:hAnsi="Garamond"/>
        </w:rPr>
        <w:t>, duke mbrojtur identitetin e sinjalizuesit dhe çdo informacion që mund të çojë në identifik</w:t>
      </w:r>
      <w:r w:rsidR="00132E99">
        <w:rPr>
          <w:rFonts w:ascii="Garamond" w:hAnsi="Garamond"/>
        </w:rPr>
        <w:t>imin e tij;</w:t>
      </w:r>
    </w:p>
    <w:p w14:paraId="46BE8A22" w14:textId="0D0235A4" w:rsidR="00F52E8C" w:rsidRPr="00132E99" w:rsidRDefault="00F52E8C" w:rsidP="00F52E8C">
      <w:pPr>
        <w:ind w:firstLine="284"/>
        <w:rPr>
          <w:rFonts w:ascii="Garamond" w:hAnsi="Garamond"/>
        </w:rPr>
      </w:pPr>
      <w:r w:rsidRPr="00132E99">
        <w:rPr>
          <w:rFonts w:ascii="Garamond" w:hAnsi="Garamond"/>
        </w:rPr>
        <w:t>ç</w:t>
      </w:r>
      <w:r w:rsidR="00132E99">
        <w:rPr>
          <w:rFonts w:ascii="Garamond" w:hAnsi="Garamond"/>
        </w:rPr>
        <w:t>)</w:t>
      </w:r>
      <w:r w:rsidRPr="00132E99">
        <w:rPr>
          <w:rFonts w:ascii="Garamond" w:hAnsi="Garamond"/>
        </w:rPr>
        <w:t xml:space="preserve"> Mirëbesimi, duke vlerësuar sinjalizimin mbi bazën e bindjes së arsyeshme të sinjalizuesit për ekzistencën e një shk</w:t>
      </w:r>
      <w:r w:rsidR="00132E99">
        <w:rPr>
          <w:rFonts w:ascii="Garamond" w:hAnsi="Garamond"/>
        </w:rPr>
        <w:t>eljeje të mundshme;</w:t>
      </w:r>
    </w:p>
    <w:p w14:paraId="16C626B3" w14:textId="61B2E1C2" w:rsidR="00F52E8C" w:rsidRPr="00132E99" w:rsidRDefault="00F52E8C" w:rsidP="00F52E8C">
      <w:pPr>
        <w:ind w:firstLine="284"/>
        <w:rPr>
          <w:rFonts w:ascii="Garamond" w:hAnsi="Garamond"/>
        </w:rPr>
      </w:pPr>
      <w:r w:rsidRPr="00132E99">
        <w:rPr>
          <w:rFonts w:ascii="Garamond" w:hAnsi="Garamond"/>
        </w:rPr>
        <w:t>d</w:t>
      </w:r>
      <w:r w:rsidR="00132E99">
        <w:rPr>
          <w:rFonts w:ascii="Garamond" w:hAnsi="Garamond"/>
        </w:rPr>
        <w:t>)</w:t>
      </w:r>
      <w:r w:rsidRPr="00132E99">
        <w:rPr>
          <w:rFonts w:ascii="Garamond" w:hAnsi="Garamond"/>
        </w:rPr>
        <w:t xml:space="preserve"> </w:t>
      </w:r>
      <w:proofErr w:type="spellStart"/>
      <w:r w:rsidRPr="00132E99">
        <w:rPr>
          <w:rFonts w:ascii="Garamond" w:hAnsi="Garamond"/>
        </w:rPr>
        <w:t>Proporcionaliteti</w:t>
      </w:r>
      <w:proofErr w:type="spellEnd"/>
      <w:r w:rsidRPr="00132E99">
        <w:rPr>
          <w:rFonts w:ascii="Garamond" w:hAnsi="Garamond"/>
        </w:rPr>
        <w:t>, duke garantuar që çdo veprim administrativ të jetë i arsyeshëm dhe i nevojshëm në raport me qëllimin e hetimit.</w:t>
      </w:r>
    </w:p>
    <w:p w14:paraId="4AC76D87" w14:textId="77777777" w:rsidR="00F52E8C" w:rsidRPr="00132E99" w:rsidRDefault="00F52E8C" w:rsidP="00F52E8C">
      <w:pPr>
        <w:ind w:firstLine="284"/>
        <w:rPr>
          <w:rFonts w:ascii="Garamond" w:hAnsi="Garamond"/>
        </w:rPr>
      </w:pPr>
    </w:p>
    <w:p w14:paraId="5FC1BF57" w14:textId="77777777" w:rsidR="00F52E8C" w:rsidRPr="00132E99" w:rsidRDefault="00F52E8C" w:rsidP="00F52E8C">
      <w:pPr>
        <w:ind w:firstLine="284"/>
        <w:jc w:val="center"/>
        <w:rPr>
          <w:rFonts w:ascii="Garamond" w:hAnsi="Garamond"/>
          <w:bCs/>
        </w:rPr>
      </w:pPr>
      <w:r w:rsidRPr="00132E99">
        <w:rPr>
          <w:rFonts w:ascii="Garamond" w:hAnsi="Garamond"/>
          <w:bCs/>
        </w:rPr>
        <w:t>Neni 6</w:t>
      </w:r>
    </w:p>
    <w:p w14:paraId="26D64AA4" w14:textId="77777777" w:rsidR="00F52E8C" w:rsidRPr="00132E99" w:rsidRDefault="00F52E8C" w:rsidP="00F52E8C">
      <w:pPr>
        <w:ind w:firstLine="284"/>
        <w:jc w:val="center"/>
        <w:rPr>
          <w:rFonts w:ascii="Garamond" w:hAnsi="Garamond"/>
          <w:b/>
          <w:bCs/>
        </w:rPr>
      </w:pPr>
      <w:r w:rsidRPr="00132E99">
        <w:rPr>
          <w:rFonts w:ascii="Garamond" w:hAnsi="Garamond"/>
          <w:b/>
          <w:bCs/>
        </w:rPr>
        <w:t>Kanalet e sinjalizimit</w:t>
      </w:r>
    </w:p>
    <w:p w14:paraId="05FA4DD9" w14:textId="77777777" w:rsidR="00F52E8C" w:rsidRPr="00132E99" w:rsidRDefault="00F52E8C" w:rsidP="00F52E8C">
      <w:pPr>
        <w:ind w:firstLine="284"/>
        <w:jc w:val="center"/>
        <w:rPr>
          <w:rFonts w:ascii="Garamond" w:hAnsi="Garamond"/>
          <w:b/>
          <w:bCs/>
        </w:rPr>
      </w:pPr>
    </w:p>
    <w:p w14:paraId="6E893042" w14:textId="77777777" w:rsidR="00F52E8C" w:rsidRPr="00132E99" w:rsidRDefault="00F52E8C" w:rsidP="00F52E8C">
      <w:pPr>
        <w:ind w:firstLine="284"/>
        <w:rPr>
          <w:rFonts w:ascii="Garamond" w:hAnsi="Garamond"/>
        </w:rPr>
      </w:pPr>
      <w:r w:rsidRPr="00132E99">
        <w:rPr>
          <w:rFonts w:ascii="Garamond" w:hAnsi="Garamond"/>
        </w:rPr>
        <w:t>1. Sinjalizimi i brendshëm/i jashtëm mund të bëhet:</w:t>
      </w:r>
    </w:p>
    <w:p w14:paraId="200D372F" w14:textId="289A9FB3" w:rsidR="00F52E8C" w:rsidRPr="00132E99" w:rsidRDefault="00F52E8C" w:rsidP="00F52E8C">
      <w:pPr>
        <w:ind w:firstLine="284"/>
        <w:rPr>
          <w:rFonts w:ascii="Garamond" w:hAnsi="Garamond"/>
        </w:rPr>
      </w:pPr>
      <w:r w:rsidRPr="00132E99">
        <w:rPr>
          <w:rFonts w:ascii="Garamond" w:hAnsi="Garamond"/>
        </w:rPr>
        <w:t>a</w:t>
      </w:r>
      <w:r w:rsidR="00132E99">
        <w:rPr>
          <w:rFonts w:ascii="Garamond" w:hAnsi="Garamond"/>
        </w:rPr>
        <w:t>)</w:t>
      </w:r>
      <w:r w:rsidRPr="00132E99">
        <w:rPr>
          <w:rFonts w:ascii="Garamond" w:hAnsi="Garamond"/>
        </w:rPr>
        <w:t xml:space="preserve"> me shkrim, nëpërmjet depozitimit fizik në regjistrin e posaçëm;</w:t>
      </w:r>
    </w:p>
    <w:p w14:paraId="360ACC6F" w14:textId="00C204AF" w:rsidR="00F52E8C" w:rsidRPr="00132E99" w:rsidRDefault="00F52E8C" w:rsidP="00F52E8C">
      <w:pPr>
        <w:ind w:firstLine="284"/>
        <w:rPr>
          <w:rFonts w:ascii="Garamond" w:hAnsi="Garamond"/>
        </w:rPr>
      </w:pPr>
      <w:r w:rsidRPr="00132E99">
        <w:rPr>
          <w:rFonts w:ascii="Garamond" w:hAnsi="Garamond"/>
        </w:rPr>
        <w:t>b</w:t>
      </w:r>
      <w:r w:rsidR="00132E99">
        <w:rPr>
          <w:rFonts w:ascii="Garamond" w:hAnsi="Garamond"/>
        </w:rPr>
        <w:t>)</w:t>
      </w:r>
      <w:r w:rsidRPr="00132E99">
        <w:rPr>
          <w:rFonts w:ascii="Garamond" w:hAnsi="Garamond"/>
        </w:rPr>
        <w:t xml:space="preserve"> nëpërmjet adresës elektronike të dedikuar;</w:t>
      </w:r>
    </w:p>
    <w:p w14:paraId="5751874E" w14:textId="125C0DDF" w:rsidR="00F52E8C" w:rsidRPr="00132E99" w:rsidRDefault="00F52E8C" w:rsidP="00F52E8C">
      <w:pPr>
        <w:ind w:firstLine="284"/>
        <w:rPr>
          <w:rFonts w:ascii="Garamond" w:hAnsi="Garamond"/>
        </w:rPr>
      </w:pPr>
      <w:r w:rsidRPr="00132E99">
        <w:rPr>
          <w:rFonts w:ascii="Garamond" w:hAnsi="Garamond"/>
        </w:rPr>
        <w:t>c</w:t>
      </w:r>
      <w:r w:rsidR="00132E99">
        <w:rPr>
          <w:rFonts w:ascii="Garamond" w:hAnsi="Garamond"/>
        </w:rPr>
        <w:t>)</w:t>
      </w:r>
      <w:r w:rsidRPr="00132E99">
        <w:rPr>
          <w:rFonts w:ascii="Garamond" w:hAnsi="Garamond"/>
        </w:rPr>
        <w:t xml:space="preserve"> në mënyrë verbale, përmes takimit fizik ose linjës telefonike të dedikuar; </w:t>
      </w:r>
    </w:p>
    <w:p w14:paraId="6DC09207" w14:textId="6696D39E" w:rsidR="00F52E8C" w:rsidRPr="00132E99" w:rsidRDefault="00F52E8C" w:rsidP="00F52E8C">
      <w:pPr>
        <w:ind w:firstLine="284"/>
        <w:rPr>
          <w:rFonts w:ascii="Garamond" w:hAnsi="Garamond"/>
        </w:rPr>
      </w:pPr>
      <w:r w:rsidRPr="00132E99">
        <w:rPr>
          <w:rFonts w:ascii="Garamond" w:hAnsi="Garamond"/>
        </w:rPr>
        <w:t>ç</w:t>
      </w:r>
      <w:r w:rsidR="00132E99">
        <w:rPr>
          <w:rFonts w:ascii="Garamond" w:hAnsi="Garamond"/>
        </w:rPr>
        <w:t>)</w:t>
      </w:r>
      <w:r w:rsidRPr="00132E99">
        <w:rPr>
          <w:rFonts w:ascii="Garamond" w:hAnsi="Garamond"/>
        </w:rPr>
        <w:t xml:space="preserve"> në mënyrë anonime.</w:t>
      </w:r>
    </w:p>
    <w:p w14:paraId="0FAEF674" w14:textId="43414C5C" w:rsidR="00F52E8C" w:rsidRPr="00132E99" w:rsidRDefault="00F52E8C" w:rsidP="00F52E8C">
      <w:pPr>
        <w:ind w:firstLine="284"/>
        <w:rPr>
          <w:rFonts w:ascii="Garamond" w:hAnsi="Garamond"/>
        </w:rPr>
      </w:pPr>
      <w:r w:rsidRPr="00132E99">
        <w:rPr>
          <w:rFonts w:ascii="Garamond" w:hAnsi="Garamond"/>
        </w:rPr>
        <w:t>2.</w:t>
      </w:r>
      <w:r w:rsidR="00132E99">
        <w:rPr>
          <w:rFonts w:ascii="Garamond" w:hAnsi="Garamond"/>
        </w:rPr>
        <w:t xml:space="preserve"> </w:t>
      </w:r>
      <w:r w:rsidRPr="00132E99">
        <w:rPr>
          <w:rFonts w:ascii="Garamond" w:hAnsi="Garamond"/>
        </w:rPr>
        <w:t>Sinjalizimi përmban:</w:t>
      </w:r>
    </w:p>
    <w:p w14:paraId="463186CC" w14:textId="1E3A2BD1" w:rsidR="00F52E8C" w:rsidRPr="00132E99" w:rsidRDefault="00F52E8C" w:rsidP="00F52E8C">
      <w:pPr>
        <w:ind w:firstLine="284"/>
        <w:rPr>
          <w:rFonts w:ascii="Garamond" w:hAnsi="Garamond"/>
        </w:rPr>
      </w:pPr>
      <w:r w:rsidRPr="00132E99">
        <w:rPr>
          <w:rFonts w:ascii="Garamond" w:hAnsi="Garamond"/>
        </w:rPr>
        <w:t>a</w:t>
      </w:r>
      <w:r w:rsidR="00132E99">
        <w:rPr>
          <w:rFonts w:ascii="Garamond" w:hAnsi="Garamond"/>
        </w:rPr>
        <w:t>)</w:t>
      </w:r>
      <w:r w:rsidRPr="00132E99">
        <w:rPr>
          <w:rFonts w:ascii="Garamond" w:hAnsi="Garamond"/>
        </w:rPr>
        <w:t xml:space="preserve"> të dhënat e identitetit dhe të kontaktit të sinjalizuesit, përveç rasteve kur sinjalizimi bëhet në mënyrë anonime;</w:t>
      </w:r>
    </w:p>
    <w:p w14:paraId="750D24F6" w14:textId="48D7CBD6" w:rsidR="00F52E8C" w:rsidRPr="00132E99" w:rsidRDefault="00F52E8C" w:rsidP="00F52E8C">
      <w:pPr>
        <w:ind w:firstLine="284"/>
        <w:rPr>
          <w:rFonts w:ascii="Garamond" w:hAnsi="Garamond"/>
        </w:rPr>
      </w:pPr>
      <w:r w:rsidRPr="00132E99">
        <w:rPr>
          <w:rFonts w:ascii="Garamond" w:hAnsi="Garamond"/>
        </w:rPr>
        <w:t>b</w:t>
      </w:r>
      <w:r w:rsidR="00132E99">
        <w:rPr>
          <w:rFonts w:ascii="Garamond" w:hAnsi="Garamond"/>
        </w:rPr>
        <w:t>)</w:t>
      </w:r>
      <w:r w:rsidRPr="00132E99">
        <w:rPr>
          <w:rFonts w:ascii="Garamond" w:hAnsi="Garamond"/>
        </w:rPr>
        <w:t xml:space="preserve"> organin ose personin e përfshirë ndaj të cilit raportohet shkelja; </w:t>
      </w:r>
    </w:p>
    <w:p w14:paraId="144FDDF1" w14:textId="1B08DA4C" w:rsidR="00F52E8C" w:rsidRPr="00132E99" w:rsidRDefault="00F52E8C" w:rsidP="00F52E8C">
      <w:pPr>
        <w:ind w:firstLine="284"/>
        <w:rPr>
          <w:rFonts w:ascii="Garamond" w:hAnsi="Garamond"/>
        </w:rPr>
      </w:pPr>
      <w:r w:rsidRPr="00132E99">
        <w:rPr>
          <w:rFonts w:ascii="Garamond" w:hAnsi="Garamond"/>
        </w:rPr>
        <w:t>c</w:t>
      </w:r>
      <w:r w:rsidR="00132E99">
        <w:rPr>
          <w:rFonts w:ascii="Garamond" w:hAnsi="Garamond"/>
        </w:rPr>
        <w:t>)</w:t>
      </w:r>
      <w:r w:rsidRPr="00132E99">
        <w:rPr>
          <w:rFonts w:ascii="Garamond" w:hAnsi="Garamond"/>
        </w:rPr>
        <w:t xml:space="preserve"> përshkrimin e informacionit për shkelje të mundshme të kuadrit ligjor, të shoqëruar me fakte, rrethana dhe dokumentacion mbështetës, për aq sa është e mundur; </w:t>
      </w:r>
    </w:p>
    <w:p w14:paraId="570221AB" w14:textId="71222B83" w:rsidR="00F52E8C" w:rsidRPr="00132E99" w:rsidRDefault="00F52E8C" w:rsidP="00F52E8C">
      <w:pPr>
        <w:ind w:firstLine="284"/>
        <w:rPr>
          <w:rFonts w:ascii="Garamond" w:hAnsi="Garamond"/>
        </w:rPr>
      </w:pPr>
      <w:r w:rsidRPr="00132E99">
        <w:rPr>
          <w:rFonts w:ascii="Garamond" w:hAnsi="Garamond"/>
        </w:rPr>
        <w:t>ç</w:t>
      </w:r>
      <w:r w:rsidR="00132E99">
        <w:rPr>
          <w:rFonts w:ascii="Garamond" w:hAnsi="Garamond"/>
        </w:rPr>
        <w:t>)</w:t>
      </w:r>
      <w:r w:rsidRPr="00132E99">
        <w:rPr>
          <w:rFonts w:ascii="Garamond" w:hAnsi="Garamond"/>
        </w:rPr>
        <w:t xml:space="preserve"> referimin përkatës të legjislacionit të shkelur, për aq sa është e mundur. </w:t>
      </w:r>
    </w:p>
    <w:p w14:paraId="07D28307" w14:textId="77777777" w:rsidR="00F52E8C" w:rsidRPr="00132E99" w:rsidRDefault="00F52E8C" w:rsidP="00F52E8C">
      <w:pPr>
        <w:ind w:firstLine="284"/>
        <w:rPr>
          <w:rFonts w:ascii="Garamond" w:hAnsi="Garamond"/>
        </w:rPr>
      </w:pPr>
      <w:r w:rsidRPr="00132E99">
        <w:rPr>
          <w:rFonts w:ascii="Garamond" w:hAnsi="Garamond"/>
        </w:rPr>
        <w:t>3. Sinjalizuesi mund të zgjedhë të mbetet anonim dhe sinjalizimi pranohet nga Njësia Përgjegjëse si i tillë, vetëm nëse në të janë shprehur qartë dhe janë arsyetuar shkaqet e anonimatit dhe të dhënat e sinjalizuara sigurojnë një bazë të mjaftueshme për të hetuar administrativisht sinjalizimin/raportimin për shkelje të mundshme të kuadrit ligjor, të kryera ose që ka gjasa të kryhen në Këshill.</w:t>
      </w:r>
    </w:p>
    <w:p w14:paraId="31F95838" w14:textId="77777777" w:rsidR="00F52E8C" w:rsidRPr="00132E99" w:rsidRDefault="00F52E8C" w:rsidP="00F52E8C">
      <w:pPr>
        <w:ind w:firstLine="284"/>
        <w:rPr>
          <w:rFonts w:ascii="Garamond" w:hAnsi="Garamond"/>
        </w:rPr>
      </w:pPr>
      <w:r w:rsidRPr="00132E99">
        <w:rPr>
          <w:rFonts w:ascii="Garamond" w:hAnsi="Garamond"/>
        </w:rPr>
        <w:lastRenderedPageBreak/>
        <w:t>4. Identiteti i sinjalizuesit, në rastet kur identifikohet, mund të bëhet i njohur vetëm me pëlqimin e tij të shprehur, ose me kërkesë të organeve procedurale kompetente, në përputhje me ligjin.</w:t>
      </w:r>
    </w:p>
    <w:p w14:paraId="45BA2A6B" w14:textId="77777777" w:rsidR="00F52E8C" w:rsidRPr="00132E99" w:rsidRDefault="00F52E8C" w:rsidP="00F52E8C">
      <w:pPr>
        <w:ind w:firstLine="284"/>
        <w:rPr>
          <w:rFonts w:ascii="Garamond" w:hAnsi="Garamond"/>
        </w:rPr>
      </w:pPr>
      <w:r w:rsidRPr="00132E99">
        <w:rPr>
          <w:rFonts w:ascii="Garamond" w:hAnsi="Garamond"/>
        </w:rPr>
        <w:t>5. Sinjalizimi verbal dokumentohet me procesverbal, i cili nënshkruhet nga sinjalizuesi, kur ky i fundit zgjedh të mos mbetet anonim.</w:t>
      </w:r>
    </w:p>
    <w:p w14:paraId="11FA2F0E" w14:textId="77777777" w:rsidR="00F52E8C" w:rsidRPr="00132E99" w:rsidRDefault="00F52E8C" w:rsidP="00F52E8C">
      <w:pPr>
        <w:ind w:firstLine="284"/>
        <w:rPr>
          <w:rFonts w:ascii="Garamond" w:hAnsi="Garamond"/>
        </w:rPr>
      </w:pPr>
      <w:r w:rsidRPr="00132E99">
        <w:rPr>
          <w:rFonts w:ascii="Garamond" w:hAnsi="Garamond"/>
        </w:rPr>
        <w:t xml:space="preserve">6. Çdo sinjalizim regjistrohet në një regjistër të posaçëm, me </w:t>
      </w:r>
      <w:proofErr w:type="spellStart"/>
      <w:r w:rsidRPr="00132E99">
        <w:rPr>
          <w:rFonts w:ascii="Garamond" w:hAnsi="Garamond"/>
        </w:rPr>
        <w:t>akses</w:t>
      </w:r>
      <w:proofErr w:type="spellEnd"/>
      <w:r w:rsidRPr="00132E99">
        <w:rPr>
          <w:rFonts w:ascii="Garamond" w:hAnsi="Garamond"/>
        </w:rPr>
        <w:t xml:space="preserve"> të kufizuar, duke garantuar </w:t>
      </w:r>
      <w:proofErr w:type="spellStart"/>
      <w:r w:rsidRPr="00132E99">
        <w:rPr>
          <w:rFonts w:ascii="Garamond" w:hAnsi="Garamond"/>
        </w:rPr>
        <w:t>konfidencialitetin</w:t>
      </w:r>
      <w:proofErr w:type="spellEnd"/>
      <w:r w:rsidRPr="00132E99">
        <w:rPr>
          <w:rFonts w:ascii="Garamond" w:hAnsi="Garamond"/>
        </w:rPr>
        <w:t xml:space="preserve"> e identitetit të sinjalizuesit.</w:t>
      </w:r>
    </w:p>
    <w:p w14:paraId="45EBD9F1" w14:textId="6F1CED53" w:rsidR="00F52E8C" w:rsidRPr="00132E99" w:rsidRDefault="00F52E8C" w:rsidP="00F52E8C">
      <w:pPr>
        <w:ind w:firstLine="284"/>
        <w:rPr>
          <w:rFonts w:ascii="Garamond" w:hAnsi="Garamond"/>
        </w:rPr>
      </w:pPr>
      <w:r w:rsidRPr="00132E99">
        <w:rPr>
          <w:rFonts w:ascii="Garamond" w:hAnsi="Garamond"/>
        </w:rPr>
        <w:t>7. Sinjalizuesit i konfirmohet marrja e sinjalizimit brenda 7 ditëve nga regjistrimi, përveç rasteve kur</w:t>
      </w:r>
      <w:r w:rsidR="00132E99">
        <w:rPr>
          <w:rFonts w:ascii="Garamond" w:hAnsi="Garamond"/>
        </w:rPr>
        <w:t xml:space="preserve"> ai ka kërkuar të mos njoftohet</w:t>
      </w:r>
      <w:r w:rsidRPr="00132E99">
        <w:rPr>
          <w:rFonts w:ascii="Garamond" w:hAnsi="Garamond"/>
        </w:rPr>
        <w:t xml:space="preserve"> ose kur njoftimi rrezikon </w:t>
      </w:r>
      <w:proofErr w:type="spellStart"/>
      <w:r w:rsidRPr="00132E99">
        <w:rPr>
          <w:rFonts w:ascii="Garamond" w:hAnsi="Garamond"/>
        </w:rPr>
        <w:t>konfidencialitetin</w:t>
      </w:r>
      <w:proofErr w:type="spellEnd"/>
      <w:r w:rsidRPr="00132E99">
        <w:rPr>
          <w:rFonts w:ascii="Garamond" w:hAnsi="Garamond"/>
        </w:rPr>
        <w:t>.</w:t>
      </w:r>
    </w:p>
    <w:p w14:paraId="0414D2B0" w14:textId="43C96AB6" w:rsidR="00F52E8C" w:rsidRPr="00132E99" w:rsidRDefault="00F52E8C" w:rsidP="00F52E8C">
      <w:pPr>
        <w:ind w:firstLine="284"/>
        <w:rPr>
          <w:rFonts w:ascii="Garamond" w:hAnsi="Garamond"/>
        </w:rPr>
      </w:pPr>
      <w:r w:rsidRPr="00132E99">
        <w:rPr>
          <w:rFonts w:ascii="Garamond" w:hAnsi="Garamond"/>
        </w:rPr>
        <w:t>8. Në rastet kur sinjalizimi nuk është depozituar sipas formës dhe përmbajtjes së mësipërme sinjalizuesit i kërkohet me shkrim të korrigjojë të metat</w:t>
      </w:r>
      <w:r w:rsidR="00132E99">
        <w:rPr>
          <w:rFonts w:ascii="Garamond" w:hAnsi="Garamond"/>
        </w:rPr>
        <w:t>,</w:t>
      </w:r>
      <w:r w:rsidRPr="00132E99">
        <w:rPr>
          <w:rFonts w:ascii="Garamond" w:hAnsi="Garamond"/>
        </w:rPr>
        <w:t xml:space="preserve"> brenda 7 ditëve nga data e marrjes së njoftimit për korrigjim.</w:t>
      </w:r>
    </w:p>
    <w:p w14:paraId="2DE35F23" w14:textId="77777777" w:rsidR="00F52E8C" w:rsidRPr="00132E99" w:rsidRDefault="00F52E8C" w:rsidP="00F52E8C">
      <w:pPr>
        <w:ind w:firstLine="284"/>
        <w:rPr>
          <w:rFonts w:ascii="Garamond" w:hAnsi="Garamond"/>
        </w:rPr>
      </w:pPr>
    </w:p>
    <w:p w14:paraId="06C59A35" w14:textId="77777777" w:rsidR="00F52E8C" w:rsidRPr="00132E99" w:rsidRDefault="00F52E8C" w:rsidP="00F52E8C">
      <w:pPr>
        <w:ind w:firstLine="284"/>
        <w:jc w:val="center"/>
        <w:rPr>
          <w:rFonts w:ascii="Garamond" w:hAnsi="Garamond"/>
          <w:bCs/>
        </w:rPr>
      </w:pPr>
      <w:r w:rsidRPr="00132E99">
        <w:rPr>
          <w:rFonts w:ascii="Garamond" w:hAnsi="Garamond"/>
          <w:bCs/>
        </w:rPr>
        <w:t>Neni 7</w:t>
      </w:r>
    </w:p>
    <w:p w14:paraId="65B9AA95" w14:textId="77777777" w:rsidR="00F52E8C" w:rsidRPr="00132E99" w:rsidRDefault="00F52E8C" w:rsidP="00F52E8C">
      <w:pPr>
        <w:ind w:firstLine="284"/>
        <w:jc w:val="center"/>
        <w:rPr>
          <w:rFonts w:ascii="Garamond" w:hAnsi="Garamond"/>
          <w:b/>
          <w:bCs/>
        </w:rPr>
      </w:pPr>
      <w:r w:rsidRPr="00132E99">
        <w:rPr>
          <w:rFonts w:ascii="Garamond" w:hAnsi="Garamond"/>
          <w:b/>
          <w:bCs/>
        </w:rPr>
        <w:t>Njësia Përgjegjëse</w:t>
      </w:r>
    </w:p>
    <w:p w14:paraId="1ED21356" w14:textId="77777777" w:rsidR="00F52E8C" w:rsidRPr="00132E99" w:rsidRDefault="00F52E8C" w:rsidP="00F52E8C">
      <w:pPr>
        <w:ind w:firstLine="284"/>
        <w:jc w:val="center"/>
        <w:rPr>
          <w:rFonts w:ascii="Garamond" w:hAnsi="Garamond"/>
          <w:b/>
          <w:bCs/>
        </w:rPr>
      </w:pPr>
    </w:p>
    <w:p w14:paraId="7C3C91B8" w14:textId="77777777" w:rsidR="00F52E8C" w:rsidRPr="00132E99" w:rsidRDefault="00F52E8C" w:rsidP="00F52E8C">
      <w:pPr>
        <w:ind w:firstLine="284"/>
        <w:rPr>
          <w:rFonts w:ascii="Garamond" w:hAnsi="Garamond"/>
        </w:rPr>
      </w:pPr>
      <w:r w:rsidRPr="00132E99">
        <w:rPr>
          <w:rFonts w:ascii="Garamond" w:hAnsi="Garamond"/>
        </w:rPr>
        <w:t>1. Administrimi dhe trajtimi i sinjalizimeve kryhet nga Njësia Përgjegjëse, e caktuar me urdhër të Kryetarit të Këshillit të Lartë të Prokurorisë.</w:t>
      </w:r>
    </w:p>
    <w:p w14:paraId="3AAF4AFC" w14:textId="77777777" w:rsidR="00F52E8C" w:rsidRPr="00132E99" w:rsidRDefault="00F52E8C" w:rsidP="00F52E8C">
      <w:pPr>
        <w:ind w:firstLine="284"/>
        <w:rPr>
          <w:rFonts w:ascii="Garamond" w:hAnsi="Garamond"/>
        </w:rPr>
      </w:pPr>
      <w:r w:rsidRPr="00132E99">
        <w:rPr>
          <w:rFonts w:ascii="Garamond" w:hAnsi="Garamond"/>
        </w:rPr>
        <w:t>2. Njësia Përgjegjëse përbëhet nga 3 anëtarë dhe ushtron funksionet e saj në mënyrë të pavarur dhe të paanshme.</w:t>
      </w:r>
    </w:p>
    <w:p w14:paraId="71DC8B39" w14:textId="77777777" w:rsidR="00F52E8C" w:rsidRPr="00132E99" w:rsidRDefault="00F52E8C" w:rsidP="00F52E8C">
      <w:pPr>
        <w:ind w:firstLine="284"/>
        <w:rPr>
          <w:rFonts w:ascii="Garamond" w:hAnsi="Garamond"/>
        </w:rPr>
      </w:pPr>
      <w:r w:rsidRPr="00132E99">
        <w:rPr>
          <w:rFonts w:ascii="Garamond" w:hAnsi="Garamond"/>
        </w:rPr>
        <w:t>3. Njësia Përgjegjëse ka këto detyra:</w:t>
      </w:r>
    </w:p>
    <w:p w14:paraId="34D5F634" w14:textId="2E0DB33B" w:rsidR="00F52E8C" w:rsidRPr="00132E99" w:rsidRDefault="00F52E8C" w:rsidP="00F52E8C">
      <w:pPr>
        <w:ind w:firstLine="284"/>
        <w:rPr>
          <w:rFonts w:ascii="Garamond" w:hAnsi="Garamond"/>
        </w:rPr>
      </w:pPr>
      <w:r w:rsidRPr="00132E99">
        <w:rPr>
          <w:rFonts w:ascii="Garamond" w:hAnsi="Garamond"/>
        </w:rPr>
        <w:t>a</w:t>
      </w:r>
      <w:r w:rsidR="00132E99">
        <w:rPr>
          <w:rFonts w:ascii="Garamond" w:hAnsi="Garamond"/>
        </w:rPr>
        <w:t xml:space="preserve">) </w:t>
      </w:r>
      <w:r w:rsidRPr="00132E99">
        <w:rPr>
          <w:rFonts w:ascii="Garamond" w:hAnsi="Garamond"/>
        </w:rPr>
        <w:t>Merr, regjistron dhe administron sinjalizimet;</w:t>
      </w:r>
    </w:p>
    <w:p w14:paraId="0F530355" w14:textId="788C9C1F" w:rsidR="00F52E8C" w:rsidRPr="00132E99" w:rsidRDefault="00F52E8C" w:rsidP="00F52E8C">
      <w:pPr>
        <w:ind w:firstLine="284"/>
        <w:rPr>
          <w:rFonts w:ascii="Garamond" w:hAnsi="Garamond"/>
        </w:rPr>
      </w:pPr>
      <w:r w:rsidRPr="00132E99">
        <w:rPr>
          <w:rFonts w:ascii="Garamond" w:hAnsi="Garamond"/>
        </w:rPr>
        <w:t>b</w:t>
      </w:r>
      <w:r w:rsidR="00132E99">
        <w:rPr>
          <w:rFonts w:ascii="Garamond" w:hAnsi="Garamond"/>
        </w:rPr>
        <w:t>)</w:t>
      </w:r>
      <w:r w:rsidRPr="00132E99">
        <w:rPr>
          <w:rFonts w:ascii="Garamond" w:hAnsi="Garamond"/>
        </w:rPr>
        <w:t xml:space="preserve"> Siguron ruajtjen e </w:t>
      </w:r>
      <w:proofErr w:type="spellStart"/>
      <w:r w:rsidRPr="00132E99">
        <w:rPr>
          <w:rFonts w:ascii="Garamond" w:hAnsi="Garamond"/>
        </w:rPr>
        <w:t>konfidencialitetit</w:t>
      </w:r>
      <w:proofErr w:type="spellEnd"/>
      <w:r w:rsidRPr="00132E99">
        <w:rPr>
          <w:rFonts w:ascii="Garamond" w:hAnsi="Garamond"/>
        </w:rPr>
        <w:t xml:space="preserve"> të identitetit të sinjalizuesit dhe të informacionit të raportuar;</w:t>
      </w:r>
    </w:p>
    <w:p w14:paraId="7EB39091" w14:textId="68C611E8" w:rsidR="00F52E8C" w:rsidRPr="00132E99" w:rsidRDefault="00F52E8C" w:rsidP="00F52E8C">
      <w:pPr>
        <w:ind w:firstLine="284"/>
        <w:rPr>
          <w:rFonts w:ascii="Garamond" w:hAnsi="Garamond"/>
        </w:rPr>
      </w:pPr>
      <w:r w:rsidRPr="00132E99">
        <w:rPr>
          <w:rFonts w:ascii="Garamond" w:hAnsi="Garamond"/>
        </w:rPr>
        <w:t>c</w:t>
      </w:r>
      <w:r w:rsidR="00132E99">
        <w:rPr>
          <w:rFonts w:ascii="Garamond" w:hAnsi="Garamond"/>
        </w:rPr>
        <w:t>)</w:t>
      </w:r>
      <w:r w:rsidRPr="00132E99">
        <w:rPr>
          <w:rFonts w:ascii="Garamond" w:hAnsi="Garamond"/>
        </w:rPr>
        <w:t xml:space="preserve"> Kryen verifikimin paraprak dhe hetimin administrativ të sinjalizimeve, në përputhje me ligjin;</w:t>
      </w:r>
    </w:p>
    <w:p w14:paraId="49BE0FD3" w14:textId="37C577F5" w:rsidR="00F52E8C" w:rsidRPr="00132E99" w:rsidRDefault="00F52E8C" w:rsidP="00F52E8C">
      <w:pPr>
        <w:ind w:firstLine="284"/>
        <w:rPr>
          <w:rFonts w:ascii="Garamond" w:hAnsi="Garamond"/>
        </w:rPr>
      </w:pPr>
      <w:r w:rsidRPr="00132E99">
        <w:rPr>
          <w:rFonts w:ascii="Garamond" w:hAnsi="Garamond"/>
        </w:rPr>
        <w:t>ç</w:t>
      </w:r>
      <w:r w:rsidR="00132E99">
        <w:rPr>
          <w:rFonts w:ascii="Garamond" w:hAnsi="Garamond"/>
        </w:rPr>
        <w:t>)</w:t>
      </w:r>
      <w:r w:rsidRPr="00132E99">
        <w:rPr>
          <w:rFonts w:ascii="Garamond" w:hAnsi="Garamond"/>
        </w:rPr>
        <w:t xml:space="preserve"> Ndjek afatet procedurale të parashikuara nga ligji nr.</w:t>
      </w:r>
      <w:r w:rsidR="00132E99">
        <w:rPr>
          <w:rFonts w:ascii="Garamond" w:hAnsi="Garamond"/>
        </w:rPr>
        <w:t xml:space="preserve"> </w:t>
      </w:r>
      <w:r w:rsidRPr="00132E99">
        <w:rPr>
          <w:rFonts w:ascii="Garamond" w:hAnsi="Garamond"/>
        </w:rPr>
        <w:t>96/2025;</w:t>
      </w:r>
    </w:p>
    <w:p w14:paraId="1B71E2F4" w14:textId="7431712F" w:rsidR="00F52E8C" w:rsidRPr="00132E99" w:rsidRDefault="00F52E8C" w:rsidP="00F52E8C">
      <w:pPr>
        <w:ind w:firstLine="284"/>
        <w:rPr>
          <w:rFonts w:ascii="Garamond" w:hAnsi="Garamond"/>
        </w:rPr>
      </w:pPr>
      <w:r w:rsidRPr="00132E99">
        <w:rPr>
          <w:rFonts w:ascii="Garamond" w:hAnsi="Garamond"/>
        </w:rPr>
        <w:t>d</w:t>
      </w:r>
      <w:r w:rsidR="00132E99">
        <w:rPr>
          <w:rFonts w:ascii="Garamond" w:hAnsi="Garamond"/>
        </w:rPr>
        <w:t>)</w:t>
      </w:r>
      <w:r w:rsidRPr="00132E99">
        <w:rPr>
          <w:rFonts w:ascii="Garamond" w:hAnsi="Garamond"/>
        </w:rPr>
        <w:t xml:space="preserve"> Dokumenton çdo veprim procedural me procesverbal;</w:t>
      </w:r>
    </w:p>
    <w:p w14:paraId="7B1C612F" w14:textId="0C9E5840" w:rsidR="00F52E8C" w:rsidRPr="00132E99" w:rsidRDefault="00F52E8C" w:rsidP="00F52E8C">
      <w:pPr>
        <w:ind w:firstLine="284"/>
        <w:rPr>
          <w:rFonts w:ascii="Garamond" w:hAnsi="Garamond"/>
        </w:rPr>
      </w:pPr>
      <w:r w:rsidRPr="00132E99">
        <w:rPr>
          <w:rFonts w:ascii="Garamond" w:hAnsi="Garamond"/>
        </w:rPr>
        <w:t>e</w:t>
      </w:r>
      <w:r w:rsidR="00132E99">
        <w:rPr>
          <w:rFonts w:ascii="Garamond" w:hAnsi="Garamond"/>
        </w:rPr>
        <w:t>)</w:t>
      </w:r>
      <w:r w:rsidRPr="00132E99">
        <w:rPr>
          <w:rFonts w:ascii="Garamond" w:hAnsi="Garamond"/>
        </w:rPr>
        <w:t xml:space="preserve"> Bashkëpunon me Inspektoratin e Lartë të Deklarimit dhe Kontrollit të Pasurive dhe Konfli</w:t>
      </w:r>
      <w:r w:rsidR="00132E99">
        <w:rPr>
          <w:rFonts w:ascii="Garamond" w:hAnsi="Garamond"/>
        </w:rPr>
        <w:t>ktit të Interesit, sipas rastit;</w:t>
      </w:r>
    </w:p>
    <w:p w14:paraId="0AC95146" w14:textId="3BD2E55A" w:rsidR="00F52E8C" w:rsidRPr="00132E99" w:rsidRDefault="00F52E8C" w:rsidP="00F52E8C">
      <w:pPr>
        <w:ind w:firstLine="284"/>
        <w:rPr>
          <w:rFonts w:ascii="Garamond" w:hAnsi="Garamond"/>
        </w:rPr>
      </w:pPr>
      <w:r w:rsidRPr="00132E99">
        <w:rPr>
          <w:rFonts w:ascii="Garamond" w:hAnsi="Garamond"/>
        </w:rPr>
        <w:t>f</w:t>
      </w:r>
      <w:r w:rsidR="00132E99">
        <w:rPr>
          <w:rFonts w:ascii="Garamond" w:hAnsi="Garamond"/>
        </w:rPr>
        <w:t>)</w:t>
      </w:r>
      <w:r w:rsidRPr="00132E99">
        <w:rPr>
          <w:rFonts w:ascii="Garamond" w:hAnsi="Garamond"/>
        </w:rPr>
        <w:t xml:space="preserve"> Përgatit dhe paraqet pranë Inspektoratit të Lartë të Deklarimit dhe Kontrollit të Pasurive dhe Konfliktit të Interesit (ILDKPKI), jo më vonë se data 15 janar e vitit pasardhës, raportin vjetor të konsoliduar për sinjalizimet e marra dhe trajtimin e tyre, në përputhje me nenin 14, pika 12, të </w:t>
      </w:r>
      <w:r w:rsidR="00132E99">
        <w:rPr>
          <w:rFonts w:ascii="Garamond" w:hAnsi="Garamond"/>
        </w:rPr>
        <w:t>l</w:t>
      </w:r>
      <w:r w:rsidRPr="00132E99">
        <w:rPr>
          <w:rFonts w:ascii="Garamond" w:hAnsi="Garamond"/>
        </w:rPr>
        <w:t>igjit nr. 96/2025.</w:t>
      </w:r>
    </w:p>
    <w:p w14:paraId="683F8E05" w14:textId="77777777" w:rsidR="00F52E8C" w:rsidRPr="00132E99" w:rsidRDefault="00F52E8C" w:rsidP="00F52E8C">
      <w:pPr>
        <w:ind w:firstLine="284"/>
        <w:rPr>
          <w:rFonts w:ascii="Garamond" w:hAnsi="Garamond"/>
        </w:rPr>
      </w:pPr>
      <w:r w:rsidRPr="00132E99">
        <w:rPr>
          <w:rFonts w:ascii="Garamond" w:hAnsi="Garamond"/>
        </w:rPr>
        <w:t>4. Në rast konflikti interesi apo mungese të anëtarit, ai zëvendësohet sipas urdhrit të Kryetarit.</w:t>
      </w:r>
    </w:p>
    <w:p w14:paraId="69383A5E" w14:textId="77777777" w:rsidR="00F52E8C" w:rsidRPr="00132E99" w:rsidRDefault="00F52E8C" w:rsidP="00F52E8C">
      <w:pPr>
        <w:ind w:firstLine="284"/>
        <w:rPr>
          <w:rFonts w:ascii="Garamond" w:hAnsi="Garamond"/>
        </w:rPr>
      </w:pPr>
    </w:p>
    <w:p w14:paraId="2D241F36" w14:textId="77777777" w:rsidR="00F52E8C" w:rsidRPr="00132E99" w:rsidRDefault="00F52E8C" w:rsidP="00F52E8C">
      <w:pPr>
        <w:ind w:firstLine="284"/>
        <w:jc w:val="center"/>
        <w:rPr>
          <w:rFonts w:ascii="Garamond" w:hAnsi="Garamond"/>
          <w:bCs/>
        </w:rPr>
      </w:pPr>
      <w:r w:rsidRPr="00132E99">
        <w:rPr>
          <w:rFonts w:ascii="Garamond" w:hAnsi="Garamond"/>
          <w:bCs/>
        </w:rPr>
        <w:t>Neni 8</w:t>
      </w:r>
    </w:p>
    <w:p w14:paraId="5DCE2625" w14:textId="77777777" w:rsidR="00F52E8C" w:rsidRPr="00132E99" w:rsidRDefault="00F52E8C" w:rsidP="00F52E8C">
      <w:pPr>
        <w:ind w:firstLine="284"/>
        <w:jc w:val="center"/>
        <w:rPr>
          <w:rFonts w:ascii="Garamond" w:hAnsi="Garamond"/>
          <w:b/>
          <w:bCs/>
        </w:rPr>
      </w:pPr>
      <w:r w:rsidRPr="00132E99">
        <w:rPr>
          <w:rFonts w:ascii="Garamond" w:hAnsi="Garamond"/>
          <w:b/>
          <w:bCs/>
        </w:rPr>
        <w:t>Regjistri i sinjalizimi</w:t>
      </w:r>
    </w:p>
    <w:p w14:paraId="489A36E0" w14:textId="77777777" w:rsidR="00F52E8C" w:rsidRPr="00132E99" w:rsidRDefault="00F52E8C" w:rsidP="00F52E8C">
      <w:pPr>
        <w:ind w:firstLine="284"/>
        <w:jc w:val="center"/>
        <w:rPr>
          <w:rFonts w:ascii="Garamond" w:hAnsi="Garamond"/>
          <w:b/>
          <w:bCs/>
        </w:rPr>
      </w:pPr>
    </w:p>
    <w:p w14:paraId="5F381C9E" w14:textId="6051A4A4" w:rsidR="00F52E8C" w:rsidRPr="00132E99" w:rsidRDefault="00F52E8C" w:rsidP="00F52E8C">
      <w:pPr>
        <w:ind w:firstLine="284"/>
        <w:rPr>
          <w:rFonts w:ascii="Garamond" w:hAnsi="Garamond"/>
        </w:rPr>
      </w:pPr>
      <w:r w:rsidRPr="00132E99">
        <w:rPr>
          <w:rFonts w:ascii="Garamond" w:hAnsi="Garamond"/>
        </w:rPr>
        <w:t xml:space="preserve">1. Sinjalizimet regjistrohen në një </w:t>
      </w:r>
      <w:r w:rsidRPr="00922E2A">
        <w:rPr>
          <w:rFonts w:ascii="Garamond" w:hAnsi="Garamond"/>
        </w:rPr>
        <w:t xml:space="preserve">regjistër të </w:t>
      </w:r>
      <w:r w:rsidR="00132E99" w:rsidRPr="00922E2A">
        <w:rPr>
          <w:rFonts w:ascii="Garamond" w:hAnsi="Garamond"/>
        </w:rPr>
        <w:t>posaçëm</w:t>
      </w:r>
      <w:r w:rsidRPr="00922E2A">
        <w:rPr>
          <w:rFonts w:ascii="Garamond" w:hAnsi="Garamond"/>
        </w:rPr>
        <w:t xml:space="preserve"> protokolli</w:t>
      </w:r>
      <w:r w:rsidRPr="00132E99">
        <w:rPr>
          <w:rFonts w:ascii="Garamond" w:hAnsi="Garamond"/>
        </w:rPr>
        <w:t xml:space="preserve"> ose elektronik për regjistrimin e sinjalizimeve.</w:t>
      </w:r>
    </w:p>
    <w:p w14:paraId="06AED329" w14:textId="77777777" w:rsidR="00F52E8C" w:rsidRPr="00132E99" w:rsidRDefault="00F52E8C" w:rsidP="00F52E8C">
      <w:pPr>
        <w:ind w:firstLine="284"/>
        <w:rPr>
          <w:rFonts w:ascii="Garamond" w:hAnsi="Garamond"/>
        </w:rPr>
      </w:pPr>
      <w:r w:rsidRPr="00132E99">
        <w:rPr>
          <w:rFonts w:ascii="Garamond" w:hAnsi="Garamond"/>
        </w:rPr>
        <w:t>2. Njësia përgjegjëse, nuk mund të refuzojë për asnjë shkak regjistrimin e sinjalizimit.</w:t>
      </w:r>
    </w:p>
    <w:p w14:paraId="7BE785BC" w14:textId="77777777" w:rsidR="00F52E8C" w:rsidRPr="00132E99" w:rsidRDefault="00F52E8C" w:rsidP="00F52E8C">
      <w:pPr>
        <w:ind w:firstLine="284"/>
        <w:rPr>
          <w:rFonts w:ascii="Garamond" w:hAnsi="Garamond"/>
        </w:rPr>
      </w:pPr>
    </w:p>
    <w:p w14:paraId="7C028630" w14:textId="77777777" w:rsidR="00F52E8C" w:rsidRPr="00132E99" w:rsidRDefault="00F52E8C" w:rsidP="00F52E8C">
      <w:pPr>
        <w:ind w:firstLine="284"/>
        <w:jc w:val="center"/>
        <w:rPr>
          <w:rFonts w:ascii="Garamond" w:hAnsi="Garamond"/>
          <w:bCs/>
        </w:rPr>
      </w:pPr>
      <w:r w:rsidRPr="00132E99">
        <w:rPr>
          <w:rFonts w:ascii="Garamond" w:hAnsi="Garamond"/>
          <w:bCs/>
        </w:rPr>
        <w:t>Neni 9</w:t>
      </w:r>
    </w:p>
    <w:p w14:paraId="07E2DA40" w14:textId="77777777" w:rsidR="00F52E8C" w:rsidRPr="00132E99" w:rsidRDefault="00F52E8C" w:rsidP="00F52E8C">
      <w:pPr>
        <w:ind w:firstLine="284"/>
        <w:jc w:val="center"/>
        <w:rPr>
          <w:rFonts w:ascii="Garamond" w:hAnsi="Garamond"/>
          <w:b/>
          <w:bCs/>
        </w:rPr>
      </w:pPr>
      <w:r w:rsidRPr="00132E99">
        <w:rPr>
          <w:rFonts w:ascii="Garamond" w:hAnsi="Garamond"/>
          <w:b/>
          <w:bCs/>
        </w:rPr>
        <w:t>Shqyrtimi dhe hetimi administrativ i sinjalizimit</w:t>
      </w:r>
    </w:p>
    <w:p w14:paraId="24DB71A3" w14:textId="77777777" w:rsidR="00F52E8C" w:rsidRPr="00132E99" w:rsidRDefault="00F52E8C" w:rsidP="00F52E8C">
      <w:pPr>
        <w:ind w:firstLine="284"/>
        <w:jc w:val="center"/>
        <w:rPr>
          <w:rFonts w:ascii="Garamond" w:hAnsi="Garamond"/>
          <w:b/>
          <w:bCs/>
        </w:rPr>
      </w:pPr>
    </w:p>
    <w:p w14:paraId="11A35063" w14:textId="2599F723" w:rsidR="00F52E8C" w:rsidRPr="00132E99" w:rsidRDefault="00F52E8C" w:rsidP="00F52E8C">
      <w:pPr>
        <w:ind w:firstLine="284"/>
        <w:rPr>
          <w:rFonts w:ascii="Garamond" w:hAnsi="Garamond"/>
        </w:rPr>
      </w:pPr>
      <w:r w:rsidRPr="00132E99">
        <w:rPr>
          <w:rFonts w:ascii="Garamond" w:hAnsi="Garamond"/>
        </w:rPr>
        <w:t>1. Njësia Përgjegjëse kryen verifikimin paraprak të sinjalizimit dhe nëse konstaton element</w:t>
      </w:r>
      <w:r w:rsidR="00132E99">
        <w:rPr>
          <w:rFonts w:ascii="Garamond" w:hAnsi="Garamond"/>
        </w:rPr>
        <w:t>e</w:t>
      </w:r>
      <w:r w:rsidRPr="00132E99">
        <w:rPr>
          <w:rFonts w:ascii="Garamond" w:hAnsi="Garamond"/>
        </w:rPr>
        <w:t xml:space="preserve"> që kërkojnë hetim të mëtejshëm, zhvillon hetimin administrativ brenda afateve të përcaktuara nga </w:t>
      </w:r>
      <w:r w:rsidR="00132E99">
        <w:rPr>
          <w:rFonts w:ascii="Garamond" w:hAnsi="Garamond"/>
        </w:rPr>
        <w:t>l</w:t>
      </w:r>
      <w:r w:rsidRPr="00132E99">
        <w:rPr>
          <w:rFonts w:ascii="Garamond" w:hAnsi="Garamond"/>
        </w:rPr>
        <w:t>igji nr. 96/2025.</w:t>
      </w:r>
    </w:p>
    <w:p w14:paraId="414F9518" w14:textId="7D13F831" w:rsidR="00F52E8C" w:rsidRPr="00132E99" w:rsidRDefault="00F52E8C" w:rsidP="00F52E8C">
      <w:pPr>
        <w:ind w:firstLine="284"/>
        <w:rPr>
          <w:rFonts w:ascii="Garamond" w:hAnsi="Garamond"/>
        </w:rPr>
      </w:pPr>
      <w:r w:rsidRPr="00132E99">
        <w:rPr>
          <w:rFonts w:ascii="Garamond" w:hAnsi="Garamond"/>
        </w:rPr>
        <w:t>2. Procedura e hetimit administrativ përfundon sa më shpejt që të jetë e mundur, por në çdo rast jo më vonë se 90 (nëntëdhjetë) ditë nga data e fillimit të saj, në përputhje me nenin 20</w:t>
      </w:r>
      <w:r w:rsidR="00132E99">
        <w:rPr>
          <w:rFonts w:ascii="Garamond" w:hAnsi="Garamond"/>
        </w:rPr>
        <w:t>,</w:t>
      </w:r>
      <w:r w:rsidRPr="00132E99">
        <w:rPr>
          <w:rFonts w:ascii="Garamond" w:hAnsi="Garamond"/>
        </w:rPr>
        <w:t xml:space="preserve"> të </w:t>
      </w:r>
      <w:r w:rsidR="00132E99">
        <w:rPr>
          <w:rFonts w:ascii="Garamond" w:hAnsi="Garamond"/>
        </w:rPr>
        <w:t>l</w:t>
      </w:r>
      <w:r w:rsidRPr="00132E99">
        <w:rPr>
          <w:rFonts w:ascii="Garamond" w:hAnsi="Garamond"/>
        </w:rPr>
        <w:t>igjit nr.</w:t>
      </w:r>
      <w:r w:rsidR="00132E99">
        <w:rPr>
          <w:rFonts w:ascii="Garamond" w:hAnsi="Garamond"/>
        </w:rPr>
        <w:t xml:space="preserve"> </w:t>
      </w:r>
      <w:r w:rsidRPr="00132E99">
        <w:rPr>
          <w:rFonts w:ascii="Garamond" w:hAnsi="Garamond"/>
        </w:rPr>
        <w:t>96/2025.</w:t>
      </w:r>
    </w:p>
    <w:p w14:paraId="25179D3A" w14:textId="77777777" w:rsidR="00F52E8C" w:rsidRPr="00132E99" w:rsidRDefault="00F52E8C" w:rsidP="00F52E8C">
      <w:pPr>
        <w:ind w:firstLine="284"/>
        <w:rPr>
          <w:rFonts w:ascii="Garamond" w:hAnsi="Garamond"/>
        </w:rPr>
      </w:pPr>
      <w:r w:rsidRPr="00132E99">
        <w:rPr>
          <w:rFonts w:ascii="Garamond" w:hAnsi="Garamond"/>
        </w:rPr>
        <w:t xml:space="preserve">3. Gjatë hetimit administrativ, Njësia Përgjegjëse mund të kërkojë dokumente, informacione dhe sqarime nga strukturat përkatëse të Këshillit, duke garantuar </w:t>
      </w:r>
      <w:proofErr w:type="spellStart"/>
      <w:r w:rsidRPr="00132E99">
        <w:rPr>
          <w:rFonts w:ascii="Garamond" w:hAnsi="Garamond"/>
        </w:rPr>
        <w:t>konfidencialitetin</w:t>
      </w:r>
      <w:proofErr w:type="spellEnd"/>
      <w:r w:rsidRPr="00132E99">
        <w:rPr>
          <w:rFonts w:ascii="Garamond" w:hAnsi="Garamond"/>
        </w:rPr>
        <w:t xml:space="preserve"> e sinjalizuesit.</w:t>
      </w:r>
    </w:p>
    <w:p w14:paraId="15F775F1" w14:textId="77777777" w:rsidR="00F52E8C" w:rsidRPr="00132E99" w:rsidRDefault="00F52E8C" w:rsidP="00F52E8C">
      <w:pPr>
        <w:ind w:firstLine="284"/>
        <w:rPr>
          <w:rFonts w:ascii="Garamond" w:hAnsi="Garamond"/>
        </w:rPr>
      </w:pPr>
      <w:r w:rsidRPr="00132E99">
        <w:rPr>
          <w:rFonts w:ascii="Garamond" w:hAnsi="Garamond"/>
        </w:rPr>
        <w:t>4. Çdo veprim procedural dokumentohet dhe përfundimi i hetimit pasqyrohet në raport të arsyetuar.</w:t>
      </w:r>
    </w:p>
    <w:p w14:paraId="5174570C" w14:textId="77777777" w:rsidR="00F52E8C" w:rsidRPr="00132E99" w:rsidRDefault="00F52E8C" w:rsidP="00F52E8C">
      <w:pPr>
        <w:ind w:firstLine="284"/>
        <w:rPr>
          <w:rFonts w:ascii="Garamond" w:hAnsi="Garamond"/>
        </w:rPr>
      </w:pPr>
    </w:p>
    <w:p w14:paraId="773C3F8C" w14:textId="77777777" w:rsidR="00F52E8C" w:rsidRPr="00132E99" w:rsidRDefault="00F52E8C" w:rsidP="00F52E8C">
      <w:pPr>
        <w:ind w:firstLine="284"/>
        <w:jc w:val="center"/>
        <w:rPr>
          <w:rFonts w:ascii="Garamond" w:hAnsi="Garamond"/>
          <w:bCs/>
        </w:rPr>
      </w:pPr>
      <w:r w:rsidRPr="00132E99">
        <w:rPr>
          <w:rFonts w:ascii="Garamond" w:hAnsi="Garamond"/>
          <w:bCs/>
        </w:rPr>
        <w:t>Neni 10</w:t>
      </w:r>
    </w:p>
    <w:p w14:paraId="5D5ED60B" w14:textId="77777777" w:rsidR="00F52E8C" w:rsidRPr="00132E99" w:rsidRDefault="00F52E8C" w:rsidP="00F52E8C">
      <w:pPr>
        <w:ind w:firstLine="284"/>
        <w:jc w:val="center"/>
        <w:rPr>
          <w:rFonts w:ascii="Garamond" w:hAnsi="Garamond"/>
          <w:b/>
          <w:bCs/>
        </w:rPr>
      </w:pPr>
      <w:r w:rsidRPr="00132E99">
        <w:rPr>
          <w:rFonts w:ascii="Garamond" w:hAnsi="Garamond"/>
          <w:b/>
          <w:bCs/>
        </w:rPr>
        <w:t>Mbrojtja e sinjalizuesit</w:t>
      </w:r>
    </w:p>
    <w:p w14:paraId="1A464B53" w14:textId="77777777" w:rsidR="00F52E8C" w:rsidRPr="00132E99" w:rsidRDefault="00F52E8C" w:rsidP="00F52E8C">
      <w:pPr>
        <w:ind w:firstLine="284"/>
        <w:jc w:val="center"/>
        <w:rPr>
          <w:rFonts w:ascii="Garamond" w:hAnsi="Garamond"/>
          <w:b/>
          <w:bCs/>
        </w:rPr>
      </w:pPr>
    </w:p>
    <w:p w14:paraId="15C47523" w14:textId="02255A81" w:rsidR="00F52E8C" w:rsidRPr="00132E99" w:rsidRDefault="00F52E8C" w:rsidP="00F52E8C">
      <w:pPr>
        <w:ind w:firstLine="284"/>
        <w:rPr>
          <w:rFonts w:ascii="Garamond" w:hAnsi="Garamond"/>
        </w:rPr>
      </w:pPr>
      <w:r w:rsidRPr="00132E99">
        <w:rPr>
          <w:rFonts w:ascii="Garamond" w:hAnsi="Garamond"/>
        </w:rPr>
        <w:t>1. Ndalohet çdo formë veprimi ose mosveprimi hakmarrës ndaj sinjalizuesit për shkak të sinjalizimit të bërë në përputhje me ligjin nr.</w:t>
      </w:r>
      <w:r w:rsidR="00132E99">
        <w:rPr>
          <w:rFonts w:ascii="Garamond" w:hAnsi="Garamond"/>
        </w:rPr>
        <w:t xml:space="preserve"> </w:t>
      </w:r>
      <w:r w:rsidRPr="00132E99">
        <w:rPr>
          <w:rFonts w:ascii="Garamond" w:hAnsi="Garamond"/>
        </w:rPr>
        <w:t>96/2025.</w:t>
      </w:r>
    </w:p>
    <w:p w14:paraId="2CCE8C38" w14:textId="77777777" w:rsidR="00F52E8C" w:rsidRPr="00132E99" w:rsidRDefault="00F52E8C" w:rsidP="00F52E8C">
      <w:pPr>
        <w:ind w:firstLine="284"/>
        <w:rPr>
          <w:rFonts w:ascii="Garamond" w:hAnsi="Garamond"/>
        </w:rPr>
      </w:pPr>
      <w:r w:rsidRPr="00132E99">
        <w:rPr>
          <w:rFonts w:ascii="Garamond" w:hAnsi="Garamond"/>
        </w:rPr>
        <w:t>2. Çdo akt hakmarrjeje është i pavlefshëm dhe nuk sjell pasoja juridike ndaj sinjalizuesit.</w:t>
      </w:r>
    </w:p>
    <w:p w14:paraId="0AE60548" w14:textId="77777777" w:rsidR="00F52E8C" w:rsidRPr="00132E99" w:rsidRDefault="00F52E8C" w:rsidP="00F52E8C">
      <w:pPr>
        <w:ind w:firstLine="284"/>
        <w:rPr>
          <w:rFonts w:ascii="Garamond" w:hAnsi="Garamond"/>
        </w:rPr>
      </w:pPr>
      <w:r w:rsidRPr="00132E99">
        <w:rPr>
          <w:rFonts w:ascii="Garamond" w:hAnsi="Garamond"/>
        </w:rPr>
        <w:t>3. Çdo person që ndërmerr, ose tenton të ndërmarrë veprime hakmarrëse mban përgjegjësi disiplinore dhe, sipas rastit, përgjegjësi ligjore.</w:t>
      </w:r>
    </w:p>
    <w:p w14:paraId="356552D4" w14:textId="6E0DAD26" w:rsidR="00F52E8C" w:rsidRPr="00132E99" w:rsidRDefault="00F52E8C" w:rsidP="00F52E8C">
      <w:pPr>
        <w:ind w:firstLine="284"/>
        <w:rPr>
          <w:rFonts w:ascii="Garamond" w:hAnsi="Garamond"/>
        </w:rPr>
      </w:pPr>
      <w:r w:rsidRPr="00132E99">
        <w:rPr>
          <w:rFonts w:ascii="Garamond" w:hAnsi="Garamond"/>
        </w:rPr>
        <w:t>4. Mbrojtja nga hakmarrja zbatohet sipas mekanizmit dhe procedurave të parashikuara në ligjin nr.</w:t>
      </w:r>
      <w:r w:rsidR="00132E99">
        <w:rPr>
          <w:rFonts w:ascii="Garamond" w:hAnsi="Garamond"/>
        </w:rPr>
        <w:t xml:space="preserve"> </w:t>
      </w:r>
      <w:r w:rsidRPr="00132E99">
        <w:rPr>
          <w:rFonts w:ascii="Garamond" w:hAnsi="Garamond"/>
        </w:rPr>
        <w:t>96/2025.</w:t>
      </w:r>
    </w:p>
    <w:p w14:paraId="0B276749" w14:textId="77777777" w:rsidR="00F52E8C" w:rsidRPr="00132E99" w:rsidRDefault="00F52E8C" w:rsidP="00F52E8C">
      <w:pPr>
        <w:ind w:firstLine="284"/>
        <w:jc w:val="center"/>
        <w:rPr>
          <w:rFonts w:ascii="Garamond" w:hAnsi="Garamond"/>
          <w:bCs/>
        </w:rPr>
      </w:pPr>
    </w:p>
    <w:p w14:paraId="01B20DF3" w14:textId="77777777" w:rsidR="00F52E8C" w:rsidRPr="00132E99" w:rsidRDefault="00F52E8C" w:rsidP="00F52E8C">
      <w:pPr>
        <w:ind w:firstLine="284"/>
        <w:jc w:val="center"/>
        <w:rPr>
          <w:rFonts w:ascii="Garamond" w:hAnsi="Garamond"/>
          <w:bCs/>
        </w:rPr>
      </w:pPr>
      <w:r w:rsidRPr="00132E99">
        <w:rPr>
          <w:rFonts w:ascii="Garamond" w:hAnsi="Garamond"/>
          <w:bCs/>
        </w:rPr>
        <w:t>Neni 11</w:t>
      </w:r>
    </w:p>
    <w:p w14:paraId="26CDE01F" w14:textId="77777777" w:rsidR="00F52E8C" w:rsidRPr="00132E99" w:rsidRDefault="00F52E8C" w:rsidP="00F52E8C">
      <w:pPr>
        <w:ind w:firstLine="284"/>
        <w:jc w:val="center"/>
        <w:rPr>
          <w:rFonts w:ascii="Garamond" w:hAnsi="Garamond"/>
          <w:b/>
          <w:bCs/>
        </w:rPr>
      </w:pPr>
      <w:r w:rsidRPr="00132E99">
        <w:rPr>
          <w:rFonts w:ascii="Garamond" w:hAnsi="Garamond"/>
          <w:b/>
          <w:bCs/>
        </w:rPr>
        <w:t>Referimi tek autoritetet kompetente</w:t>
      </w:r>
    </w:p>
    <w:p w14:paraId="431BCB9F" w14:textId="77777777" w:rsidR="00F52E8C" w:rsidRPr="00132E99" w:rsidRDefault="00F52E8C" w:rsidP="00F52E8C">
      <w:pPr>
        <w:ind w:firstLine="284"/>
        <w:jc w:val="center"/>
        <w:rPr>
          <w:rFonts w:ascii="Garamond" w:hAnsi="Garamond"/>
          <w:b/>
          <w:bCs/>
        </w:rPr>
      </w:pPr>
    </w:p>
    <w:p w14:paraId="1C5F72BF" w14:textId="4AAE6081" w:rsidR="00F52E8C" w:rsidRPr="00132E99" w:rsidRDefault="00F52E8C" w:rsidP="00F52E8C">
      <w:pPr>
        <w:ind w:firstLine="284"/>
        <w:rPr>
          <w:rFonts w:ascii="Garamond" w:hAnsi="Garamond"/>
        </w:rPr>
      </w:pPr>
      <w:r w:rsidRPr="00132E99">
        <w:rPr>
          <w:rFonts w:ascii="Garamond" w:hAnsi="Garamond"/>
        </w:rPr>
        <w:t>1. Nëse gjatë shqyrtimit të sinjalizimit konstatohen element</w:t>
      </w:r>
      <w:r w:rsidR="00132E99">
        <w:rPr>
          <w:rFonts w:ascii="Garamond" w:hAnsi="Garamond"/>
        </w:rPr>
        <w:t>e</w:t>
      </w:r>
      <w:r w:rsidRPr="00132E99">
        <w:rPr>
          <w:rFonts w:ascii="Garamond" w:hAnsi="Garamond"/>
        </w:rPr>
        <w:t xml:space="preserve"> që bien në kompetencën e një autoriteti tjetër, Njësia Përgjegjëse referon çështjen pa vonesë pranë autoritetit përkatës, duke garantuar </w:t>
      </w:r>
      <w:proofErr w:type="spellStart"/>
      <w:r w:rsidRPr="00132E99">
        <w:rPr>
          <w:rFonts w:ascii="Garamond" w:hAnsi="Garamond"/>
        </w:rPr>
        <w:t>konfidencialitetin</w:t>
      </w:r>
      <w:proofErr w:type="spellEnd"/>
      <w:r w:rsidRPr="00132E99">
        <w:rPr>
          <w:rFonts w:ascii="Garamond" w:hAnsi="Garamond"/>
        </w:rPr>
        <w:t xml:space="preserve"> e identitetit të sinjalizuesit.</w:t>
      </w:r>
    </w:p>
    <w:p w14:paraId="14C1D704" w14:textId="3C05C61B" w:rsidR="00F52E8C" w:rsidRPr="00132E99" w:rsidRDefault="00F52E8C" w:rsidP="00F52E8C">
      <w:pPr>
        <w:ind w:firstLine="284"/>
        <w:rPr>
          <w:rFonts w:ascii="Garamond" w:hAnsi="Garamond"/>
        </w:rPr>
      </w:pPr>
      <w:r w:rsidRPr="00132E99">
        <w:rPr>
          <w:rFonts w:ascii="Garamond" w:hAnsi="Garamond"/>
        </w:rPr>
        <w:t>2. Në rast se sinjalizimi përmban element</w:t>
      </w:r>
      <w:r w:rsidR="00132E99">
        <w:rPr>
          <w:rFonts w:ascii="Garamond" w:hAnsi="Garamond"/>
        </w:rPr>
        <w:t>e</w:t>
      </w:r>
      <w:r w:rsidRPr="00132E99">
        <w:rPr>
          <w:rFonts w:ascii="Garamond" w:hAnsi="Garamond"/>
        </w:rPr>
        <w:t xml:space="preserve"> të përgjegjësisë disiplinore të një prokurori, çështja i referohet Inspektorit të Lartë të Drejtësisë, në përputhje me legjislacionin në fuqi.</w:t>
      </w:r>
    </w:p>
    <w:p w14:paraId="6B626ED2" w14:textId="77777777" w:rsidR="00F52E8C" w:rsidRPr="00132E99" w:rsidRDefault="00F52E8C" w:rsidP="00F52E8C">
      <w:pPr>
        <w:ind w:firstLine="284"/>
        <w:rPr>
          <w:rFonts w:ascii="Garamond" w:hAnsi="Garamond"/>
        </w:rPr>
      </w:pPr>
      <w:r w:rsidRPr="00132E99">
        <w:rPr>
          <w:rFonts w:ascii="Garamond" w:hAnsi="Garamond"/>
        </w:rPr>
        <w:t xml:space="preserve">3. Në rast se sinjalizimi përmban </w:t>
      </w:r>
      <w:proofErr w:type="spellStart"/>
      <w:r w:rsidRPr="00132E99">
        <w:rPr>
          <w:rFonts w:ascii="Garamond" w:hAnsi="Garamond"/>
        </w:rPr>
        <w:t>indicie</w:t>
      </w:r>
      <w:proofErr w:type="spellEnd"/>
      <w:r w:rsidRPr="00132E99">
        <w:rPr>
          <w:rFonts w:ascii="Garamond" w:hAnsi="Garamond"/>
        </w:rPr>
        <w:t xml:space="preserve"> për kryerjen e një vepre penale, çështja i referohet organit kompetent të prokurorisë, sipas legjislacionit penal në fuqi.</w:t>
      </w:r>
    </w:p>
    <w:p w14:paraId="3A425B3C" w14:textId="5E864F7B" w:rsidR="00F52E8C" w:rsidRPr="00132E99" w:rsidRDefault="00F52E8C" w:rsidP="00F52E8C">
      <w:pPr>
        <w:ind w:firstLine="284"/>
        <w:rPr>
          <w:rFonts w:ascii="Garamond" w:hAnsi="Garamond"/>
        </w:rPr>
      </w:pPr>
      <w:r w:rsidRPr="00132E99">
        <w:rPr>
          <w:rFonts w:ascii="Garamond" w:hAnsi="Garamond"/>
        </w:rPr>
        <w:t>4. Në rast se sinjalizuesi paraqet kërkesë për mbr</w:t>
      </w:r>
      <w:r w:rsidR="00132E99">
        <w:rPr>
          <w:rFonts w:ascii="Garamond" w:hAnsi="Garamond"/>
        </w:rPr>
        <w:t>ojtje nga veprimet hakmarrëse</w:t>
      </w:r>
      <w:r w:rsidRPr="00132E99">
        <w:rPr>
          <w:rFonts w:ascii="Garamond" w:hAnsi="Garamond"/>
        </w:rPr>
        <w:t xml:space="preserve"> ose kërkon sinjalizim të jashtëm, ai informohet për të drejtën për t</w:t>
      </w:r>
      <w:r w:rsidR="00132E99">
        <w:rPr>
          <w:rFonts w:ascii="Garamond" w:hAnsi="Garamond"/>
        </w:rPr>
        <w:t>’</w:t>
      </w:r>
      <w:r w:rsidRPr="00132E99">
        <w:rPr>
          <w:rFonts w:ascii="Garamond" w:hAnsi="Garamond"/>
        </w:rPr>
        <w:t>iu drejtuar Inspektoratit të Lartë të Deklarimit dhe Kontrollit të Pasurive dhe Konfliktit të Interesit (ILDKPKI).</w:t>
      </w:r>
    </w:p>
    <w:p w14:paraId="1EB2EAD6" w14:textId="77777777" w:rsidR="00F52E8C" w:rsidRPr="00132E99" w:rsidRDefault="00F52E8C" w:rsidP="00F52E8C">
      <w:pPr>
        <w:ind w:firstLine="284"/>
        <w:rPr>
          <w:rFonts w:ascii="Garamond" w:hAnsi="Garamond"/>
        </w:rPr>
      </w:pPr>
    </w:p>
    <w:p w14:paraId="50E7C5A5" w14:textId="77777777" w:rsidR="00F52E8C" w:rsidRPr="00132E99" w:rsidRDefault="00F52E8C" w:rsidP="00F52E8C">
      <w:pPr>
        <w:ind w:firstLine="284"/>
        <w:jc w:val="center"/>
        <w:rPr>
          <w:rFonts w:ascii="Garamond" w:hAnsi="Garamond"/>
          <w:bCs/>
        </w:rPr>
      </w:pPr>
      <w:r w:rsidRPr="00132E99">
        <w:rPr>
          <w:rFonts w:ascii="Garamond" w:hAnsi="Garamond"/>
          <w:bCs/>
        </w:rPr>
        <w:t>Neni 12</w:t>
      </w:r>
    </w:p>
    <w:p w14:paraId="669623BB" w14:textId="77777777" w:rsidR="00F52E8C" w:rsidRPr="00132E99" w:rsidRDefault="00F52E8C" w:rsidP="00F52E8C">
      <w:pPr>
        <w:ind w:firstLine="284"/>
        <w:jc w:val="center"/>
        <w:rPr>
          <w:rFonts w:ascii="Garamond" w:hAnsi="Garamond"/>
          <w:b/>
          <w:bCs/>
        </w:rPr>
      </w:pPr>
      <w:r w:rsidRPr="00132E99">
        <w:rPr>
          <w:rFonts w:ascii="Garamond" w:hAnsi="Garamond"/>
          <w:b/>
          <w:bCs/>
        </w:rPr>
        <w:t>Përpunimi dhe mbrojtja e të dhënave personale</w:t>
      </w:r>
    </w:p>
    <w:p w14:paraId="28E5A024" w14:textId="77777777" w:rsidR="00F52E8C" w:rsidRPr="00132E99" w:rsidRDefault="00F52E8C" w:rsidP="00F52E8C">
      <w:pPr>
        <w:ind w:firstLine="284"/>
        <w:jc w:val="center"/>
        <w:rPr>
          <w:rFonts w:ascii="Garamond" w:hAnsi="Garamond"/>
          <w:b/>
          <w:bCs/>
        </w:rPr>
      </w:pPr>
    </w:p>
    <w:p w14:paraId="0C3D4B70" w14:textId="77777777" w:rsidR="00F52E8C" w:rsidRPr="00132E99" w:rsidRDefault="00F52E8C" w:rsidP="00F52E8C">
      <w:pPr>
        <w:ind w:firstLine="284"/>
        <w:rPr>
          <w:rFonts w:ascii="Garamond" w:hAnsi="Garamond"/>
        </w:rPr>
      </w:pPr>
      <w:r w:rsidRPr="00132E99">
        <w:rPr>
          <w:rFonts w:ascii="Garamond" w:hAnsi="Garamond"/>
        </w:rPr>
        <w:t>1. Të dhënat personale të sinjalizuesit dhe të çdo personi tjetër të përfshirë në procesin e sinjalizimit përpunohen në përputhje me ligjin nr. 96/2025 dhe legjislacionin në fuqi për mbrojtjen e të dhënave personale.</w:t>
      </w:r>
    </w:p>
    <w:p w14:paraId="2683D0AB" w14:textId="77777777" w:rsidR="00F52E8C" w:rsidRPr="00132E99" w:rsidRDefault="00F52E8C" w:rsidP="00F52E8C">
      <w:pPr>
        <w:ind w:firstLine="284"/>
        <w:rPr>
          <w:rFonts w:ascii="Garamond" w:hAnsi="Garamond"/>
        </w:rPr>
      </w:pPr>
      <w:r w:rsidRPr="00132E99">
        <w:rPr>
          <w:rFonts w:ascii="Garamond" w:hAnsi="Garamond"/>
        </w:rPr>
        <w:t>2. Përpunimi i të dhënave kryhet vetëm për qëllimet e administrimit dhe shqyrtimit të sinjalizimit dhe kufizohet në masën e nevojshme për realizimin e këtyre qëllimeve.</w:t>
      </w:r>
    </w:p>
    <w:p w14:paraId="29E906D1" w14:textId="77777777" w:rsidR="00F52E8C" w:rsidRPr="00132E99" w:rsidRDefault="00F52E8C" w:rsidP="00F52E8C">
      <w:pPr>
        <w:ind w:firstLine="284"/>
        <w:rPr>
          <w:rFonts w:ascii="Garamond" w:hAnsi="Garamond"/>
        </w:rPr>
      </w:pPr>
      <w:r w:rsidRPr="00132E99">
        <w:rPr>
          <w:rFonts w:ascii="Garamond" w:hAnsi="Garamond"/>
        </w:rPr>
        <w:t xml:space="preserve">3. </w:t>
      </w:r>
      <w:proofErr w:type="spellStart"/>
      <w:r w:rsidRPr="00132E99">
        <w:rPr>
          <w:rFonts w:ascii="Garamond" w:hAnsi="Garamond"/>
        </w:rPr>
        <w:t>Aksesi</w:t>
      </w:r>
      <w:proofErr w:type="spellEnd"/>
      <w:r w:rsidRPr="00132E99">
        <w:rPr>
          <w:rFonts w:ascii="Garamond" w:hAnsi="Garamond"/>
        </w:rPr>
        <w:t xml:space="preserve"> në të dhënat personale u lejohet vetëm anëtarëve të Njësisë Përgjegjëse dhe personave të autorizuar sipas ligjit.</w:t>
      </w:r>
    </w:p>
    <w:p w14:paraId="6BB73978" w14:textId="61A40436" w:rsidR="00F52E8C" w:rsidRPr="00132E99" w:rsidRDefault="00F52E8C" w:rsidP="00F52E8C">
      <w:pPr>
        <w:ind w:firstLine="284"/>
        <w:rPr>
          <w:rFonts w:ascii="Garamond" w:hAnsi="Garamond"/>
        </w:rPr>
      </w:pPr>
      <w:r w:rsidRPr="00132E99">
        <w:rPr>
          <w:rFonts w:ascii="Garamond" w:hAnsi="Garamond"/>
        </w:rPr>
        <w:t>4. Të dhënat personale ruhen për aq kohë sa është e nevojshme për përfundimin e procedurës dhe, në çdo rast, në përputhje me afatet e ruajtjes së dokumentacionit të parashikuara në këtë rregullore dhe në ligjin nr.</w:t>
      </w:r>
      <w:r w:rsidR="00132E99">
        <w:rPr>
          <w:rFonts w:ascii="Garamond" w:hAnsi="Garamond"/>
        </w:rPr>
        <w:t xml:space="preserve"> </w:t>
      </w:r>
      <w:r w:rsidRPr="00132E99">
        <w:rPr>
          <w:rFonts w:ascii="Garamond" w:hAnsi="Garamond"/>
        </w:rPr>
        <w:t>96/2025.</w:t>
      </w:r>
    </w:p>
    <w:p w14:paraId="6F249D9D" w14:textId="77777777" w:rsidR="00F52E8C" w:rsidRPr="00132E99" w:rsidRDefault="00F52E8C" w:rsidP="00F52E8C">
      <w:pPr>
        <w:ind w:firstLine="284"/>
        <w:rPr>
          <w:rFonts w:ascii="Garamond" w:hAnsi="Garamond"/>
        </w:rPr>
      </w:pPr>
      <w:r w:rsidRPr="00132E99">
        <w:rPr>
          <w:rFonts w:ascii="Garamond" w:hAnsi="Garamond"/>
        </w:rPr>
        <w:t>5. Zbulimi i paautorizuar i të dhënave personale përbën shkelje disiplinore dhe sjell përgjegjësi sipas ligjit.</w:t>
      </w:r>
    </w:p>
    <w:p w14:paraId="6ABF74F6" w14:textId="77777777" w:rsidR="00F52E8C" w:rsidRPr="00132E99" w:rsidRDefault="00F52E8C" w:rsidP="00F52E8C">
      <w:pPr>
        <w:ind w:firstLine="284"/>
        <w:jc w:val="center"/>
        <w:rPr>
          <w:rFonts w:ascii="Garamond" w:hAnsi="Garamond"/>
          <w:b/>
          <w:bCs/>
        </w:rPr>
      </w:pPr>
    </w:p>
    <w:p w14:paraId="4DF6F4FB" w14:textId="77777777" w:rsidR="00F52E8C" w:rsidRPr="00132E99" w:rsidRDefault="00F52E8C" w:rsidP="00F52E8C">
      <w:pPr>
        <w:ind w:firstLine="284"/>
        <w:jc w:val="center"/>
        <w:rPr>
          <w:rFonts w:ascii="Garamond" w:hAnsi="Garamond"/>
          <w:bCs/>
        </w:rPr>
      </w:pPr>
      <w:r w:rsidRPr="00132E99">
        <w:rPr>
          <w:rFonts w:ascii="Garamond" w:hAnsi="Garamond"/>
          <w:bCs/>
        </w:rPr>
        <w:t>Neni 13</w:t>
      </w:r>
    </w:p>
    <w:p w14:paraId="16212571" w14:textId="77777777" w:rsidR="00F52E8C" w:rsidRPr="00132E99" w:rsidRDefault="00F52E8C" w:rsidP="00F52E8C">
      <w:pPr>
        <w:ind w:firstLine="284"/>
        <w:jc w:val="center"/>
        <w:rPr>
          <w:rFonts w:ascii="Garamond" w:hAnsi="Garamond"/>
          <w:b/>
          <w:bCs/>
        </w:rPr>
      </w:pPr>
      <w:proofErr w:type="spellStart"/>
      <w:r w:rsidRPr="00132E99">
        <w:rPr>
          <w:rFonts w:ascii="Garamond" w:hAnsi="Garamond"/>
          <w:b/>
          <w:bCs/>
        </w:rPr>
        <w:t>Konfidencialiteti</w:t>
      </w:r>
      <w:proofErr w:type="spellEnd"/>
    </w:p>
    <w:p w14:paraId="10A614E1" w14:textId="77777777" w:rsidR="00F52E8C" w:rsidRPr="00132E99" w:rsidRDefault="00F52E8C" w:rsidP="00F52E8C">
      <w:pPr>
        <w:ind w:firstLine="284"/>
        <w:jc w:val="center"/>
        <w:rPr>
          <w:rFonts w:ascii="Garamond" w:hAnsi="Garamond"/>
          <w:b/>
          <w:bCs/>
        </w:rPr>
      </w:pPr>
    </w:p>
    <w:p w14:paraId="4E7BB163" w14:textId="4F28F267" w:rsidR="00F52E8C" w:rsidRPr="00132E99" w:rsidRDefault="00F52E8C" w:rsidP="00F52E8C">
      <w:pPr>
        <w:widowControl w:val="0"/>
        <w:autoSpaceDE w:val="0"/>
        <w:autoSpaceDN w:val="0"/>
        <w:adjustRightInd w:val="0"/>
        <w:ind w:firstLine="284"/>
        <w:rPr>
          <w:rFonts w:ascii="Garamond" w:hAnsi="Garamond"/>
        </w:rPr>
      </w:pPr>
      <w:r w:rsidRPr="00132E99">
        <w:rPr>
          <w:rFonts w:ascii="Garamond" w:hAnsi="Garamond"/>
        </w:rPr>
        <w:t>1. Gjatë procedurës së hetimit administrativ të sinjalizimit, identiteti i sinjalizuesit u bëhet i ditur personave të tretë vetëm me pël</w:t>
      </w:r>
      <w:r w:rsidR="00132E99">
        <w:rPr>
          <w:rFonts w:ascii="Garamond" w:hAnsi="Garamond"/>
        </w:rPr>
        <w:t>qimin e tij me shkrim.</w:t>
      </w:r>
    </w:p>
    <w:p w14:paraId="7A50FEE6" w14:textId="160C07C6" w:rsidR="00F52E8C" w:rsidRPr="00132E99" w:rsidRDefault="00F52E8C" w:rsidP="00F52E8C">
      <w:pPr>
        <w:widowControl w:val="0"/>
        <w:autoSpaceDE w:val="0"/>
        <w:autoSpaceDN w:val="0"/>
        <w:adjustRightInd w:val="0"/>
        <w:ind w:firstLine="284"/>
        <w:rPr>
          <w:rFonts w:ascii="Garamond" w:hAnsi="Garamond"/>
        </w:rPr>
      </w:pPr>
      <w:r w:rsidRPr="00132E99">
        <w:rPr>
          <w:rFonts w:ascii="Garamond" w:hAnsi="Garamond"/>
        </w:rPr>
        <w:t xml:space="preserve">2. Njësia Përgjegjëse duhet të ruajë në çdo kohë në mënyrë </w:t>
      </w:r>
      <w:proofErr w:type="spellStart"/>
      <w:r w:rsidRPr="00132E99">
        <w:rPr>
          <w:rFonts w:ascii="Garamond" w:hAnsi="Garamond"/>
        </w:rPr>
        <w:t>konfidenciale</w:t>
      </w:r>
      <w:proofErr w:type="spellEnd"/>
      <w:r w:rsidRPr="00132E99">
        <w:rPr>
          <w:rFonts w:ascii="Garamond" w:hAnsi="Garamond"/>
        </w:rPr>
        <w:t xml:space="preserve"> informacionin e lidhur me sinjalizimin, duke mos e përhapur ose transmetuar tek persona të tretë, si dhe të mos e përdorë për qëllime të tjera, përveçse me pëlqimin e shprehur të sinjalizuesit, ose për për</w:t>
      </w:r>
      <w:r w:rsidR="00132E99">
        <w:rPr>
          <w:rFonts w:ascii="Garamond" w:hAnsi="Garamond"/>
        </w:rPr>
        <w:t>mbushjen e një detyrimi ligjor.</w:t>
      </w:r>
    </w:p>
    <w:p w14:paraId="104FB8E4" w14:textId="2E84DA74" w:rsidR="00F52E8C" w:rsidRPr="00132E99" w:rsidRDefault="00F52E8C" w:rsidP="00F52E8C">
      <w:pPr>
        <w:widowControl w:val="0"/>
        <w:autoSpaceDE w:val="0"/>
        <w:autoSpaceDN w:val="0"/>
        <w:adjustRightInd w:val="0"/>
        <w:ind w:firstLine="284"/>
        <w:rPr>
          <w:rFonts w:ascii="Garamond" w:hAnsi="Garamond"/>
        </w:rPr>
      </w:pPr>
      <w:r w:rsidRPr="00132E99">
        <w:rPr>
          <w:rFonts w:ascii="Garamond" w:hAnsi="Garamond"/>
        </w:rPr>
        <w:t xml:space="preserve">3. Njësia Përgjegjëse, në komunikimet me sinjalizuesin, apo çdo person të përfshirë në procesin e sinjalizimit, respekton detyrimin e </w:t>
      </w:r>
      <w:proofErr w:type="spellStart"/>
      <w:r w:rsidRPr="00132E99">
        <w:rPr>
          <w:rFonts w:ascii="Garamond" w:hAnsi="Garamond"/>
        </w:rPr>
        <w:t>konfidencialitetit</w:t>
      </w:r>
      <w:proofErr w:type="spellEnd"/>
      <w:r w:rsidRPr="00132E99">
        <w:rPr>
          <w:rFonts w:ascii="Garamond" w:hAnsi="Garamond"/>
        </w:rPr>
        <w:t xml:space="preserve"> dhe i komunikon informacionin e nevojshëm vetëm personave të cak</w:t>
      </w:r>
      <w:r w:rsidR="00132E99">
        <w:rPr>
          <w:rFonts w:ascii="Garamond" w:hAnsi="Garamond"/>
        </w:rPr>
        <w:t>tuar për hetimin administrativ.</w:t>
      </w:r>
    </w:p>
    <w:p w14:paraId="5D74B5B4" w14:textId="77777777" w:rsidR="00F52E8C" w:rsidRPr="00132E99" w:rsidRDefault="00F52E8C" w:rsidP="00F52E8C">
      <w:pPr>
        <w:widowControl w:val="0"/>
        <w:autoSpaceDE w:val="0"/>
        <w:autoSpaceDN w:val="0"/>
        <w:adjustRightInd w:val="0"/>
        <w:ind w:firstLine="284"/>
        <w:rPr>
          <w:rFonts w:ascii="Garamond" w:hAnsi="Garamond"/>
        </w:rPr>
      </w:pPr>
      <w:r w:rsidRPr="00132E99">
        <w:rPr>
          <w:rFonts w:ascii="Garamond" w:hAnsi="Garamond"/>
        </w:rPr>
        <w:lastRenderedPageBreak/>
        <w:t xml:space="preserve">4. Punonjësit e Njësisë përgjegjëse nënshkruajnë deklarata </w:t>
      </w:r>
      <w:proofErr w:type="spellStart"/>
      <w:r w:rsidRPr="00132E99">
        <w:rPr>
          <w:rFonts w:ascii="Garamond" w:hAnsi="Garamond"/>
        </w:rPr>
        <w:t>konfidencialiteti</w:t>
      </w:r>
      <w:proofErr w:type="spellEnd"/>
      <w:r w:rsidRPr="00132E99">
        <w:rPr>
          <w:rFonts w:ascii="Garamond" w:hAnsi="Garamond"/>
        </w:rPr>
        <w:t xml:space="preserve"> për </w:t>
      </w:r>
      <w:proofErr w:type="spellStart"/>
      <w:r w:rsidRPr="00132E99">
        <w:rPr>
          <w:rFonts w:ascii="Garamond" w:hAnsi="Garamond"/>
        </w:rPr>
        <w:t>moszbulimin</w:t>
      </w:r>
      <w:proofErr w:type="spellEnd"/>
      <w:r w:rsidRPr="00132E99">
        <w:rPr>
          <w:rFonts w:ascii="Garamond" w:hAnsi="Garamond"/>
        </w:rPr>
        <w:t>/përhapjen e informacionit me të cilin ata njihen gjatë dhe pas ushtrimit të detyrës në këtë strukturë.</w:t>
      </w:r>
    </w:p>
    <w:p w14:paraId="616BA10A" w14:textId="77777777" w:rsidR="00F52E8C" w:rsidRPr="00132E99" w:rsidRDefault="00F52E8C" w:rsidP="00F52E8C">
      <w:pPr>
        <w:ind w:firstLine="284"/>
        <w:jc w:val="center"/>
        <w:rPr>
          <w:rFonts w:ascii="Garamond" w:hAnsi="Garamond"/>
          <w:b/>
          <w:bCs/>
        </w:rPr>
      </w:pPr>
    </w:p>
    <w:p w14:paraId="790DF6FD" w14:textId="77777777" w:rsidR="00F52E8C" w:rsidRPr="00132E99" w:rsidRDefault="00F52E8C" w:rsidP="00F52E8C">
      <w:pPr>
        <w:ind w:firstLine="284"/>
        <w:jc w:val="center"/>
        <w:rPr>
          <w:rFonts w:ascii="Garamond" w:hAnsi="Garamond"/>
          <w:bCs/>
        </w:rPr>
      </w:pPr>
      <w:r w:rsidRPr="00132E99">
        <w:rPr>
          <w:rFonts w:ascii="Garamond" w:hAnsi="Garamond"/>
          <w:bCs/>
        </w:rPr>
        <w:t>Neni 14</w:t>
      </w:r>
    </w:p>
    <w:p w14:paraId="27C93981" w14:textId="77777777" w:rsidR="00F52E8C" w:rsidRPr="00132E99" w:rsidRDefault="00F52E8C" w:rsidP="00F52E8C">
      <w:pPr>
        <w:ind w:firstLine="284"/>
        <w:jc w:val="center"/>
        <w:rPr>
          <w:rFonts w:ascii="Garamond" w:hAnsi="Garamond"/>
          <w:b/>
          <w:bCs/>
        </w:rPr>
      </w:pPr>
      <w:r w:rsidRPr="00132E99">
        <w:rPr>
          <w:rFonts w:ascii="Garamond" w:hAnsi="Garamond"/>
          <w:b/>
          <w:bCs/>
        </w:rPr>
        <w:t>Ruajtja e dokumentacionit</w:t>
      </w:r>
    </w:p>
    <w:p w14:paraId="6DAFCB6C" w14:textId="77777777" w:rsidR="00F52E8C" w:rsidRPr="00132E99" w:rsidRDefault="00F52E8C" w:rsidP="00F52E8C">
      <w:pPr>
        <w:ind w:firstLine="284"/>
        <w:jc w:val="center"/>
        <w:rPr>
          <w:rFonts w:ascii="Garamond" w:hAnsi="Garamond"/>
          <w:b/>
          <w:bCs/>
        </w:rPr>
      </w:pPr>
    </w:p>
    <w:p w14:paraId="0C1BEBF8" w14:textId="39BD5BD9" w:rsidR="00F52E8C" w:rsidRPr="00132E99" w:rsidRDefault="00F52E8C" w:rsidP="00F52E8C">
      <w:pPr>
        <w:ind w:firstLine="284"/>
        <w:rPr>
          <w:rFonts w:ascii="Garamond" w:hAnsi="Garamond"/>
        </w:rPr>
      </w:pPr>
      <w:r w:rsidRPr="00132E99">
        <w:rPr>
          <w:rFonts w:ascii="Garamond" w:hAnsi="Garamond"/>
        </w:rPr>
        <w:t>1. Dokumentacioni i krijuar në kuadër të administrimit dhe hetimit administrativ të sinjalizimeve ruhet në përputhje me kërkesat e ligjit nr.</w:t>
      </w:r>
      <w:r w:rsidR="00132E99">
        <w:rPr>
          <w:rFonts w:ascii="Garamond" w:hAnsi="Garamond"/>
        </w:rPr>
        <w:t xml:space="preserve"> </w:t>
      </w:r>
      <w:r w:rsidRPr="00132E99">
        <w:rPr>
          <w:rFonts w:ascii="Garamond" w:hAnsi="Garamond"/>
        </w:rPr>
        <w:t>96/2025 dhe legjislacionin për administrimin e dokumentacionit zyrtar.</w:t>
      </w:r>
    </w:p>
    <w:p w14:paraId="263834C7" w14:textId="2D954042" w:rsidR="00F52E8C" w:rsidRPr="00132E99" w:rsidRDefault="00F52E8C" w:rsidP="00F52E8C">
      <w:pPr>
        <w:ind w:firstLine="284"/>
        <w:rPr>
          <w:rFonts w:ascii="Garamond" w:hAnsi="Garamond"/>
        </w:rPr>
      </w:pPr>
      <w:r w:rsidRPr="00132E99">
        <w:rPr>
          <w:rFonts w:ascii="Garamond" w:hAnsi="Garamond"/>
        </w:rPr>
        <w:t xml:space="preserve">2. Dokumentacioni origjinal </w:t>
      </w:r>
      <w:r w:rsidR="00897C0E">
        <w:rPr>
          <w:rFonts w:ascii="Garamond" w:hAnsi="Garamond"/>
        </w:rPr>
        <w:t>ruhet për një periudhë 5-(pesë-)-</w:t>
      </w:r>
      <w:r w:rsidRPr="00132E99">
        <w:rPr>
          <w:rFonts w:ascii="Garamond" w:hAnsi="Garamond"/>
        </w:rPr>
        <w:t xml:space="preserve">vjeçare nga data e komunikimit të rezultatit përfundimtar të procedurës së sinjalizimit, përveç rasteve kur procedura ligjore përkatëse është ende në </w:t>
      </w:r>
      <w:r w:rsidR="00897C0E" w:rsidRPr="00132E99">
        <w:rPr>
          <w:rFonts w:ascii="Garamond" w:hAnsi="Garamond"/>
        </w:rPr>
        <w:t>proces</w:t>
      </w:r>
      <w:r w:rsidRPr="00132E99">
        <w:rPr>
          <w:rFonts w:ascii="Garamond" w:hAnsi="Garamond"/>
        </w:rPr>
        <w:t xml:space="preserve"> dhe nuk ka përfunduar.</w:t>
      </w:r>
    </w:p>
    <w:p w14:paraId="554D8C29" w14:textId="77777777" w:rsidR="00F52E8C" w:rsidRPr="00132E99" w:rsidRDefault="00F52E8C" w:rsidP="00F52E8C">
      <w:pPr>
        <w:ind w:firstLine="284"/>
        <w:rPr>
          <w:rFonts w:ascii="Garamond" w:hAnsi="Garamond"/>
        </w:rPr>
      </w:pPr>
    </w:p>
    <w:p w14:paraId="1B06E0E1" w14:textId="77777777" w:rsidR="00F52E8C" w:rsidRPr="00132E99" w:rsidRDefault="00F52E8C" w:rsidP="00F52E8C">
      <w:pPr>
        <w:ind w:firstLine="284"/>
        <w:jc w:val="center"/>
        <w:rPr>
          <w:rFonts w:ascii="Garamond" w:hAnsi="Garamond"/>
          <w:bCs/>
        </w:rPr>
      </w:pPr>
      <w:r w:rsidRPr="00132E99">
        <w:rPr>
          <w:rFonts w:ascii="Garamond" w:hAnsi="Garamond"/>
          <w:bCs/>
        </w:rPr>
        <w:t>Neni 15</w:t>
      </w:r>
    </w:p>
    <w:p w14:paraId="71EDE55C" w14:textId="77777777" w:rsidR="00F52E8C" w:rsidRPr="00132E99" w:rsidRDefault="00F52E8C" w:rsidP="00F52E8C">
      <w:pPr>
        <w:ind w:firstLine="284"/>
        <w:jc w:val="center"/>
        <w:rPr>
          <w:rFonts w:ascii="Garamond" w:hAnsi="Garamond"/>
          <w:b/>
          <w:bCs/>
        </w:rPr>
      </w:pPr>
      <w:r w:rsidRPr="00132E99">
        <w:rPr>
          <w:rFonts w:ascii="Garamond" w:hAnsi="Garamond"/>
          <w:b/>
          <w:bCs/>
        </w:rPr>
        <w:t>Hyrja në fuqi</w:t>
      </w:r>
    </w:p>
    <w:p w14:paraId="4E850184" w14:textId="77777777" w:rsidR="00F52E8C" w:rsidRPr="00132E99" w:rsidRDefault="00F52E8C" w:rsidP="00F52E8C">
      <w:pPr>
        <w:ind w:firstLine="284"/>
        <w:jc w:val="center"/>
        <w:rPr>
          <w:rFonts w:ascii="Garamond" w:hAnsi="Garamond"/>
          <w:b/>
          <w:bCs/>
        </w:rPr>
      </w:pPr>
    </w:p>
    <w:p w14:paraId="5F9811F9" w14:textId="4369001E" w:rsidR="00F52E8C" w:rsidRPr="00132E99" w:rsidRDefault="00F52E8C" w:rsidP="00F52E8C">
      <w:pPr>
        <w:ind w:firstLine="284"/>
        <w:rPr>
          <w:rFonts w:ascii="Garamond" w:hAnsi="Garamond"/>
        </w:rPr>
      </w:pPr>
      <w:r w:rsidRPr="00132E99">
        <w:rPr>
          <w:rFonts w:ascii="Garamond" w:hAnsi="Garamond"/>
        </w:rPr>
        <w:t xml:space="preserve">Kjo rregullore hyn në fuqi pas botimit </w:t>
      </w:r>
      <w:bookmarkStart w:id="0" w:name="_GoBack"/>
      <w:bookmarkEnd w:id="0"/>
      <w:r w:rsidR="00897C0E" w:rsidRPr="001E24A1">
        <w:rPr>
          <w:rFonts w:ascii="Garamond" w:hAnsi="Garamond"/>
        </w:rPr>
        <w:t>n</w:t>
      </w:r>
      <w:r w:rsidRPr="001E24A1">
        <w:rPr>
          <w:rFonts w:ascii="Garamond" w:hAnsi="Garamond"/>
        </w:rPr>
        <w:t>ë Fletore</w:t>
      </w:r>
      <w:r w:rsidR="00897C0E" w:rsidRPr="001E24A1">
        <w:rPr>
          <w:rFonts w:ascii="Garamond" w:hAnsi="Garamond"/>
        </w:rPr>
        <w:t>n</w:t>
      </w:r>
      <w:r w:rsidRPr="001E24A1">
        <w:rPr>
          <w:rFonts w:ascii="Garamond" w:hAnsi="Garamond"/>
        </w:rPr>
        <w:t xml:space="preserve"> Zyrtare.</w:t>
      </w:r>
    </w:p>
    <w:p w14:paraId="022E2320" w14:textId="77777777" w:rsidR="00F52E8C" w:rsidRPr="00132E99" w:rsidRDefault="00F52E8C" w:rsidP="00F52E8C">
      <w:pPr>
        <w:ind w:firstLine="284"/>
        <w:jc w:val="left"/>
        <w:rPr>
          <w:rFonts w:ascii="Garamond" w:hAnsi="Garamond"/>
          <w:b/>
          <w:bCs/>
        </w:rPr>
      </w:pPr>
    </w:p>
    <w:sectPr w:rsidR="00F52E8C" w:rsidRPr="00132E99" w:rsidSect="00BB113E">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8487D"/>
    <w:multiLevelType w:val="hybridMultilevel"/>
    <w:tmpl w:val="41F028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07408F"/>
    <w:multiLevelType w:val="hybridMultilevel"/>
    <w:tmpl w:val="690C8042"/>
    <w:lvl w:ilvl="0" w:tplc="0B2CE2A2">
      <w:start w:val="1"/>
      <w:numFmt w:val="upperRoman"/>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604D1E"/>
    <w:multiLevelType w:val="hybridMultilevel"/>
    <w:tmpl w:val="87F68B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A31"/>
    <w:rsid w:val="00042730"/>
    <w:rsid w:val="000E1A89"/>
    <w:rsid w:val="00101B6F"/>
    <w:rsid w:val="00132E99"/>
    <w:rsid w:val="001A362E"/>
    <w:rsid w:val="001A4E38"/>
    <w:rsid w:val="001E24A1"/>
    <w:rsid w:val="00235C42"/>
    <w:rsid w:val="00252C94"/>
    <w:rsid w:val="002B4DD7"/>
    <w:rsid w:val="002E0CC5"/>
    <w:rsid w:val="003D3008"/>
    <w:rsid w:val="003E274C"/>
    <w:rsid w:val="004A4C8A"/>
    <w:rsid w:val="0051140D"/>
    <w:rsid w:val="00616EF0"/>
    <w:rsid w:val="00657C8A"/>
    <w:rsid w:val="00680CE7"/>
    <w:rsid w:val="006A2517"/>
    <w:rsid w:val="006F2804"/>
    <w:rsid w:val="007A6192"/>
    <w:rsid w:val="007B6007"/>
    <w:rsid w:val="00837B9A"/>
    <w:rsid w:val="008469DC"/>
    <w:rsid w:val="00897C0E"/>
    <w:rsid w:val="00901C35"/>
    <w:rsid w:val="00902C33"/>
    <w:rsid w:val="00922E2A"/>
    <w:rsid w:val="0099354B"/>
    <w:rsid w:val="009E21F1"/>
    <w:rsid w:val="00A83092"/>
    <w:rsid w:val="00AF5E5E"/>
    <w:rsid w:val="00B42E55"/>
    <w:rsid w:val="00BB113E"/>
    <w:rsid w:val="00BE0E84"/>
    <w:rsid w:val="00CC18CB"/>
    <w:rsid w:val="00D977AB"/>
    <w:rsid w:val="00DA6A31"/>
    <w:rsid w:val="00E37955"/>
    <w:rsid w:val="00E52A79"/>
    <w:rsid w:val="00E77761"/>
    <w:rsid w:val="00F52E8C"/>
    <w:rsid w:val="00FD5ABA"/>
    <w:rsid w:val="00FF5B1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C0936"/>
  <w15:chartTrackingRefBased/>
  <w15:docId w15:val="{D164A691-F2A4-41F8-80AE-ACA8BAED7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6A31"/>
    <w:pPr>
      <w:spacing w:after="0" w:line="240" w:lineRule="auto"/>
      <w:jc w:val="both"/>
    </w:pPr>
    <w:rPr>
      <w:rFonts w:ascii="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DA6A3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A6A3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A6A3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A6A3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A6A3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A6A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6A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6A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6A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6A3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A6A3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A6A3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A6A3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A6A3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A6A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6A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6A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6A31"/>
    <w:rPr>
      <w:rFonts w:eastAsiaTheme="majorEastAsia" w:cstheme="majorBidi"/>
      <w:color w:val="272727" w:themeColor="text1" w:themeTint="D8"/>
    </w:rPr>
  </w:style>
  <w:style w:type="paragraph" w:styleId="Title">
    <w:name w:val="Title"/>
    <w:basedOn w:val="Normal"/>
    <w:next w:val="Normal"/>
    <w:link w:val="TitleChar"/>
    <w:uiPriority w:val="10"/>
    <w:qFormat/>
    <w:rsid w:val="00DA6A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6A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6A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6A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6A31"/>
    <w:pPr>
      <w:spacing w:before="160"/>
      <w:jc w:val="center"/>
    </w:pPr>
    <w:rPr>
      <w:i/>
      <w:iCs/>
      <w:color w:val="404040" w:themeColor="text1" w:themeTint="BF"/>
    </w:rPr>
  </w:style>
  <w:style w:type="character" w:customStyle="1" w:styleId="QuoteChar">
    <w:name w:val="Quote Char"/>
    <w:basedOn w:val="DefaultParagraphFont"/>
    <w:link w:val="Quote"/>
    <w:uiPriority w:val="29"/>
    <w:rsid w:val="00DA6A31"/>
    <w:rPr>
      <w:i/>
      <w:iCs/>
      <w:color w:val="404040" w:themeColor="text1" w:themeTint="BF"/>
    </w:rPr>
  </w:style>
  <w:style w:type="paragraph" w:styleId="ListParagraph">
    <w:name w:val="List Paragraph"/>
    <w:basedOn w:val="Normal"/>
    <w:uiPriority w:val="34"/>
    <w:qFormat/>
    <w:rsid w:val="00DA6A31"/>
    <w:pPr>
      <w:ind w:left="720"/>
      <w:contextualSpacing/>
    </w:pPr>
  </w:style>
  <w:style w:type="character" w:styleId="IntenseEmphasis">
    <w:name w:val="Intense Emphasis"/>
    <w:basedOn w:val="DefaultParagraphFont"/>
    <w:uiPriority w:val="21"/>
    <w:qFormat/>
    <w:rsid w:val="00DA6A31"/>
    <w:rPr>
      <w:i/>
      <w:iCs/>
      <w:color w:val="2E74B5" w:themeColor="accent1" w:themeShade="BF"/>
    </w:rPr>
  </w:style>
  <w:style w:type="paragraph" w:styleId="IntenseQuote">
    <w:name w:val="Intense Quote"/>
    <w:basedOn w:val="Normal"/>
    <w:next w:val="Normal"/>
    <w:link w:val="IntenseQuoteChar"/>
    <w:uiPriority w:val="30"/>
    <w:qFormat/>
    <w:rsid w:val="00DA6A3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A6A31"/>
    <w:rPr>
      <w:i/>
      <w:iCs/>
      <w:color w:val="2E74B5" w:themeColor="accent1" w:themeShade="BF"/>
    </w:rPr>
  </w:style>
  <w:style w:type="character" w:styleId="IntenseReference">
    <w:name w:val="Intense Reference"/>
    <w:basedOn w:val="DefaultParagraphFont"/>
    <w:uiPriority w:val="32"/>
    <w:qFormat/>
    <w:rsid w:val="00DA6A31"/>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FB723CAB6964B45914FBA4DB5A429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90</Nr_x002e__x0020_akti>
    <Data_x0020_e_x0020_Krijimit xmlns="0e656187-b300-4fb0-8bf4-3a50f872073c">2026-06-08T11:46:40Z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2026-06-08T00:00:00Z</Date_x0020_protokolli>
    <Titulli xmlns="0e656187-b300-4fb0-8bf4-3a50f872073c">Për miratimin e rregullores "Për hetimin administrativ të sinjalizimit dhe mbrojtjen e konfidencialitetit"</Titulli>
    <Modifikuesi xmlns="0e656187-b300-4fb0-8bf4-3a50f872073c">Fjora.Cahani</Modifikuesi>
    <Nr_x002e__x0020_prot_x0020_QBZ xmlns="0e656187-b300-4fb0-8bf4-3a50f872073c">1269/1</Nr_x002e__x0020_prot_x0020_QBZ>
    <Data_x0020_e_x0020_Modifikimit xmlns="0e656187-b300-4fb0-8bf4-3a50f872073c">2026-06-09T07:55:52Z</Data_x0020_e_x0020_Modifikimit>
    <Dekretuar xmlns="0e656187-b300-4fb0-8bf4-3a50f872073c">false</Dekretuar>
    <Data xmlns="0e656187-b300-4fb0-8bf4-3a50f872073c">2026-05-22T00:00:00Z</Data>
    <Nr_x002e__x0020_protokolli_x0020_i_x0020_aktit xmlns="0e656187-b300-4fb0-8bf4-3a50f872073c">2185/1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FB723CAB6964B45914FBA4DB5A429A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A1929E1-D93F-45C0-8010-0D0D109621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BE91495-88DA-4ABF-8758-260EB1AA9527}">
  <ds:schemaRefs>
    <ds:schemaRef ds:uri="http://purl.org/dc/elements/1.1/"/>
    <ds:schemaRef ds:uri="http://schemas.openxmlformats.org/package/2006/metadata/core-properties"/>
    <ds:schemaRef ds:uri="0e656187-b300-4fb0-8bf4-3a50f872073c"/>
    <ds:schemaRef ds:uri="http://purl.org/dc/terms/"/>
    <ds:schemaRef ds:uri="http://www.w3.org/XML/1998/namespace"/>
    <ds:schemaRef ds:uri="http://schemas.microsoft.com/office/2006/documentManagement/typ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CB8C86D9-39F8-449A-8192-07D4A0EA247E}">
  <ds:schemaRefs>
    <ds:schemaRef ds:uri="http://schemas.microsoft.com/sharepoint/v3/contenttype/forms"/>
  </ds:schemaRefs>
</ds:datastoreItem>
</file>

<file path=customXml/itemProps4.xml><?xml version="1.0" encoding="utf-8"?>
<ds:datastoreItem xmlns:ds="http://schemas.openxmlformats.org/officeDocument/2006/customXml" ds:itemID="{F23C6C98-534B-45D6-A98A-CA5F5A52B138}">
  <ds:schemaRefs>
    <ds:schemaRef ds:uri="http://schemas.microsoft.com/sharepoint/v3/contenttype/forms"/>
  </ds:schemaRefs>
</ds:datastoreItem>
</file>

<file path=customXml/itemProps5.xml><?xml version="1.0" encoding="utf-8"?>
<ds:datastoreItem xmlns:ds="http://schemas.openxmlformats.org/officeDocument/2006/customXml" ds:itemID="{15365E2D-4DFC-4690-9600-DE3F78286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1882</Words>
  <Characters>10734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Për miratimin e rregullores "Për hetimin administrativ të sinjalizimit dhe mbrojtjen e konfidencialitetit"</vt:lpstr>
    </vt:vector>
  </TitlesOfParts>
  <Company/>
  <LinksUpToDate>false</LinksUpToDate>
  <CharactersWithSpaces>12591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hetimin administrativ të sinjalizimit dhe mbrojtjen e konfidencialitetit"</dc:title>
  <dc:creator>Andi Muratej</dc:creator>
  <cp:lastModifiedBy>Amarilda Muja</cp:lastModifiedBy>
  <cp:revision>9</cp:revision>
  <dcterms:created xsi:type="dcterms:W3CDTF">2026-06-08T11:03:00Z</dcterms:created>
  <dcterms:modified xsi:type="dcterms:W3CDTF">2026-06-09T08:25:00Z</dcterms:modified>
</cp:coreProperties>
</file>