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A11B4" w14:textId="77777777" w:rsidR="00D84608" w:rsidRPr="00D84608" w:rsidRDefault="00D84608" w:rsidP="00897C3E">
      <w:pPr>
        <w:autoSpaceDE w:val="0"/>
        <w:autoSpaceDN w:val="0"/>
        <w:adjustRightInd w:val="0"/>
        <w:spacing w:after="0" w:line="240" w:lineRule="auto"/>
        <w:ind w:firstLine="284"/>
        <w:jc w:val="center"/>
        <w:rPr>
          <w:rFonts w:ascii="Garamond" w:hAnsi="Garamond" w:cs="Times New Roman"/>
          <w:color w:val="000000"/>
          <w:kern w:val="0"/>
        </w:rPr>
      </w:pPr>
      <w:r w:rsidRPr="00D84608">
        <w:rPr>
          <w:rFonts w:ascii="Garamond" w:hAnsi="Garamond" w:cs="Times New Roman"/>
          <w:b/>
          <w:bCs/>
          <w:color w:val="000000"/>
          <w:kern w:val="0"/>
        </w:rPr>
        <w:t>VENDIM</w:t>
      </w:r>
    </w:p>
    <w:p w14:paraId="5C2EDDDE" w14:textId="397E899C" w:rsidR="00D84608" w:rsidRPr="00D84608" w:rsidRDefault="00D84608" w:rsidP="00897C3E">
      <w:pPr>
        <w:autoSpaceDE w:val="0"/>
        <w:autoSpaceDN w:val="0"/>
        <w:adjustRightInd w:val="0"/>
        <w:spacing w:after="0" w:line="240" w:lineRule="auto"/>
        <w:ind w:firstLine="284"/>
        <w:jc w:val="center"/>
        <w:rPr>
          <w:rFonts w:ascii="Garamond" w:hAnsi="Garamond" w:cs="Times New Roman"/>
          <w:b/>
          <w:color w:val="000000"/>
          <w:kern w:val="0"/>
        </w:rPr>
      </w:pPr>
      <w:r w:rsidRPr="00D84608">
        <w:rPr>
          <w:rFonts w:ascii="Garamond" w:hAnsi="Garamond" w:cs="Times New Roman"/>
          <w:b/>
          <w:color w:val="000000"/>
          <w:kern w:val="0"/>
        </w:rPr>
        <w:t xml:space="preserve">Nr. 131, </w:t>
      </w:r>
      <w:r w:rsidRPr="00503695">
        <w:rPr>
          <w:rFonts w:ascii="Garamond" w:hAnsi="Garamond" w:cs="Times New Roman"/>
          <w:b/>
          <w:color w:val="000000"/>
          <w:kern w:val="0"/>
        </w:rPr>
        <w:t>d</w:t>
      </w:r>
      <w:r w:rsidRPr="00D84608">
        <w:rPr>
          <w:rFonts w:ascii="Garamond" w:hAnsi="Garamond" w:cs="Times New Roman"/>
          <w:b/>
          <w:color w:val="000000"/>
          <w:kern w:val="0"/>
        </w:rPr>
        <w:t>atë 30.7.2026</w:t>
      </w:r>
    </w:p>
    <w:p w14:paraId="0D0286D0" w14:textId="77777777" w:rsidR="00D84608" w:rsidRPr="00D84608" w:rsidRDefault="00D84608" w:rsidP="00897C3E">
      <w:pPr>
        <w:autoSpaceDE w:val="0"/>
        <w:autoSpaceDN w:val="0"/>
        <w:adjustRightInd w:val="0"/>
        <w:spacing w:after="0" w:line="240" w:lineRule="auto"/>
        <w:ind w:firstLine="284"/>
        <w:rPr>
          <w:rFonts w:ascii="Garamond" w:hAnsi="Garamond" w:cs="Times New Roman"/>
          <w:b/>
          <w:bCs/>
          <w:color w:val="000000"/>
          <w:kern w:val="0"/>
        </w:rPr>
      </w:pPr>
    </w:p>
    <w:p w14:paraId="34FA8206" w14:textId="0DF4EC25" w:rsidR="00D84608" w:rsidRPr="00D84608" w:rsidRDefault="00D84608" w:rsidP="00897C3E">
      <w:pPr>
        <w:autoSpaceDE w:val="0"/>
        <w:autoSpaceDN w:val="0"/>
        <w:adjustRightInd w:val="0"/>
        <w:spacing w:after="0" w:line="240" w:lineRule="auto"/>
        <w:ind w:firstLine="284"/>
        <w:jc w:val="center"/>
        <w:rPr>
          <w:rFonts w:ascii="Garamond" w:hAnsi="Garamond" w:cs="Times New Roman"/>
          <w:b/>
          <w:bCs/>
          <w:color w:val="000000"/>
          <w:kern w:val="0"/>
        </w:rPr>
      </w:pPr>
      <w:r w:rsidRPr="00D84608">
        <w:rPr>
          <w:rFonts w:ascii="Garamond" w:hAnsi="Garamond" w:cs="Times New Roman"/>
          <w:b/>
          <w:bCs/>
          <w:color w:val="000000"/>
          <w:kern w:val="0"/>
        </w:rPr>
        <w:t>“PËR DISA NDRY</w:t>
      </w:r>
      <w:r w:rsidR="00E71FE6">
        <w:rPr>
          <w:rFonts w:ascii="Garamond" w:hAnsi="Garamond" w:cs="Times New Roman"/>
          <w:b/>
          <w:bCs/>
          <w:color w:val="000000"/>
          <w:kern w:val="0"/>
        </w:rPr>
        <w:t>SHIME NË VENDIMIN NR. 95, DATË 9.</w:t>
      </w:r>
      <w:r w:rsidRPr="00D84608">
        <w:rPr>
          <w:rFonts w:ascii="Garamond" w:hAnsi="Garamond" w:cs="Times New Roman"/>
          <w:b/>
          <w:bCs/>
          <w:color w:val="000000"/>
          <w:kern w:val="0"/>
        </w:rPr>
        <w:t>5.2022 “PËR MIRATIMIN E RREGULLORES “PËR VLERËSIMIN ETIK DHE PROFESIONAL TË PROKURORËVE”, I NDRYSHUAR”, TË KËSHILLIT”</w:t>
      </w:r>
    </w:p>
    <w:p w14:paraId="095AFD52" w14:textId="77777777" w:rsidR="00D84608" w:rsidRPr="00D84608" w:rsidRDefault="00D84608" w:rsidP="00897C3E">
      <w:pPr>
        <w:autoSpaceDE w:val="0"/>
        <w:autoSpaceDN w:val="0"/>
        <w:adjustRightInd w:val="0"/>
        <w:spacing w:after="0" w:line="240" w:lineRule="auto"/>
        <w:ind w:firstLine="284"/>
        <w:jc w:val="center"/>
        <w:rPr>
          <w:rFonts w:ascii="Garamond" w:hAnsi="Garamond" w:cs="Times New Roman"/>
          <w:b/>
          <w:bCs/>
          <w:color w:val="000000"/>
          <w:kern w:val="0"/>
        </w:rPr>
      </w:pPr>
    </w:p>
    <w:p w14:paraId="02B4DDCD" w14:textId="0CAD1790" w:rsidR="00D84608" w:rsidRPr="00503695"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Bazuar në nenin  149/a, pika 1, germa “a”, të Kushtetutës të Republikës së Shqipëri</w:t>
      </w:r>
      <w:r w:rsidR="00E71FE6">
        <w:rPr>
          <w:rFonts w:ascii="Garamond" w:hAnsi="Garamond" w:cs="Times New Roman"/>
          <w:color w:val="000000"/>
          <w:kern w:val="0"/>
        </w:rPr>
        <w:t>së, në nenet 68 dhe vijues, të l</w:t>
      </w:r>
      <w:r w:rsidRPr="00D84608">
        <w:rPr>
          <w:rFonts w:ascii="Garamond" w:hAnsi="Garamond" w:cs="Times New Roman"/>
          <w:color w:val="000000"/>
          <w:kern w:val="0"/>
        </w:rPr>
        <w:t xml:space="preserve">igjit nr. 96/2016 “Për statusin e gjyqtarëve dhe të prokurorëve në Republikën e Shqipërisë” i ndryshuar, në nenet 159, 184, germa “dh”, 189, pika 1, </w:t>
      </w:r>
      <w:r w:rsidR="00E71FE6">
        <w:rPr>
          <w:rFonts w:ascii="Garamond" w:hAnsi="Garamond" w:cs="Times New Roman"/>
          <w:color w:val="000000"/>
          <w:kern w:val="0"/>
        </w:rPr>
        <w:t>germa “c” dhe 190, pika 4,  të l</w:t>
      </w:r>
      <w:r w:rsidRPr="00D84608">
        <w:rPr>
          <w:rFonts w:ascii="Garamond" w:hAnsi="Garamond" w:cs="Times New Roman"/>
          <w:color w:val="000000"/>
          <w:kern w:val="0"/>
        </w:rPr>
        <w:t>igjit nr. 115/2016 “Për organet e qeverisjes së sistemit të drejtësisë”, i ndryshuar, në Relacionin nr. 2911, datë 30.</w:t>
      </w:r>
      <w:bookmarkStart w:id="0" w:name="_GoBack"/>
      <w:bookmarkEnd w:id="0"/>
      <w:r w:rsidRPr="00D84608">
        <w:rPr>
          <w:rFonts w:ascii="Garamond" w:hAnsi="Garamond" w:cs="Times New Roman"/>
          <w:color w:val="000000"/>
          <w:kern w:val="0"/>
        </w:rPr>
        <w:t>7.2026, të Komisionit të Vlerësimit të Veprimtarisë Etike dhe Profesionale, Këshilli i Lartë i Prokurorisë,</w:t>
      </w:r>
    </w:p>
    <w:p w14:paraId="391A81AB"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kern w:val="0"/>
        </w:rPr>
      </w:pPr>
    </w:p>
    <w:p w14:paraId="6FADBEFC" w14:textId="48ED4880" w:rsidR="00D84608" w:rsidRPr="00503695" w:rsidRDefault="00D84608" w:rsidP="00897C3E">
      <w:pPr>
        <w:autoSpaceDE w:val="0"/>
        <w:autoSpaceDN w:val="0"/>
        <w:adjustRightInd w:val="0"/>
        <w:spacing w:after="0" w:line="240" w:lineRule="auto"/>
        <w:ind w:firstLine="284"/>
        <w:jc w:val="center"/>
        <w:rPr>
          <w:rFonts w:ascii="Garamond" w:hAnsi="Garamond" w:cs="Times New Roman"/>
          <w:b/>
          <w:bCs/>
          <w:kern w:val="0"/>
        </w:rPr>
      </w:pPr>
      <w:r w:rsidRPr="00D84608">
        <w:rPr>
          <w:rFonts w:ascii="Garamond" w:hAnsi="Garamond" w:cs="Times New Roman"/>
          <w:bCs/>
          <w:kern w:val="0"/>
        </w:rPr>
        <w:t>VENDOSI</w:t>
      </w:r>
      <w:r w:rsidRPr="00D84608">
        <w:rPr>
          <w:rFonts w:ascii="Garamond" w:hAnsi="Garamond" w:cs="Times New Roman"/>
          <w:b/>
          <w:bCs/>
          <w:kern w:val="0"/>
        </w:rPr>
        <w:t>:</w:t>
      </w:r>
    </w:p>
    <w:p w14:paraId="52032600" w14:textId="77777777" w:rsidR="00D84608" w:rsidRPr="00D84608" w:rsidRDefault="00D84608" w:rsidP="00897C3E">
      <w:pPr>
        <w:autoSpaceDE w:val="0"/>
        <w:autoSpaceDN w:val="0"/>
        <w:adjustRightInd w:val="0"/>
        <w:spacing w:after="0" w:line="240" w:lineRule="auto"/>
        <w:ind w:firstLine="284"/>
        <w:rPr>
          <w:rFonts w:ascii="Garamond" w:hAnsi="Garamond" w:cs="Times New Roman"/>
          <w:b/>
          <w:bCs/>
          <w:kern w:val="0"/>
        </w:rPr>
      </w:pPr>
    </w:p>
    <w:p w14:paraId="7784CE9E" w14:textId="2A42A3BE"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I.</w:t>
      </w:r>
      <w:r w:rsidR="00CD5626" w:rsidRPr="00503695">
        <w:rPr>
          <w:rFonts w:ascii="Garamond" w:hAnsi="Garamond" w:cs="Times New Roman"/>
          <w:color w:val="000000"/>
          <w:kern w:val="0"/>
        </w:rPr>
        <w:t xml:space="preserve"> </w:t>
      </w:r>
      <w:r w:rsidR="00E71FE6">
        <w:rPr>
          <w:rFonts w:ascii="Garamond" w:hAnsi="Garamond" w:cs="Times New Roman"/>
          <w:color w:val="000000"/>
          <w:kern w:val="0"/>
        </w:rPr>
        <w:t>Në v</w:t>
      </w:r>
      <w:r w:rsidRPr="00D84608">
        <w:rPr>
          <w:rFonts w:ascii="Garamond" w:hAnsi="Garamond" w:cs="Times New Roman"/>
          <w:color w:val="000000"/>
          <w:kern w:val="0"/>
        </w:rPr>
        <w:t>endimin nr. 95, datë 9.5.2022, “Për miratimin e rregullores “Për vlerësimin etik dhe profesional të prokurorëve”, i ndryshuar, të Këshillit, bëhen ndryshimet si vijon:</w:t>
      </w:r>
    </w:p>
    <w:p w14:paraId="3CF78B18"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p>
    <w:p w14:paraId="7F9FEFC2" w14:textId="30B5593D" w:rsidR="00D84608" w:rsidRPr="00503695" w:rsidRDefault="00D84608" w:rsidP="00897C3E">
      <w:pPr>
        <w:autoSpaceDE w:val="0"/>
        <w:autoSpaceDN w:val="0"/>
        <w:adjustRightInd w:val="0"/>
        <w:spacing w:after="0" w:line="240" w:lineRule="auto"/>
        <w:ind w:firstLine="284"/>
        <w:jc w:val="center"/>
        <w:rPr>
          <w:rFonts w:ascii="Garamond" w:hAnsi="Garamond" w:cs="Times New Roman"/>
          <w:bCs/>
          <w:color w:val="000000"/>
          <w:kern w:val="0"/>
        </w:rPr>
      </w:pPr>
      <w:r w:rsidRPr="00D84608">
        <w:rPr>
          <w:rFonts w:ascii="Garamond" w:hAnsi="Garamond" w:cs="Times New Roman"/>
          <w:bCs/>
          <w:color w:val="000000"/>
          <w:kern w:val="0"/>
        </w:rPr>
        <w:t>Neni 1</w:t>
      </w:r>
    </w:p>
    <w:p w14:paraId="382D4690" w14:textId="77777777" w:rsidR="00D0668B" w:rsidRPr="00D84608" w:rsidRDefault="00D0668B" w:rsidP="00897C3E">
      <w:pPr>
        <w:autoSpaceDE w:val="0"/>
        <w:autoSpaceDN w:val="0"/>
        <w:adjustRightInd w:val="0"/>
        <w:spacing w:after="0" w:line="240" w:lineRule="auto"/>
        <w:ind w:firstLine="284"/>
        <w:jc w:val="center"/>
        <w:rPr>
          <w:rFonts w:ascii="Garamond" w:hAnsi="Garamond" w:cs="Times New Roman"/>
          <w:b/>
          <w:bCs/>
          <w:color w:val="000000"/>
          <w:kern w:val="0"/>
        </w:rPr>
      </w:pPr>
    </w:p>
    <w:p w14:paraId="35BDCFBA"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 xml:space="preserve">Në nenin 23, pika 2, në fjalinë e parë, pas fjalëve … </w:t>
      </w:r>
      <w:r w:rsidRPr="00D84608">
        <w:rPr>
          <w:rFonts w:ascii="Garamond" w:hAnsi="Garamond" w:cs="Times New Roman"/>
          <w:i/>
          <w:iCs/>
          <w:color w:val="000000"/>
          <w:kern w:val="0"/>
        </w:rPr>
        <w:t>administrata e prokurorisë</w:t>
      </w:r>
      <w:r w:rsidRPr="00D84608">
        <w:rPr>
          <w:rFonts w:ascii="Garamond" w:hAnsi="Garamond" w:cs="Times New Roman"/>
          <w:color w:val="000000"/>
          <w:kern w:val="0"/>
        </w:rPr>
        <w:t>, shtohen fjalët:</w:t>
      </w:r>
    </w:p>
    <w:p w14:paraId="46BFE645"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b/>
          <w:bCs/>
          <w:i/>
          <w:iCs/>
          <w:color w:val="000000"/>
          <w:kern w:val="0"/>
        </w:rPr>
      </w:pPr>
      <w:r w:rsidRPr="00D84608">
        <w:rPr>
          <w:rFonts w:ascii="Garamond" w:hAnsi="Garamond" w:cs="Times New Roman"/>
          <w:i/>
          <w:iCs/>
          <w:color w:val="000000"/>
          <w:kern w:val="0"/>
        </w:rPr>
        <w:t>“, në përputhje me manualin për zhvillimin e shortit elektronik, sipas Aneksit nr. 1/1 bashkëlidhur kësaj rregullore.”</w:t>
      </w:r>
    </w:p>
    <w:p w14:paraId="0B2DD5DF" w14:textId="77777777" w:rsidR="00CD5626" w:rsidRPr="00503695" w:rsidRDefault="00CD5626" w:rsidP="00897C3E">
      <w:pPr>
        <w:autoSpaceDE w:val="0"/>
        <w:autoSpaceDN w:val="0"/>
        <w:adjustRightInd w:val="0"/>
        <w:spacing w:after="0" w:line="240" w:lineRule="auto"/>
        <w:ind w:firstLine="284"/>
        <w:jc w:val="center"/>
        <w:rPr>
          <w:rFonts w:ascii="Garamond" w:hAnsi="Garamond" w:cs="Times New Roman"/>
          <w:bCs/>
          <w:color w:val="000000"/>
          <w:kern w:val="0"/>
        </w:rPr>
      </w:pPr>
    </w:p>
    <w:p w14:paraId="4AF1B05E" w14:textId="38B176F8" w:rsidR="00D84608" w:rsidRPr="00D84608" w:rsidRDefault="00D84608" w:rsidP="00897C3E">
      <w:pPr>
        <w:autoSpaceDE w:val="0"/>
        <w:autoSpaceDN w:val="0"/>
        <w:adjustRightInd w:val="0"/>
        <w:spacing w:after="0" w:line="240" w:lineRule="auto"/>
        <w:ind w:firstLine="284"/>
        <w:jc w:val="center"/>
        <w:rPr>
          <w:rFonts w:ascii="Garamond" w:hAnsi="Garamond" w:cs="Times New Roman"/>
          <w:bCs/>
          <w:color w:val="000000"/>
          <w:kern w:val="0"/>
        </w:rPr>
      </w:pPr>
      <w:r w:rsidRPr="00D84608">
        <w:rPr>
          <w:rFonts w:ascii="Garamond" w:hAnsi="Garamond" w:cs="Times New Roman"/>
          <w:bCs/>
          <w:color w:val="000000"/>
          <w:kern w:val="0"/>
        </w:rPr>
        <w:t>Neni 2</w:t>
      </w:r>
    </w:p>
    <w:p w14:paraId="3507F50B"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p>
    <w:p w14:paraId="0D507A3F"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 xml:space="preserve">Në nenin 23, pika 3, ndryshon si më poshtë: </w:t>
      </w:r>
    </w:p>
    <w:p w14:paraId="636E6ECB" w14:textId="1191703F" w:rsidR="00D84608" w:rsidRPr="00503695"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i/>
          <w:iCs/>
          <w:color w:val="000000"/>
          <w:kern w:val="0"/>
        </w:rPr>
        <w:t>“Shorti zhvillohet në prokurorinë ku prokurori subjekt vlerësimi ka ushtruar më gjatë detyrën, gjatë periudhës së vlerësimit. Realizimi i shortit kryhet nga prokuroria përkatëse, sipas pikës së dytë të kësaj dispozite, ndërsa pjesëmarrja e subjekteve dhe e personave të tjerë në procedurë mund të sigurohet fizikisht në prokurorinë përkatëse ose online nëpërmjet mjeteve të komunikimit elektronik që garantojnë komunikim audio dhe video në kohë reale</w:t>
      </w:r>
      <w:r w:rsidRPr="00D84608">
        <w:rPr>
          <w:rFonts w:ascii="Garamond" w:hAnsi="Garamond" w:cs="Times New Roman"/>
          <w:color w:val="000000"/>
          <w:kern w:val="0"/>
        </w:rPr>
        <w:t>.”</w:t>
      </w:r>
    </w:p>
    <w:p w14:paraId="138BDF3B" w14:textId="77777777" w:rsidR="00CD5626" w:rsidRPr="00D84608" w:rsidRDefault="00CD5626" w:rsidP="00897C3E">
      <w:pPr>
        <w:autoSpaceDE w:val="0"/>
        <w:autoSpaceDN w:val="0"/>
        <w:adjustRightInd w:val="0"/>
        <w:spacing w:after="0" w:line="240" w:lineRule="auto"/>
        <w:ind w:firstLine="284"/>
        <w:jc w:val="both"/>
        <w:rPr>
          <w:rFonts w:ascii="Garamond" w:hAnsi="Garamond" w:cs="Times New Roman"/>
          <w:color w:val="000000"/>
          <w:kern w:val="0"/>
        </w:rPr>
      </w:pPr>
    </w:p>
    <w:p w14:paraId="1E9D4C85" w14:textId="77FF92B4" w:rsidR="00D84608" w:rsidRPr="00503695" w:rsidRDefault="00D84608" w:rsidP="00897C3E">
      <w:pPr>
        <w:autoSpaceDE w:val="0"/>
        <w:autoSpaceDN w:val="0"/>
        <w:adjustRightInd w:val="0"/>
        <w:spacing w:after="0" w:line="240" w:lineRule="auto"/>
        <w:ind w:firstLine="284"/>
        <w:jc w:val="center"/>
        <w:rPr>
          <w:rFonts w:ascii="Garamond" w:hAnsi="Garamond" w:cs="Times New Roman"/>
          <w:bCs/>
          <w:color w:val="000000"/>
          <w:kern w:val="0"/>
        </w:rPr>
      </w:pPr>
      <w:r w:rsidRPr="00D84608">
        <w:rPr>
          <w:rFonts w:ascii="Garamond" w:hAnsi="Garamond" w:cs="Times New Roman"/>
          <w:bCs/>
          <w:color w:val="000000"/>
          <w:kern w:val="0"/>
        </w:rPr>
        <w:t>Neni 3</w:t>
      </w:r>
    </w:p>
    <w:p w14:paraId="22ABED0B" w14:textId="77777777" w:rsidR="00CD5626" w:rsidRPr="00D84608" w:rsidRDefault="00CD5626" w:rsidP="00897C3E">
      <w:pPr>
        <w:autoSpaceDE w:val="0"/>
        <w:autoSpaceDN w:val="0"/>
        <w:adjustRightInd w:val="0"/>
        <w:spacing w:after="0" w:line="240" w:lineRule="auto"/>
        <w:ind w:firstLine="284"/>
        <w:jc w:val="center"/>
        <w:rPr>
          <w:rFonts w:ascii="Garamond" w:hAnsi="Garamond" w:cs="Times New Roman"/>
          <w:bCs/>
          <w:color w:val="000000"/>
          <w:kern w:val="0"/>
        </w:rPr>
      </w:pPr>
    </w:p>
    <w:p w14:paraId="138D5DF0"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Në nenin 23, pas pikës 3, shtohet pika 3/1 me këtë përmbajtje:</w:t>
      </w:r>
    </w:p>
    <w:p w14:paraId="31598EF0"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i/>
          <w:iCs/>
          <w:color w:val="000000"/>
          <w:kern w:val="0"/>
        </w:rPr>
      </w:pPr>
      <w:r w:rsidRPr="00D84608">
        <w:rPr>
          <w:rFonts w:ascii="Garamond" w:hAnsi="Garamond" w:cs="Times New Roman"/>
          <w:i/>
          <w:iCs/>
          <w:color w:val="000000"/>
          <w:kern w:val="0"/>
        </w:rPr>
        <w:t>“3/1 Nëse përzgjedhja me short e dosjeve përfshin më shumë se një prokurori, për shkak se prokurori subjekt vlerësimi ka ushtruar detyrën në dy ose më shumë prokurori gjatë periudhës së vlerësimit, prokuroria ku zhvillohet shorti koordinon paraprakisht dhe bashkëpunon me prokuroritë e tjera përkatëse për sigurimin dhe vënien në dispozicion të tabelave me të dhënat statistikore të nevojshme për zhvillimin e shortit.</w:t>
      </w:r>
    </w:p>
    <w:p w14:paraId="09696F8E"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i/>
          <w:iCs/>
          <w:color w:val="000000"/>
          <w:kern w:val="0"/>
        </w:rPr>
      </w:pPr>
      <w:r w:rsidRPr="00D84608">
        <w:rPr>
          <w:rFonts w:ascii="Garamond" w:hAnsi="Garamond" w:cs="Times New Roman"/>
          <w:i/>
          <w:iCs/>
          <w:color w:val="000000"/>
          <w:kern w:val="0"/>
        </w:rPr>
        <w:t>Pavarësisht nëse shorti realizohet në mënyrë elektronike ose manuale, kur pjesëmarrja në procedurë sigurohet nëpërmjet mjeteve të komunikimit elektronik, çdo prokurori ku prokurori subjekt vlerësimi ka ushtruar funksionin gjatë periudhës së vlerësimit siguron pjesëmarrjen online të personit ose personave përgjegjës për ndjekjen e procedurës së shortit.”</w:t>
      </w:r>
    </w:p>
    <w:p w14:paraId="2CE957BB"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p>
    <w:p w14:paraId="0ED75CCE" w14:textId="77777777" w:rsidR="00D84608" w:rsidRPr="00D84608" w:rsidRDefault="00D84608" w:rsidP="00897C3E">
      <w:pPr>
        <w:autoSpaceDE w:val="0"/>
        <w:autoSpaceDN w:val="0"/>
        <w:adjustRightInd w:val="0"/>
        <w:spacing w:after="0" w:line="240" w:lineRule="auto"/>
        <w:ind w:firstLine="284"/>
        <w:jc w:val="center"/>
        <w:rPr>
          <w:rFonts w:ascii="Garamond" w:hAnsi="Garamond" w:cs="Times New Roman"/>
          <w:bCs/>
          <w:color w:val="000000"/>
          <w:kern w:val="0"/>
        </w:rPr>
      </w:pPr>
      <w:r w:rsidRPr="00D84608">
        <w:rPr>
          <w:rFonts w:ascii="Garamond" w:hAnsi="Garamond" w:cs="Times New Roman"/>
          <w:bCs/>
          <w:color w:val="000000"/>
          <w:kern w:val="0"/>
        </w:rPr>
        <w:t>Neni 4</w:t>
      </w:r>
    </w:p>
    <w:p w14:paraId="77100354"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p>
    <w:p w14:paraId="3C5CAC12" w14:textId="7A77A9AC"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1.</w:t>
      </w:r>
      <w:r w:rsidR="00CD5626" w:rsidRPr="00503695">
        <w:rPr>
          <w:rFonts w:ascii="Garamond" w:hAnsi="Garamond" w:cs="Times New Roman"/>
          <w:color w:val="000000"/>
          <w:kern w:val="0"/>
        </w:rPr>
        <w:t xml:space="preserve"> </w:t>
      </w:r>
      <w:r w:rsidRPr="00D84608">
        <w:rPr>
          <w:rFonts w:ascii="Garamond" w:hAnsi="Garamond" w:cs="Times New Roman"/>
          <w:color w:val="000000"/>
          <w:kern w:val="0"/>
        </w:rPr>
        <w:t>Në nenin 4, pas fjalëve “në praninë e detyrueshme” shtohen fjalët:</w:t>
      </w:r>
    </w:p>
    <w:p w14:paraId="4A42006F"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lastRenderedPageBreak/>
        <w:t>“</w:t>
      </w:r>
      <w:r w:rsidRPr="00D84608">
        <w:rPr>
          <w:rFonts w:ascii="Garamond" w:hAnsi="Garamond" w:cs="Times New Roman"/>
          <w:i/>
          <w:iCs/>
          <w:color w:val="000000"/>
          <w:kern w:val="0"/>
        </w:rPr>
        <w:t>sipas përcaktimeve të pikës 3 të kësaj dispozite</w:t>
      </w:r>
      <w:r w:rsidRPr="00D84608">
        <w:rPr>
          <w:rFonts w:ascii="Garamond" w:hAnsi="Garamond" w:cs="Times New Roman"/>
          <w:color w:val="000000"/>
          <w:kern w:val="0"/>
        </w:rPr>
        <w:t>”</w:t>
      </w:r>
    </w:p>
    <w:p w14:paraId="6117909E" w14:textId="4E3A8934" w:rsidR="00D84608" w:rsidRPr="00D84608" w:rsidRDefault="00D84608" w:rsidP="00897C3E">
      <w:pPr>
        <w:autoSpaceDE w:val="0"/>
        <w:autoSpaceDN w:val="0"/>
        <w:adjustRightInd w:val="0"/>
        <w:spacing w:after="0" w:line="240" w:lineRule="auto"/>
        <w:ind w:firstLine="284"/>
        <w:jc w:val="both"/>
        <w:rPr>
          <w:rFonts w:ascii="Garamond" w:hAnsi="Garamond" w:cs="Times New Roman"/>
          <w:kern w:val="0"/>
        </w:rPr>
      </w:pPr>
      <w:r w:rsidRPr="00D84608">
        <w:rPr>
          <w:rFonts w:ascii="Garamond" w:hAnsi="Garamond" w:cs="Times New Roman"/>
          <w:color w:val="000000"/>
          <w:kern w:val="0"/>
        </w:rPr>
        <w:t>2.</w:t>
      </w:r>
      <w:r w:rsidR="00CD5626" w:rsidRPr="00503695">
        <w:rPr>
          <w:rFonts w:ascii="Garamond" w:hAnsi="Garamond" w:cs="Times New Roman"/>
          <w:color w:val="000000"/>
          <w:kern w:val="0"/>
        </w:rPr>
        <w:t xml:space="preserve"> </w:t>
      </w:r>
      <w:r w:rsidRPr="00D84608">
        <w:rPr>
          <w:rFonts w:ascii="Garamond" w:hAnsi="Garamond" w:cs="Times New Roman"/>
          <w:kern w:val="0"/>
        </w:rPr>
        <w:t>Në nenin 4, pas fjalëve “kanë të drejtë të marrin pjesë” shtohen fjalët:</w:t>
      </w:r>
    </w:p>
    <w:p w14:paraId="6013E59F"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w:t>
      </w:r>
      <w:r w:rsidRPr="00D84608">
        <w:rPr>
          <w:rFonts w:ascii="Garamond" w:hAnsi="Garamond" w:cs="Times New Roman"/>
          <w:i/>
          <w:iCs/>
          <w:color w:val="000000"/>
          <w:kern w:val="0"/>
        </w:rPr>
        <w:t>sipas përcaktimeve të pikës 3 të kësaj dispozite</w:t>
      </w:r>
      <w:r w:rsidRPr="00D84608">
        <w:rPr>
          <w:rFonts w:ascii="Garamond" w:hAnsi="Garamond" w:cs="Times New Roman"/>
          <w:color w:val="000000"/>
          <w:kern w:val="0"/>
        </w:rPr>
        <w:t>”</w:t>
      </w:r>
    </w:p>
    <w:p w14:paraId="765CF800"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p>
    <w:p w14:paraId="67A2FFC6" w14:textId="77777777" w:rsidR="00D84608" w:rsidRPr="00D84608" w:rsidRDefault="00D84608" w:rsidP="00897C3E">
      <w:pPr>
        <w:autoSpaceDE w:val="0"/>
        <w:autoSpaceDN w:val="0"/>
        <w:adjustRightInd w:val="0"/>
        <w:spacing w:after="0" w:line="240" w:lineRule="auto"/>
        <w:ind w:firstLine="284"/>
        <w:jc w:val="center"/>
        <w:rPr>
          <w:rFonts w:ascii="Garamond" w:hAnsi="Garamond" w:cs="Times New Roman"/>
          <w:bCs/>
          <w:color w:val="000000"/>
          <w:kern w:val="0"/>
        </w:rPr>
      </w:pPr>
      <w:r w:rsidRPr="00D84608">
        <w:rPr>
          <w:rFonts w:ascii="Garamond" w:hAnsi="Garamond" w:cs="Times New Roman"/>
          <w:bCs/>
          <w:color w:val="000000"/>
          <w:kern w:val="0"/>
        </w:rPr>
        <w:t>Neni 5</w:t>
      </w:r>
    </w:p>
    <w:p w14:paraId="733B3ECB" w14:textId="77777777" w:rsidR="00D84608" w:rsidRPr="00D84608" w:rsidRDefault="00D84608" w:rsidP="00897C3E">
      <w:pPr>
        <w:autoSpaceDE w:val="0"/>
        <w:autoSpaceDN w:val="0"/>
        <w:adjustRightInd w:val="0"/>
        <w:spacing w:after="0" w:line="240" w:lineRule="auto"/>
        <w:ind w:firstLine="284"/>
        <w:jc w:val="center"/>
        <w:rPr>
          <w:rFonts w:ascii="Garamond" w:hAnsi="Garamond" w:cs="Times New Roman"/>
          <w:color w:val="000000"/>
          <w:kern w:val="0"/>
        </w:rPr>
      </w:pPr>
    </w:p>
    <w:p w14:paraId="42E4F937"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Në nenin 23, pas pikës 7, shtohet pika 7/1 me këtë përmbajtje:</w:t>
      </w:r>
    </w:p>
    <w:p w14:paraId="65399C67" w14:textId="6B5776B4" w:rsidR="00D84608" w:rsidRPr="00D84608" w:rsidRDefault="00D84608" w:rsidP="00897C3E">
      <w:pPr>
        <w:autoSpaceDE w:val="0"/>
        <w:autoSpaceDN w:val="0"/>
        <w:adjustRightInd w:val="0"/>
        <w:spacing w:after="0" w:line="240" w:lineRule="auto"/>
        <w:ind w:firstLine="284"/>
        <w:jc w:val="both"/>
        <w:rPr>
          <w:rFonts w:ascii="Garamond" w:hAnsi="Garamond" w:cs="Times New Roman"/>
          <w:i/>
          <w:iCs/>
          <w:color w:val="000000"/>
          <w:kern w:val="0"/>
        </w:rPr>
      </w:pPr>
      <w:r w:rsidRPr="00D84608">
        <w:rPr>
          <w:rFonts w:ascii="Garamond" w:hAnsi="Garamond" w:cs="Times New Roman"/>
          <w:i/>
          <w:iCs/>
          <w:color w:val="000000"/>
          <w:kern w:val="0"/>
        </w:rPr>
        <w:t>“7/1 Në rastin e zhvillimit të shortit në formë elektronike, personat përgjegjës në prokurorinë ku realizohet shorti përgatisin dhe përshtatin tabelat statistikore që do të përdoren për shortin, në përputhje me përcaktimet e vendimit të relatorit për përzgjedhjen me short të dosjeve.”</w:t>
      </w:r>
      <w:r w:rsidR="00E71FE6">
        <w:rPr>
          <w:rFonts w:ascii="Garamond" w:hAnsi="Garamond" w:cs="Times New Roman"/>
          <w:i/>
          <w:iCs/>
          <w:color w:val="000000"/>
          <w:kern w:val="0"/>
        </w:rPr>
        <w:t>.</w:t>
      </w:r>
    </w:p>
    <w:p w14:paraId="6E320B0F" w14:textId="77777777" w:rsidR="00D84608" w:rsidRPr="00D84608" w:rsidRDefault="00D84608" w:rsidP="00897C3E">
      <w:pPr>
        <w:autoSpaceDE w:val="0"/>
        <w:autoSpaceDN w:val="0"/>
        <w:adjustRightInd w:val="0"/>
        <w:spacing w:after="0" w:line="240" w:lineRule="auto"/>
        <w:ind w:firstLine="284"/>
        <w:jc w:val="center"/>
        <w:rPr>
          <w:rFonts w:ascii="Garamond" w:hAnsi="Garamond" w:cs="Times New Roman"/>
          <w:b/>
          <w:bCs/>
          <w:color w:val="000000"/>
          <w:kern w:val="0"/>
        </w:rPr>
      </w:pPr>
    </w:p>
    <w:p w14:paraId="10DF3105" w14:textId="5731FE5B" w:rsidR="00D84608" w:rsidRPr="00503695" w:rsidRDefault="00D84608" w:rsidP="00897C3E">
      <w:pPr>
        <w:autoSpaceDE w:val="0"/>
        <w:autoSpaceDN w:val="0"/>
        <w:adjustRightInd w:val="0"/>
        <w:spacing w:after="0" w:line="240" w:lineRule="auto"/>
        <w:ind w:firstLine="284"/>
        <w:jc w:val="center"/>
        <w:rPr>
          <w:rFonts w:ascii="Garamond" w:hAnsi="Garamond" w:cs="Times New Roman"/>
          <w:bCs/>
          <w:color w:val="000000"/>
          <w:kern w:val="0"/>
        </w:rPr>
      </w:pPr>
      <w:r w:rsidRPr="00D84608">
        <w:rPr>
          <w:rFonts w:ascii="Garamond" w:hAnsi="Garamond" w:cs="Times New Roman"/>
          <w:bCs/>
          <w:color w:val="000000"/>
          <w:kern w:val="0"/>
        </w:rPr>
        <w:t>Neni 6</w:t>
      </w:r>
    </w:p>
    <w:p w14:paraId="33F7D5C8" w14:textId="77777777" w:rsidR="00CD5626" w:rsidRPr="00D84608" w:rsidRDefault="00CD5626" w:rsidP="00897C3E">
      <w:pPr>
        <w:autoSpaceDE w:val="0"/>
        <w:autoSpaceDN w:val="0"/>
        <w:adjustRightInd w:val="0"/>
        <w:spacing w:after="0" w:line="240" w:lineRule="auto"/>
        <w:ind w:firstLine="284"/>
        <w:jc w:val="center"/>
        <w:rPr>
          <w:rFonts w:ascii="Garamond" w:hAnsi="Garamond" w:cs="Times New Roman"/>
          <w:bCs/>
          <w:color w:val="000000"/>
          <w:kern w:val="0"/>
        </w:rPr>
      </w:pPr>
    </w:p>
    <w:p w14:paraId="5D6835F3" w14:textId="5A1E337F" w:rsidR="00D84608" w:rsidRPr="00D84608" w:rsidRDefault="00D84608" w:rsidP="00897C3E">
      <w:pPr>
        <w:autoSpaceDE w:val="0"/>
        <w:autoSpaceDN w:val="0"/>
        <w:adjustRightInd w:val="0"/>
        <w:spacing w:after="0" w:line="240" w:lineRule="auto"/>
        <w:ind w:firstLine="284"/>
        <w:rPr>
          <w:rFonts w:ascii="Garamond" w:hAnsi="Garamond" w:cs="Times New Roman"/>
          <w:b/>
          <w:bCs/>
          <w:color w:val="000000"/>
          <w:kern w:val="0"/>
        </w:rPr>
      </w:pPr>
      <w:r w:rsidRPr="00D84608">
        <w:rPr>
          <w:rFonts w:ascii="Garamond" w:hAnsi="Garamond" w:cs="Times New Roman"/>
          <w:color w:val="000000"/>
          <w:kern w:val="0"/>
        </w:rPr>
        <w:t>1.</w:t>
      </w:r>
      <w:r w:rsidR="00CD5626" w:rsidRPr="00503695">
        <w:rPr>
          <w:rFonts w:ascii="Garamond" w:hAnsi="Garamond" w:cs="Times New Roman"/>
          <w:color w:val="000000"/>
          <w:kern w:val="0"/>
        </w:rPr>
        <w:t xml:space="preserve"> </w:t>
      </w:r>
      <w:r w:rsidRPr="00D84608">
        <w:rPr>
          <w:rFonts w:ascii="Garamond" w:hAnsi="Garamond" w:cs="Times New Roman"/>
          <w:color w:val="000000"/>
          <w:kern w:val="0"/>
        </w:rPr>
        <w:t xml:space="preserve">Në nenin 31, pika 2, pas fjalisë së parë shtohet fjalia: </w:t>
      </w:r>
    </w:p>
    <w:p w14:paraId="212651DA"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w:t>
      </w:r>
      <w:r w:rsidRPr="00D84608">
        <w:rPr>
          <w:rFonts w:ascii="Garamond" w:hAnsi="Garamond" w:cs="Times New Roman"/>
          <w:i/>
          <w:iCs/>
          <w:color w:val="000000"/>
          <w:kern w:val="0"/>
        </w:rPr>
        <w:t xml:space="preserve">Për pjesëmarrësit që marrin pjesë online përmes mjeteve të komunikimit elektronik përbri emrit dhe mbiemrit të tyre shënohet </w:t>
      </w:r>
      <w:r w:rsidRPr="00D84608">
        <w:rPr>
          <w:rFonts w:ascii="Garamond" w:hAnsi="Garamond" w:cs="Times New Roman"/>
          <w:color w:val="000000"/>
          <w:kern w:val="0"/>
        </w:rPr>
        <w:t>(</w:t>
      </w:r>
      <w:r w:rsidRPr="00D84608">
        <w:rPr>
          <w:rFonts w:ascii="Garamond" w:hAnsi="Garamond" w:cs="Times New Roman"/>
          <w:b/>
          <w:bCs/>
          <w:i/>
          <w:iCs/>
          <w:color w:val="000000"/>
          <w:kern w:val="0"/>
        </w:rPr>
        <w:t>konfirmohet online</w:t>
      </w:r>
      <w:r w:rsidRPr="00D84608">
        <w:rPr>
          <w:rFonts w:ascii="Garamond" w:hAnsi="Garamond" w:cs="Times New Roman"/>
          <w:color w:val="000000"/>
          <w:kern w:val="0"/>
        </w:rPr>
        <w:t>)”.</w:t>
      </w:r>
    </w:p>
    <w:p w14:paraId="561ED916" w14:textId="4B8CF05D"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2.</w:t>
      </w:r>
      <w:r w:rsidR="00CD5626" w:rsidRPr="00503695">
        <w:rPr>
          <w:rFonts w:ascii="Garamond" w:hAnsi="Garamond" w:cs="Times New Roman"/>
          <w:color w:val="000000"/>
          <w:kern w:val="0"/>
        </w:rPr>
        <w:t xml:space="preserve"> </w:t>
      </w:r>
      <w:r w:rsidRPr="00D84608">
        <w:rPr>
          <w:rFonts w:ascii="Garamond" w:hAnsi="Garamond" w:cs="Times New Roman"/>
          <w:color w:val="000000"/>
          <w:kern w:val="0"/>
        </w:rPr>
        <w:t>Në nenin 31, pas fjalisë së fundit shtohen fjalitë:</w:t>
      </w:r>
    </w:p>
    <w:p w14:paraId="2062F5A6" w14:textId="72B6D6B3" w:rsidR="00D84608" w:rsidRPr="00D84608" w:rsidRDefault="00D84608" w:rsidP="00897C3E">
      <w:pPr>
        <w:autoSpaceDE w:val="0"/>
        <w:autoSpaceDN w:val="0"/>
        <w:adjustRightInd w:val="0"/>
        <w:spacing w:after="0" w:line="240" w:lineRule="auto"/>
        <w:ind w:firstLine="284"/>
        <w:jc w:val="both"/>
        <w:rPr>
          <w:rFonts w:ascii="Garamond" w:hAnsi="Garamond" w:cs="Times New Roman"/>
          <w:i/>
          <w:iCs/>
          <w:color w:val="000000"/>
          <w:kern w:val="0"/>
        </w:rPr>
      </w:pPr>
      <w:r w:rsidRPr="00D84608">
        <w:rPr>
          <w:rFonts w:ascii="Garamond" w:hAnsi="Garamond" w:cs="Times New Roman"/>
          <w:color w:val="000000"/>
          <w:kern w:val="0"/>
        </w:rPr>
        <w:t>“</w:t>
      </w:r>
      <w:r w:rsidRPr="00D84608">
        <w:rPr>
          <w:rFonts w:ascii="Garamond" w:hAnsi="Garamond" w:cs="Times New Roman"/>
          <w:i/>
          <w:iCs/>
          <w:color w:val="000000"/>
          <w:kern w:val="0"/>
        </w:rPr>
        <w:t>Në rastin e zhvillimit të shortit në formë elektronike dhe me pjesëmarrje online të pjesëmarrësve, administrata përgjegjëse për IT në Këshill, merr masat për lehtësimin, mbikëqyrjen dhe regjistrimin e procedurës së shortit me mjete e pajisje elektronike. Ky regjistrim i bashkëlidhet procesverbalit të mbajtur sipas kësaj pike dhe administrohet në dosjen e vlerësimit të prokurorit/es”</w:t>
      </w:r>
      <w:r w:rsidR="00E71FE6">
        <w:rPr>
          <w:rFonts w:ascii="Garamond" w:hAnsi="Garamond" w:cs="Times New Roman"/>
          <w:i/>
          <w:iCs/>
          <w:color w:val="000000"/>
          <w:kern w:val="0"/>
        </w:rPr>
        <w:t>.</w:t>
      </w:r>
    </w:p>
    <w:p w14:paraId="0F76A6C4" w14:textId="45D122A3" w:rsidR="00D84608" w:rsidRPr="00503695" w:rsidRDefault="00D84608" w:rsidP="00897C3E">
      <w:pPr>
        <w:autoSpaceDE w:val="0"/>
        <w:autoSpaceDN w:val="0"/>
        <w:adjustRightInd w:val="0"/>
        <w:spacing w:after="0" w:line="240" w:lineRule="auto"/>
        <w:ind w:firstLine="284"/>
        <w:jc w:val="center"/>
        <w:rPr>
          <w:rFonts w:ascii="Garamond" w:hAnsi="Garamond" w:cs="Times New Roman"/>
          <w:bCs/>
          <w:color w:val="000000"/>
          <w:kern w:val="0"/>
        </w:rPr>
      </w:pPr>
      <w:r w:rsidRPr="00D84608">
        <w:rPr>
          <w:rFonts w:ascii="Garamond" w:hAnsi="Garamond" w:cs="Times New Roman"/>
          <w:bCs/>
          <w:color w:val="000000"/>
          <w:kern w:val="0"/>
        </w:rPr>
        <w:t>Neni 7</w:t>
      </w:r>
    </w:p>
    <w:p w14:paraId="032A9DE9" w14:textId="77777777" w:rsidR="00CD5626" w:rsidRPr="00D84608" w:rsidRDefault="00CD5626" w:rsidP="00897C3E">
      <w:pPr>
        <w:autoSpaceDE w:val="0"/>
        <w:autoSpaceDN w:val="0"/>
        <w:adjustRightInd w:val="0"/>
        <w:spacing w:after="0" w:line="240" w:lineRule="auto"/>
        <w:ind w:firstLine="284"/>
        <w:jc w:val="center"/>
        <w:rPr>
          <w:rFonts w:ascii="Garamond" w:hAnsi="Garamond" w:cs="Times New Roman"/>
          <w:bCs/>
          <w:color w:val="000000"/>
          <w:kern w:val="0"/>
        </w:rPr>
      </w:pPr>
    </w:p>
    <w:p w14:paraId="55E86F4A" w14:textId="6A11C0E4" w:rsidR="00D84608" w:rsidRPr="00D84608" w:rsidRDefault="00E71FE6" w:rsidP="00897C3E">
      <w:pPr>
        <w:autoSpaceDE w:val="0"/>
        <w:autoSpaceDN w:val="0"/>
        <w:adjustRightInd w:val="0"/>
        <w:spacing w:after="0" w:line="240" w:lineRule="auto"/>
        <w:ind w:firstLine="284"/>
        <w:jc w:val="both"/>
        <w:rPr>
          <w:rFonts w:ascii="Garamond" w:hAnsi="Garamond" w:cs="Times New Roman"/>
          <w:color w:val="000000"/>
          <w:kern w:val="0"/>
        </w:rPr>
      </w:pPr>
      <w:r>
        <w:rPr>
          <w:rFonts w:ascii="Garamond" w:hAnsi="Garamond" w:cs="Times New Roman"/>
          <w:color w:val="000000"/>
          <w:kern w:val="0"/>
        </w:rPr>
        <w:t>Pas aneksit nr. 1, shtohet një a</w:t>
      </w:r>
      <w:r w:rsidR="00D84608" w:rsidRPr="00D84608">
        <w:rPr>
          <w:rFonts w:ascii="Garamond" w:hAnsi="Garamond" w:cs="Times New Roman"/>
          <w:color w:val="000000"/>
          <w:kern w:val="0"/>
        </w:rPr>
        <w:t>neks me nr. 1/1, i titulluar “</w:t>
      </w:r>
      <w:r w:rsidR="00D84608" w:rsidRPr="00D84608">
        <w:rPr>
          <w:rFonts w:ascii="Garamond" w:hAnsi="Garamond" w:cs="Times New Roman"/>
          <w:i/>
          <w:iCs/>
          <w:color w:val="000000"/>
          <w:kern w:val="0"/>
        </w:rPr>
        <w:t xml:space="preserve">Manual për zhvillimin e shortit elektronik”, </w:t>
      </w:r>
      <w:r w:rsidR="00D84608" w:rsidRPr="00D84608">
        <w:rPr>
          <w:rFonts w:ascii="Garamond" w:hAnsi="Garamond" w:cs="Times New Roman"/>
          <w:color w:val="000000"/>
          <w:kern w:val="0"/>
        </w:rPr>
        <w:t xml:space="preserve">bashkëlidhur këtij vendimi. </w:t>
      </w:r>
    </w:p>
    <w:p w14:paraId="51024BAA" w14:textId="77777777" w:rsidR="00D84608" w:rsidRPr="00D84608" w:rsidRDefault="00D84608" w:rsidP="00897C3E">
      <w:pPr>
        <w:autoSpaceDE w:val="0"/>
        <w:autoSpaceDN w:val="0"/>
        <w:adjustRightInd w:val="0"/>
        <w:spacing w:after="0" w:line="240" w:lineRule="auto"/>
        <w:ind w:firstLine="284"/>
        <w:jc w:val="center"/>
        <w:rPr>
          <w:rFonts w:ascii="Garamond" w:hAnsi="Garamond" w:cs="Times New Roman"/>
          <w:bCs/>
          <w:color w:val="000000"/>
          <w:kern w:val="0"/>
        </w:rPr>
      </w:pPr>
      <w:r w:rsidRPr="00D84608">
        <w:rPr>
          <w:rFonts w:ascii="Garamond" w:hAnsi="Garamond" w:cs="Times New Roman"/>
          <w:bCs/>
          <w:color w:val="000000"/>
          <w:kern w:val="0"/>
        </w:rPr>
        <w:t>Neni 8</w:t>
      </w:r>
    </w:p>
    <w:p w14:paraId="601D942B" w14:textId="4621C903"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Aneksi nr. 4 “</w:t>
      </w:r>
      <w:r w:rsidRPr="00D84608">
        <w:rPr>
          <w:rFonts w:ascii="Garamond" w:hAnsi="Garamond" w:cs="Times New Roman"/>
          <w:i/>
          <w:iCs/>
          <w:color w:val="000000"/>
          <w:kern w:val="0"/>
        </w:rPr>
        <w:t>Procesverbal për pasqyrimin e veprimeve që kryhen gjatë procedurës së përzgjedhjes me short të çështjeve në procesin e vlerësimit etik dhe profesional të prokurorit</w:t>
      </w:r>
      <w:r w:rsidRPr="00D84608">
        <w:rPr>
          <w:rFonts w:ascii="Garamond" w:hAnsi="Garamond" w:cs="Times New Roman"/>
          <w:color w:val="000000"/>
          <w:kern w:val="0"/>
        </w:rPr>
        <w:t>”</w:t>
      </w:r>
      <w:r w:rsidR="00E71FE6">
        <w:rPr>
          <w:rFonts w:ascii="Garamond" w:hAnsi="Garamond" w:cs="Times New Roman"/>
          <w:color w:val="000000"/>
          <w:kern w:val="0"/>
        </w:rPr>
        <w:t>,</w:t>
      </w:r>
      <w:r w:rsidRPr="00D84608">
        <w:rPr>
          <w:rFonts w:ascii="Garamond" w:hAnsi="Garamond" w:cs="Times New Roman"/>
          <w:color w:val="000000"/>
          <w:kern w:val="0"/>
        </w:rPr>
        <w:t xml:space="preserve"> ndryshohet sipas modelit bashkëlidhur këtij vendimi.</w:t>
      </w:r>
    </w:p>
    <w:p w14:paraId="69CA2689" w14:textId="77777777" w:rsidR="00D84608" w:rsidRPr="00D84608" w:rsidRDefault="00D84608" w:rsidP="00897C3E">
      <w:pPr>
        <w:autoSpaceDE w:val="0"/>
        <w:autoSpaceDN w:val="0"/>
        <w:adjustRightInd w:val="0"/>
        <w:spacing w:after="0" w:line="240" w:lineRule="auto"/>
        <w:ind w:firstLine="284"/>
        <w:rPr>
          <w:rFonts w:ascii="Garamond" w:hAnsi="Garamond" w:cs="Times New Roman"/>
          <w:b/>
          <w:bCs/>
          <w:color w:val="000000"/>
          <w:kern w:val="0"/>
        </w:rPr>
      </w:pPr>
    </w:p>
    <w:p w14:paraId="0B354BB6" w14:textId="14F8AD31" w:rsidR="00D84608" w:rsidRPr="00503695" w:rsidRDefault="00D84608" w:rsidP="00897C3E">
      <w:pPr>
        <w:autoSpaceDE w:val="0"/>
        <w:autoSpaceDN w:val="0"/>
        <w:adjustRightInd w:val="0"/>
        <w:spacing w:after="0" w:line="240" w:lineRule="auto"/>
        <w:ind w:firstLine="284"/>
        <w:jc w:val="center"/>
        <w:rPr>
          <w:rFonts w:ascii="Garamond" w:hAnsi="Garamond" w:cs="Times New Roman"/>
          <w:bCs/>
          <w:color w:val="000000"/>
          <w:kern w:val="0"/>
        </w:rPr>
      </w:pPr>
      <w:r w:rsidRPr="00D84608">
        <w:rPr>
          <w:rFonts w:ascii="Garamond" w:hAnsi="Garamond" w:cs="Times New Roman"/>
          <w:bCs/>
          <w:color w:val="000000"/>
          <w:kern w:val="0"/>
        </w:rPr>
        <w:t>Neni 9</w:t>
      </w:r>
    </w:p>
    <w:p w14:paraId="2318F776" w14:textId="77777777" w:rsidR="00CD5626" w:rsidRPr="00D84608" w:rsidRDefault="00CD5626" w:rsidP="00897C3E">
      <w:pPr>
        <w:autoSpaceDE w:val="0"/>
        <w:autoSpaceDN w:val="0"/>
        <w:adjustRightInd w:val="0"/>
        <w:spacing w:after="0" w:line="240" w:lineRule="auto"/>
        <w:ind w:firstLine="284"/>
        <w:jc w:val="center"/>
        <w:rPr>
          <w:rFonts w:ascii="Garamond" w:hAnsi="Garamond" w:cs="Times New Roman"/>
          <w:bCs/>
          <w:color w:val="000000"/>
          <w:kern w:val="0"/>
        </w:rPr>
      </w:pPr>
    </w:p>
    <w:p w14:paraId="16A634D9"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Në nenin 41, pas pikës 4, shtohet pika 5, me këtë përmbajtje:</w:t>
      </w:r>
    </w:p>
    <w:p w14:paraId="7DC685AE"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i/>
          <w:iCs/>
          <w:color w:val="000000"/>
          <w:kern w:val="0"/>
        </w:rPr>
      </w:pPr>
      <w:r w:rsidRPr="00D84608">
        <w:rPr>
          <w:rFonts w:ascii="Garamond" w:hAnsi="Garamond" w:cs="Times New Roman"/>
          <w:i/>
          <w:iCs/>
          <w:color w:val="000000"/>
          <w:kern w:val="0"/>
        </w:rPr>
        <w:t>“5. Normat e ndryshuara të kësaj rregulloreje që mundësojnë zbatimin e përzgjedhjes me short në formë elektronike dhe pjesëmarrjen online të pjesëmarrësve në short, do të zbatohen për të gjitha procedurat e vlerësimit etik e profesional për të cilat nuk është kryer ende procesi i përzgjedhjes me short të çështjeve.”</w:t>
      </w:r>
    </w:p>
    <w:p w14:paraId="5263A5E1" w14:textId="5BDEE8AF" w:rsidR="00D84608" w:rsidRPr="00D84608" w:rsidRDefault="00D84608" w:rsidP="00897C3E">
      <w:pPr>
        <w:autoSpaceDE w:val="0"/>
        <w:autoSpaceDN w:val="0"/>
        <w:adjustRightInd w:val="0"/>
        <w:spacing w:after="0" w:line="240" w:lineRule="auto"/>
        <w:ind w:firstLine="284"/>
        <w:jc w:val="both"/>
        <w:rPr>
          <w:rFonts w:ascii="Garamond" w:hAnsi="Garamond" w:cs="Times New Roman"/>
          <w:color w:val="000000"/>
          <w:kern w:val="0"/>
        </w:rPr>
      </w:pPr>
      <w:r w:rsidRPr="00D84608">
        <w:rPr>
          <w:rFonts w:ascii="Garamond" w:hAnsi="Garamond" w:cs="Times New Roman"/>
          <w:color w:val="000000"/>
          <w:kern w:val="0"/>
        </w:rPr>
        <w:t>II.</w:t>
      </w:r>
      <w:r w:rsidR="00CD5626" w:rsidRPr="00503695">
        <w:rPr>
          <w:rFonts w:ascii="Garamond" w:hAnsi="Garamond" w:cs="Times New Roman"/>
          <w:color w:val="000000"/>
          <w:kern w:val="0"/>
        </w:rPr>
        <w:t xml:space="preserve"> </w:t>
      </w:r>
      <w:r w:rsidRPr="00D84608">
        <w:rPr>
          <w:rFonts w:ascii="Garamond" w:hAnsi="Garamond" w:cs="Times New Roman"/>
          <w:color w:val="000000"/>
          <w:kern w:val="0"/>
        </w:rPr>
        <w:t>Ky vendim hyn në datën e botimit në Fletoren Zyrtare dhe publikohet në faqen zyrtare të internetit të Këshillit.</w:t>
      </w:r>
    </w:p>
    <w:p w14:paraId="43503A87" w14:textId="631333CB" w:rsidR="00D84608" w:rsidRPr="00D84608" w:rsidRDefault="00E71FE6" w:rsidP="00897C3E">
      <w:pPr>
        <w:autoSpaceDE w:val="0"/>
        <w:autoSpaceDN w:val="0"/>
        <w:adjustRightInd w:val="0"/>
        <w:spacing w:after="0" w:line="240" w:lineRule="auto"/>
        <w:ind w:firstLine="284"/>
        <w:jc w:val="both"/>
        <w:rPr>
          <w:rFonts w:ascii="Garamond" w:hAnsi="Garamond" w:cs="Times New Roman"/>
          <w:color w:val="000000"/>
          <w:kern w:val="0"/>
        </w:rPr>
      </w:pPr>
      <w:r>
        <w:rPr>
          <w:rFonts w:ascii="Garamond" w:hAnsi="Garamond" w:cs="Times New Roman"/>
          <w:color w:val="000000"/>
          <w:kern w:val="0"/>
        </w:rPr>
        <w:t>U shpall në Tiranë, sot më  30.</w:t>
      </w:r>
      <w:r w:rsidR="00D84608" w:rsidRPr="00D84608">
        <w:rPr>
          <w:rFonts w:ascii="Garamond" w:hAnsi="Garamond" w:cs="Times New Roman"/>
          <w:color w:val="000000"/>
          <w:kern w:val="0"/>
        </w:rPr>
        <w:t>7.2026.</w:t>
      </w:r>
    </w:p>
    <w:p w14:paraId="77E232F1" w14:textId="77777777" w:rsidR="00D84608" w:rsidRPr="00D84608" w:rsidRDefault="00D84608" w:rsidP="00897C3E">
      <w:pPr>
        <w:autoSpaceDE w:val="0"/>
        <w:autoSpaceDN w:val="0"/>
        <w:adjustRightInd w:val="0"/>
        <w:spacing w:after="0" w:line="240" w:lineRule="auto"/>
        <w:ind w:firstLine="284"/>
        <w:jc w:val="both"/>
        <w:rPr>
          <w:rFonts w:ascii="Garamond" w:hAnsi="Garamond" w:cs="Times New Roman"/>
          <w:kern w:val="0"/>
        </w:rPr>
      </w:pPr>
    </w:p>
    <w:p w14:paraId="340086CB" w14:textId="77777777" w:rsidR="00D84608" w:rsidRPr="00D84608" w:rsidRDefault="00D84608" w:rsidP="00897C3E">
      <w:pPr>
        <w:autoSpaceDE w:val="0"/>
        <w:autoSpaceDN w:val="0"/>
        <w:adjustRightInd w:val="0"/>
        <w:spacing w:after="0" w:line="240" w:lineRule="auto"/>
        <w:ind w:firstLine="284"/>
        <w:jc w:val="right"/>
        <w:rPr>
          <w:rFonts w:ascii="Garamond" w:hAnsi="Garamond" w:cs="Times New Roman"/>
          <w:b/>
          <w:bCs/>
          <w:kern w:val="0"/>
        </w:rPr>
      </w:pPr>
      <w:r w:rsidRPr="00D84608">
        <w:rPr>
          <w:rFonts w:ascii="Garamond" w:hAnsi="Garamond" w:cs="Times New Roman"/>
          <w:bCs/>
          <w:kern w:val="0"/>
        </w:rPr>
        <w:t>KRYETAR</w:t>
      </w:r>
    </w:p>
    <w:p w14:paraId="133FDE89" w14:textId="77777777" w:rsidR="00D84608" w:rsidRPr="00D84608" w:rsidRDefault="00D84608" w:rsidP="00897C3E">
      <w:pPr>
        <w:autoSpaceDE w:val="0"/>
        <w:autoSpaceDN w:val="0"/>
        <w:adjustRightInd w:val="0"/>
        <w:spacing w:after="0" w:line="240" w:lineRule="auto"/>
        <w:ind w:firstLine="284"/>
        <w:jc w:val="right"/>
        <w:rPr>
          <w:rFonts w:ascii="Garamond" w:hAnsi="Garamond" w:cs="Times New Roman"/>
          <w:b/>
          <w:bCs/>
          <w:kern w:val="0"/>
        </w:rPr>
      </w:pPr>
      <w:r w:rsidRPr="00D84608">
        <w:rPr>
          <w:rFonts w:ascii="Garamond" w:hAnsi="Garamond" w:cs="Times New Roman"/>
          <w:b/>
          <w:bCs/>
          <w:kern w:val="0"/>
        </w:rPr>
        <w:t>Mirela Bogdani</w:t>
      </w:r>
    </w:p>
    <w:p w14:paraId="1448D782" w14:textId="37C32809" w:rsidR="00D84608" w:rsidRDefault="00D84608" w:rsidP="00897C3E">
      <w:pPr>
        <w:autoSpaceDE w:val="0"/>
        <w:autoSpaceDN w:val="0"/>
        <w:adjustRightInd w:val="0"/>
        <w:spacing w:after="0" w:line="240" w:lineRule="auto"/>
        <w:ind w:firstLine="284"/>
        <w:jc w:val="right"/>
        <w:rPr>
          <w:rFonts w:ascii="Garamond" w:hAnsi="Garamond" w:cs="Calibri"/>
          <w:color w:val="000000"/>
          <w:kern w:val="0"/>
        </w:rPr>
      </w:pPr>
    </w:p>
    <w:p w14:paraId="54E3C4A0" w14:textId="77777777" w:rsidR="00503695" w:rsidRPr="00D84608" w:rsidRDefault="00503695" w:rsidP="00897C3E">
      <w:pPr>
        <w:autoSpaceDE w:val="0"/>
        <w:autoSpaceDN w:val="0"/>
        <w:adjustRightInd w:val="0"/>
        <w:spacing w:after="0" w:line="240" w:lineRule="auto"/>
        <w:ind w:firstLine="284"/>
        <w:jc w:val="right"/>
        <w:rPr>
          <w:rFonts w:ascii="Garamond" w:hAnsi="Garamond" w:cs="Calibri"/>
          <w:color w:val="000000"/>
          <w:kern w:val="0"/>
        </w:rPr>
      </w:pPr>
    </w:p>
    <w:p w14:paraId="43B4D9C7" w14:textId="77777777" w:rsidR="00897C3E" w:rsidRPr="00503695" w:rsidRDefault="00897C3E" w:rsidP="00897C3E">
      <w:pPr>
        <w:pStyle w:val="NoSpacing"/>
        <w:ind w:firstLine="284"/>
        <w:jc w:val="center"/>
        <w:rPr>
          <w:rFonts w:ascii="Garamond" w:hAnsi="Garamond" w:cs="Times New Roman"/>
          <w:b/>
          <w:bCs/>
          <w:lang w:eastAsia="sq-AL"/>
        </w:rPr>
      </w:pPr>
      <w:r w:rsidRPr="00503695">
        <w:rPr>
          <w:rFonts w:ascii="Garamond" w:hAnsi="Garamond" w:cs="Times New Roman"/>
          <w:b/>
          <w:bCs/>
          <w:noProof/>
          <w:lang w:val="sq-AL" w:eastAsia="sq-AL"/>
        </w:rPr>
        <w:lastRenderedPageBreak/>
        <w:drawing>
          <wp:inline distT="0" distB="0" distL="0" distR="0" wp14:anchorId="282D8D04" wp14:editId="7687AA6A">
            <wp:extent cx="5934075" cy="838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838200"/>
                    </a:xfrm>
                    <a:prstGeom prst="rect">
                      <a:avLst/>
                    </a:prstGeom>
                    <a:noFill/>
                    <a:ln>
                      <a:noFill/>
                    </a:ln>
                  </pic:spPr>
                </pic:pic>
              </a:graphicData>
            </a:graphic>
          </wp:inline>
        </w:drawing>
      </w:r>
    </w:p>
    <w:p w14:paraId="0C138EC6" w14:textId="77777777" w:rsidR="00897C3E" w:rsidRPr="00503695" w:rsidRDefault="00897C3E" w:rsidP="00897C3E">
      <w:pPr>
        <w:pStyle w:val="NoSpacing"/>
        <w:ind w:firstLine="284"/>
        <w:jc w:val="center"/>
        <w:rPr>
          <w:rFonts w:ascii="Garamond" w:hAnsi="Garamond" w:cs="Times New Roman"/>
          <w:b/>
          <w:bCs/>
          <w:color w:val="111111"/>
          <w:lang w:eastAsia="sq-AL"/>
        </w:rPr>
      </w:pPr>
      <w:r w:rsidRPr="00503695">
        <w:rPr>
          <w:rFonts w:ascii="Garamond" w:hAnsi="Garamond" w:cs="Times New Roman"/>
          <w:b/>
          <w:bCs/>
          <w:color w:val="111111"/>
          <w:lang w:eastAsia="sq-AL"/>
        </w:rPr>
        <w:t>KËSHILLI I LARTË I PROKURORISË</w:t>
      </w:r>
    </w:p>
    <w:p w14:paraId="6558EF7C" w14:textId="77777777" w:rsidR="00897C3E" w:rsidRPr="00503695" w:rsidRDefault="00897C3E" w:rsidP="00897C3E">
      <w:pPr>
        <w:pStyle w:val="NoSpacing"/>
        <w:ind w:firstLine="284"/>
        <w:jc w:val="center"/>
        <w:rPr>
          <w:rFonts w:ascii="Garamond" w:hAnsi="Garamond" w:cs="Times New Roman"/>
          <w:b/>
          <w:bCs/>
        </w:rPr>
      </w:pPr>
      <w:r w:rsidRPr="00503695">
        <w:rPr>
          <w:rFonts w:ascii="Garamond" w:hAnsi="Garamond" w:cs="Times New Roman"/>
          <w:b/>
          <w:bCs/>
        </w:rPr>
        <w:t>KOMISIONI I VLERËSIMIT TË VEPRIMTARISË ETIKE DHE PROFESIONALE</w:t>
      </w:r>
    </w:p>
    <w:p w14:paraId="1FE852AC" w14:textId="77777777" w:rsidR="00897C3E" w:rsidRPr="00503695" w:rsidRDefault="00897C3E" w:rsidP="00897C3E">
      <w:pPr>
        <w:spacing w:after="0" w:line="240" w:lineRule="auto"/>
        <w:ind w:firstLine="284"/>
        <w:rPr>
          <w:rFonts w:ascii="Garamond" w:hAnsi="Garamond" w:cs="Times New Roman"/>
        </w:rPr>
      </w:pPr>
    </w:p>
    <w:p w14:paraId="2EB8562B" w14:textId="77777777" w:rsidR="00897C3E" w:rsidRPr="00503695" w:rsidRDefault="00897C3E" w:rsidP="00897C3E">
      <w:pPr>
        <w:spacing w:after="0" w:line="240" w:lineRule="auto"/>
        <w:ind w:firstLine="284"/>
        <w:jc w:val="right"/>
        <w:rPr>
          <w:rFonts w:ascii="Garamond" w:eastAsia="Calibri" w:hAnsi="Garamond" w:cs="Times New Roman"/>
          <w:b/>
        </w:rPr>
      </w:pPr>
      <w:r w:rsidRPr="00503695">
        <w:rPr>
          <w:rFonts w:ascii="Garamond" w:eastAsia="Calibri" w:hAnsi="Garamond" w:cs="Times New Roman"/>
          <w:b/>
        </w:rPr>
        <w:t>ANEKSI nr. 4</w:t>
      </w:r>
    </w:p>
    <w:p w14:paraId="70CE869C" w14:textId="77777777" w:rsidR="00897C3E" w:rsidRPr="00503695" w:rsidRDefault="00897C3E" w:rsidP="00897C3E">
      <w:pPr>
        <w:spacing w:after="0" w:line="240" w:lineRule="auto"/>
        <w:ind w:firstLine="284"/>
        <w:rPr>
          <w:rFonts w:ascii="Garamond" w:hAnsi="Garamond" w:cs="Times New Roman"/>
        </w:rPr>
      </w:pPr>
    </w:p>
    <w:p w14:paraId="3E0F0A74" w14:textId="77777777" w:rsidR="00897C3E" w:rsidRPr="00503695" w:rsidRDefault="00897C3E" w:rsidP="00897C3E">
      <w:pPr>
        <w:spacing w:after="0" w:line="240" w:lineRule="auto"/>
        <w:ind w:firstLine="284"/>
        <w:jc w:val="center"/>
        <w:rPr>
          <w:rFonts w:ascii="Garamond" w:hAnsi="Garamond" w:cs="Times New Roman"/>
          <w:b/>
        </w:rPr>
      </w:pPr>
      <w:r w:rsidRPr="00503695">
        <w:rPr>
          <w:rFonts w:ascii="Garamond" w:hAnsi="Garamond" w:cs="Times New Roman"/>
          <w:b/>
        </w:rPr>
        <w:t xml:space="preserve">PROCESVERBAL </w:t>
      </w:r>
    </w:p>
    <w:p w14:paraId="6210E0AD" w14:textId="77777777" w:rsidR="00897C3E" w:rsidRPr="00503695" w:rsidRDefault="00897C3E" w:rsidP="00897C3E">
      <w:pPr>
        <w:spacing w:after="0" w:line="240" w:lineRule="auto"/>
        <w:ind w:firstLine="284"/>
        <w:jc w:val="center"/>
        <w:rPr>
          <w:rFonts w:ascii="Garamond" w:hAnsi="Garamond" w:cs="Times New Roman"/>
          <w:b/>
        </w:rPr>
      </w:pPr>
    </w:p>
    <w:p w14:paraId="3C883333" w14:textId="77777777" w:rsidR="00897C3E" w:rsidRPr="00503695" w:rsidRDefault="00897C3E" w:rsidP="00897C3E">
      <w:pPr>
        <w:spacing w:after="0" w:line="240" w:lineRule="auto"/>
        <w:ind w:firstLine="284"/>
        <w:jc w:val="center"/>
        <w:rPr>
          <w:rFonts w:ascii="Garamond" w:hAnsi="Garamond" w:cs="Times New Roman"/>
          <w:i/>
        </w:rPr>
      </w:pPr>
      <w:r w:rsidRPr="00503695">
        <w:rPr>
          <w:rFonts w:ascii="Garamond" w:hAnsi="Garamond" w:cs="Times New Roman"/>
          <w:b/>
        </w:rPr>
        <w:t xml:space="preserve">PËR PASQYRIMIN E VEPRIMEVE QË KRYHEN GJATË PROCEDURËS SË PËRZGJEDHJES ME SHORT TË ÇËSHTJEVE NË PROCESIN E VLERËSIMIT ETIK DHE PROFESIONAL TË PROKURORIT </w:t>
      </w:r>
      <w:r w:rsidRPr="00503695">
        <w:rPr>
          <w:rFonts w:ascii="Garamond" w:hAnsi="Garamond" w:cs="Times New Roman"/>
        </w:rPr>
        <w:t xml:space="preserve">_________________ </w:t>
      </w:r>
      <w:r w:rsidRPr="00503695">
        <w:rPr>
          <w:rFonts w:ascii="Garamond" w:hAnsi="Garamond" w:cs="Times New Roman"/>
          <w:i/>
        </w:rPr>
        <w:t>(emri/mbiemri i prokurorit)</w:t>
      </w:r>
    </w:p>
    <w:p w14:paraId="50210A03" w14:textId="77777777" w:rsidR="00897C3E" w:rsidRPr="00503695" w:rsidRDefault="00897C3E" w:rsidP="00897C3E">
      <w:pPr>
        <w:spacing w:after="0" w:line="240" w:lineRule="auto"/>
        <w:ind w:firstLine="284"/>
        <w:jc w:val="center"/>
        <w:rPr>
          <w:rFonts w:ascii="Garamond" w:hAnsi="Garamond" w:cs="Times New Roman"/>
          <w:i/>
        </w:rPr>
      </w:pPr>
    </w:p>
    <w:p w14:paraId="1E89F0CE" w14:textId="77777777" w:rsidR="00897C3E" w:rsidRPr="00503695" w:rsidRDefault="00897C3E" w:rsidP="00897C3E">
      <w:pPr>
        <w:spacing w:after="0" w:line="240" w:lineRule="auto"/>
        <w:ind w:firstLine="284"/>
        <w:jc w:val="both"/>
        <w:rPr>
          <w:rFonts w:ascii="Garamond" w:hAnsi="Garamond" w:cs="Times New Roman"/>
        </w:rPr>
      </w:pPr>
      <w:r w:rsidRPr="00503695">
        <w:rPr>
          <w:rFonts w:ascii="Garamond" w:hAnsi="Garamond" w:cs="Times New Roman"/>
        </w:rPr>
        <w:t xml:space="preserve">Sot, më datë ___.___.____, ora ___.___, në Prokurorinë pranë Gjykatës së Shkallës së Parë ____________, mbahet ky procesverbal për të dokumentuar të gjitha veprimet që kryhen gjatë procedurës së përzgjedhjes me short të çështjeve për vlerësimin etik dhe profesional të prokurorit _______________. Procedura e përzgjedhjes me short të çështjeve zhvillohet në formë </w:t>
      </w:r>
      <w:r w:rsidRPr="00503695">
        <w:rPr>
          <w:rFonts w:ascii="Garamond" w:hAnsi="Garamond" w:cs="Times New Roman"/>
          <w:i/>
          <w:iCs/>
        </w:rPr>
        <w:t>elektronike/manuale</w:t>
      </w:r>
      <w:r w:rsidRPr="00503695">
        <w:rPr>
          <w:rFonts w:ascii="Garamond" w:hAnsi="Garamond" w:cs="Times New Roman"/>
        </w:rPr>
        <w:t>.</w:t>
      </w:r>
    </w:p>
    <w:p w14:paraId="53F93302" w14:textId="77777777" w:rsidR="00897C3E" w:rsidRPr="00503695" w:rsidRDefault="00897C3E" w:rsidP="00897C3E">
      <w:pPr>
        <w:spacing w:after="0" w:line="240" w:lineRule="auto"/>
        <w:ind w:firstLine="284"/>
        <w:rPr>
          <w:rFonts w:ascii="Garamond" w:hAnsi="Garamond" w:cs="Times New Roman"/>
          <w:b/>
        </w:rPr>
      </w:pPr>
      <w:r w:rsidRPr="00503695">
        <w:rPr>
          <w:rFonts w:ascii="Garamond" w:hAnsi="Garamond" w:cs="Times New Roman"/>
          <w:b/>
        </w:rPr>
        <w:t>Në procedurën e përzgjedhjes së çështjeve me short marrin pjesë:</w:t>
      </w:r>
    </w:p>
    <w:p w14:paraId="1A26AB52" w14:textId="77777777" w:rsidR="00897C3E" w:rsidRPr="00503695" w:rsidRDefault="00897C3E" w:rsidP="00897C3E">
      <w:pPr>
        <w:spacing w:after="0" w:line="240" w:lineRule="auto"/>
        <w:ind w:firstLine="284"/>
        <w:jc w:val="both"/>
        <w:rPr>
          <w:rFonts w:ascii="Garamond" w:hAnsi="Garamond" w:cs="Times New Roman"/>
          <w:i/>
          <w:iCs/>
        </w:rPr>
      </w:pPr>
      <w:r w:rsidRPr="00503695">
        <w:rPr>
          <w:rFonts w:ascii="Garamond" w:hAnsi="Garamond" w:cs="Times New Roman"/>
        </w:rPr>
        <w:t xml:space="preserve">Z/Znj.______ - Këshilltar përgjegjës për vlerësimin pranë Komisionit të Vlerësimit të Veprimtarisë Etike dhe Profesionale në Këshillin e Lartë të Prokurorisë; </w:t>
      </w:r>
      <w:r w:rsidRPr="00503695">
        <w:rPr>
          <w:rFonts w:ascii="Garamond" w:hAnsi="Garamond" w:cs="Times New Roman"/>
          <w:i/>
          <w:iCs/>
        </w:rPr>
        <w:t>(Pjesëmarrje fizike/online)</w:t>
      </w:r>
    </w:p>
    <w:p w14:paraId="5887293A" w14:textId="77777777" w:rsidR="00897C3E" w:rsidRPr="00503695" w:rsidRDefault="00897C3E" w:rsidP="00897C3E">
      <w:pPr>
        <w:spacing w:after="0" w:line="240" w:lineRule="auto"/>
        <w:ind w:firstLine="284"/>
        <w:jc w:val="both"/>
        <w:rPr>
          <w:rFonts w:ascii="Garamond" w:hAnsi="Garamond" w:cs="Times New Roman"/>
          <w:i/>
          <w:iCs/>
        </w:rPr>
      </w:pPr>
      <w:r w:rsidRPr="00503695">
        <w:rPr>
          <w:rFonts w:ascii="Garamond" w:hAnsi="Garamond" w:cs="Times New Roman"/>
        </w:rPr>
        <w:t xml:space="preserve">Z/Znj._______ - Kryesekretar/Kancelar i Prokurorisë; </w:t>
      </w:r>
      <w:r w:rsidRPr="00503695">
        <w:rPr>
          <w:rFonts w:ascii="Garamond" w:hAnsi="Garamond" w:cs="Times New Roman"/>
          <w:i/>
          <w:iCs/>
        </w:rPr>
        <w:t>(Pjesëmarrje fizike)</w:t>
      </w:r>
    </w:p>
    <w:p w14:paraId="54457800" w14:textId="77777777" w:rsidR="00897C3E" w:rsidRPr="00503695" w:rsidRDefault="00897C3E" w:rsidP="00897C3E">
      <w:pPr>
        <w:spacing w:after="0" w:line="240" w:lineRule="auto"/>
        <w:ind w:firstLine="284"/>
        <w:jc w:val="both"/>
        <w:rPr>
          <w:rFonts w:ascii="Garamond" w:hAnsi="Garamond" w:cs="Times New Roman"/>
          <w:i/>
          <w:iCs/>
        </w:rPr>
      </w:pPr>
      <w:r w:rsidRPr="00503695">
        <w:rPr>
          <w:rFonts w:ascii="Garamond" w:hAnsi="Garamond" w:cs="Times New Roman"/>
        </w:rPr>
        <w:t>Z/Znj._______ - Sekretare në Prokurori;</w:t>
      </w:r>
      <w:r w:rsidRPr="00503695">
        <w:rPr>
          <w:rFonts w:ascii="Garamond" w:hAnsi="Garamond" w:cs="Times New Roman"/>
          <w:i/>
          <w:iCs/>
        </w:rPr>
        <w:t xml:space="preserve"> (Pjesëmarrje fizike)</w:t>
      </w:r>
    </w:p>
    <w:p w14:paraId="0819815A" w14:textId="77777777" w:rsidR="00897C3E" w:rsidRPr="00503695" w:rsidRDefault="00897C3E" w:rsidP="00897C3E">
      <w:pPr>
        <w:spacing w:after="0" w:line="240" w:lineRule="auto"/>
        <w:ind w:firstLine="284"/>
        <w:jc w:val="both"/>
        <w:rPr>
          <w:rFonts w:ascii="Garamond" w:hAnsi="Garamond" w:cs="Times New Roman"/>
        </w:rPr>
      </w:pPr>
      <w:r w:rsidRPr="00503695">
        <w:rPr>
          <w:rFonts w:ascii="Garamond" w:hAnsi="Garamond" w:cs="Times New Roman"/>
        </w:rPr>
        <w:t xml:space="preserve">Z/Znj._______ - Punonjës përgjegjës për teknologjinë e informacionit në Prokurori; </w:t>
      </w:r>
      <w:r w:rsidRPr="00503695">
        <w:rPr>
          <w:rFonts w:ascii="Garamond" w:hAnsi="Garamond" w:cs="Times New Roman"/>
          <w:i/>
          <w:iCs/>
        </w:rPr>
        <w:t>(Pjesëmarrje fizike)</w:t>
      </w:r>
      <w:r w:rsidRPr="00503695">
        <w:rPr>
          <w:rFonts w:ascii="Garamond" w:hAnsi="Garamond" w:cs="Times New Roman"/>
        </w:rPr>
        <w:t xml:space="preserve">             </w:t>
      </w:r>
    </w:p>
    <w:p w14:paraId="4833490D"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Të pranishëm në procedurën e përzgjedhjes së çështjeve me short :</w:t>
      </w:r>
    </w:p>
    <w:p w14:paraId="728646C5" w14:textId="77777777" w:rsidR="00897C3E" w:rsidRPr="00503695" w:rsidRDefault="00897C3E" w:rsidP="00897C3E">
      <w:pPr>
        <w:spacing w:after="0" w:line="240" w:lineRule="auto"/>
        <w:ind w:firstLine="284"/>
        <w:jc w:val="both"/>
        <w:rPr>
          <w:rFonts w:ascii="Garamond" w:hAnsi="Garamond" w:cs="Times New Roman"/>
          <w:i/>
          <w:iCs/>
        </w:rPr>
      </w:pPr>
      <w:r w:rsidRPr="00503695">
        <w:rPr>
          <w:rFonts w:ascii="Garamond" w:eastAsia="Times New Roman" w:hAnsi="Garamond" w:cs="Times New Roman"/>
          <w:color w:val="000000"/>
          <w:lang w:eastAsia="sq-AL"/>
        </w:rPr>
        <w:t xml:space="preserve">Z/Znj.________ - Anëtar/e i K.V.V.E. P; </w:t>
      </w:r>
      <w:r w:rsidRPr="00503695">
        <w:rPr>
          <w:rFonts w:ascii="Garamond" w:hAnsi="Garamond" w:cs="Times New Roman"/>
          <w:i/>
          <w:iCs/>
        </w:rPr>
        <w:t>(Pjesëmarrje fizike/online)</w:t>
      </w:r>
    </w:p>
    <w:p w14:paraId="2455E59C" w14:textId="77777777" w:rsidR="00897C3E" w:rsidRPr="00503695" w:rsidRDefault="00897C3E" w:rsidP="00897C3E">
      <w:pPr>
        <w:spacing w:after="0" w:line="240" w:lineRule="auto"/>
        <w:ind w:firstLine="284"/>
        <w:jc w:val="both"/>
        <w:rPr>
          <w:rFonts w:ascii="Garamond" w:hAnsi="Garamond" w:cs="Times New Roman"/>
          <w:i/>
          <w:iCs/>
        </w:rPr>
      </w:pPr>
      <w:r w:rsidRPr="00503695">
        <w:rPr>
          <w:rFonts w:ascii="Garamond" w:eastAsia="Times New Roman" w:hAnsi="Garamond" w:cs="Times New Roman"/>
          <w:color w:val="000000"/>
          <w:lang w:eastAsia="sq-AL"/>
        </w:rPr>
        <w:t>Z/Znj.________ - Prokurori/ja subjekt vlerësimi;</w:t>
      </w:r>
      <w:r w:rsidRPr="00503695">
        <w:rPr>
          <w:rFonts w:ascii="Garamond" w:hAnsi="Garamond" w:cs="Times New Roman"/>
          <w:i/>
          <w:iCs/>
        </w:rPr>
        <w:t xml:space="preserve"> (Pjesëmarrje fizike/online)</w:t>
      </w:r>
    </w:p>
    <w:p w14:paraId="0E5656D6" w14:textId="77777777" w:rsidR="00897C3E" w:rsidRPr="00503695" w:rsidRDefault="00897C3E" w:rsidP="00897C3E">
      <w:pPr>
        <w:spacing w:after="0" w:line="240" w:lineRule="auto"/>
        <w:ind w:firstLine="284"/>
        <w:jc w:val="both"/>
        <w:rPr>
          <w:rFonts w:ascii="Garamond" w:hAnsi="Garamond" w:cs="Times New Roman"/>
          <w:i/>
          <w:iCs/>
        </w:rPr>
      </w:pPr>
      <w:r w:rsidRPr="00503695">
        <w:rPr>
          <w:rFonts w:ascii="Garamond" w:eastAsia="Times New Roman" w:hAnsi="Garamond" w:cs="Times New Roman"/>
          <w:color w:val="000000"/>
          <w:lang w:eastAsia="sq-AL"/>
        </w:rPr>
        <w:t xml:space="preserve">Z/Znj.________ - Punonjës përgjegjës për teknologjinë e informacionit në Këshillin e Lartë të Prokurorisë; </w:t>
      </w:r>
      <w:r w:rsidRPr="00503695">
        <w:rPr>
          <w:rFonts w:ascii="Garamond" w:hAnsi="Garamond" w:cs="Times New Roman"/>
          <w:i/>
          <w:iCs/>
        </w:rPr>
        <w:t>(Pjesëmarrje fizike/online)</w:t>
      </w:r>
    </w:p>
    <w:p w14:paraId="214DF5F5"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i/>
          <w:iCs/>
          <w:color w:val="000000"/>
          <w:lang w:eastAsia="sq-AL"/>
        </w:rPr>
      </w:pPr>
      <w:r w:rsidRPr="00503695">
        <w:rPr>
          <w:rFonts w:ascii="Garamond" w:eastAsia="Times New Roman" w:hAnsi="Garamond" w:cs="Times New Roman"/>
          <w:i/>
          <w:iCs/>
          <w:color w:val="000000"/>
          <w:lang w:eastAsia="sq-AL"/>
        </w:rPr>
        <w:t xml:space="preserve">(Shtohet pjesëmarrës tjetër nga prokuroritë e tjera ku prokurori ka ushtruar detyrën) </w:t>
      </w:r>
    </w:p>
    <w:p w14:paraId="548E3532"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Ky procesverbal mbahet nga sekretarja e Prokurorisë Z/Znj.___________.</w:t>
      </w:r>
    </w:p>
    <w:p w14:paraId="621B8F1A" w14:textId="77777777" w:rsidR="00897C3E" w:rsidRPr="00503695" w:rsidRDefault="00897C3E" w:rsidP="00897C3E">
      <w:pPr>
        <w:widowControl w:val="0"/>
        <w:autoSpaceDE w:val="0"/>
        <w:autoSpaceDN w:val="0"/>
        <w:adjustRightInd w:val="0"/>
        <w:spacing w:after="0" w:line="240" w:lineRule="auto"/>
        <w:ind w:firstLine="284"/>
        <w:jc w:val="both"/>
        <w:rPr>
          <w:rFonts w:ascii="Garamond" w:eastAsia="Times New Roman" w:hAnsi="Garamond" w:cs="Times New Roman"/>
          <w:b/>
          <w:bCs/>
          <w:color w:val="000000"/>
          <w:lang w:eastAsia="sq-AL"/>
        </w:rPr>
      </w:pPr>
      <w:r w:rsidRPr="00503695">
        <w:rPr>
          <w:rFonts w:ascii="Garamond" w:eastAsia="Times New Roman" w:hAnsi="Garamond" w:cs="Times New Roman"/>
          <w:b/>
          <w:bCs/>
          <w:color w:val="000000"/>
          <w:lang w:eastAsia="sq-AL"/>
        </w:rPr>
        <w:t>Bazuar në vendimin e relatorit z/znj ______, të datës___.____._______, fillon procedura e shortit për përzgjedhjen e çështjeve, sipas renditjes së mëposhtme:</w:t>
      </w:r>
    </w:p>
    <w:p w14:paraId="01D3BD1F" w14:textId="77777777" w:rsidR="00897C3E" w:rsidRPr="00503695" w:rsidRDefault="00897C3E" w:rsidP="00897C3E">
      <w:pPr>
        <w:spacing w:after="0" w:line="240" w:lineRule="auto"/>
        <w:ind w:firstLine="284"/>
        <w:rPr>
          <w:rFonts w:ascii="Garamond" w:hAnsi="Garamond" w:cs="Times New Roman"/>
        </w:rPr>
      </w:pPr>
      <w:r w:rsidRPr="00503695">
        <w:rPr>
          <w:rFonts w:ascii="Garamond" w:hAnsi="Garamond" w:cs="Times New Roman"/>
          <w:b/>
          <w:bCs/>
          <w:color w:val="000000"/>
        </w:rPr>
        <w:t>Hapi 1</w:t>
      </w:r>
      <w:r w:rsidRPr="00503695">
        <w:rPr>
          <w:rFonts w:ascii="Garamond" w:hAnsi="Garamond" w:cs="Times New Roman"/>
          <w:color w:val="000000"/>
        </w:rPr>
        <w:t xml:space="preserve">: </w:t>
      </w:r>
      <w:r w:rsidRPr="00503695">
        <w:rPr>
          <w:rFonts w:ascii="Garamond" w:hAnsi="Garamond" w:cs="Times New Roman"/>
          <w:b/>
          <w:bCs/>
          <w:color w:val="000000"/>
        </w:rPr>
        <w:t>Përzgjedhja me short e çështjeve të hetuara/verifikuara përtej afateve standarde (afat ligjor) nëse ka të tilla të përcaktuara në vendimin e relatorit.</w:t>
      </w:r>
    </w:p>
    <w:p w14:paraId="47A7C8D6" w14:textId="77777777" w:rsidR="00897C3E" w:rsidRPr="00503695" w:rsidRDefault="00897C3E" w:rsidP="00897C3E">
      <w:pPr>
        <w:widowControl w:val="0"/>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Sipas tabelës me të dhëna statistikore për çështjet për të cilat është vendosur përtej afateve standarde, zhvillohet procedura e shortit në përfundim të të cilës, pasi u kryen veprimet verifikuese, u përzgjodhën ____ çështjet si më poshtë:</w:t>
      </w:r>
    </w:p>
    <w:p w14:paraId="7DAF38D3" w14:textId="77777777" w:rsidR="00897C3E" w:rsidRPr="00503695" w:rsidRDefault="00897C3E" w:rsidP="00897C3E">
      <w:pPr>
        <w:widowControl w:val="0"/>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1.   Çështja me nr. kallëzimi/procedimi _</w:t>
      </w:r>
      <w:r w:rsidRPr="00503695">
        <w:rPr>
          <w:rFonts w:ascii="Garamond" w:eastAsia="Times New Roman" w:hAnsi="Garamond" w:cs="Times New Roman"/>
          <w:color w:val="000000"/>
          <w:u w:val="single"/>
          <w:lang w:eastAsia="sq-AL"/>
        </w:rPr>
        <w:t xml:space="preserve">    </w:t>
      </w:r>
      <w:r w:rsidRPr="00503695">
        <w:rPr>
          <w:rFonts w:ascii="Garamond" w:eastAsia="Times New Roman" w:hAnsi="Garamond" w:cs="Times New Roman"/>
          <w:color w:val="000000"/>
          <w:lang w:eastAsia="sq-AL"/>
        </w:rPr>
        <w:t xml:space="preserve">, datë regjistrimi </w:t>
      </w:r>
      <w:r w:rsidRPr="00503695">
        <w:rPr>
          <w:rFonts w:ascii="Garamond" w:eastAsia="Times New Roman" w:hAnsi="Garamond" w:cs="Times New Roman"/>
          <w:color w:val="000000"/>
          <w:u w:val="single"/>
          <w:lang w:eastAsia="sq-AL"/>
        </w:rPr>
        <w:t xml:space="preserve">      </w:t>
      </w:r>
      <w:r w:rsidRPr="00503695">
        <w:rPr>
          <w:rFonts w:ascii="Garamond" w:eastAsia="Times New Roman" w:hAnsi="Garamond" w:cs="Times New Roman"/>
          <w:color w:val="000000"/>
          <w:lang w:eastAsia="sq-AL"/>
        </w:rPr>
        <w:t xml:space="preserve"> , datë vendimi </w:t>
      </w:r>
      <w:r w:rsidRPr="00503695">
        <w:rPr>
          <w:rFonts w:ascii="Garamond" w:eastAsia="Times New Roman" w:hAnsi="Garamond" w:cs="Times New Roman"/>
          <w:color w:val="000000"/>
          <w:u w:val="single"/>
          <w:lang w:eastAsia="sq-AL"/>
        </w:rPr>
        <w:t xml:space="preserve">          </w:t>
      </w:r>
      <w:r w:rsidRPr="00503695">
        <w:rPr>
          <w:rFonts w:ascii="Garamond" w:eastAsia="Times New Roman" w:hAnsi="Garamond" w:cs="Times New Roman"/>
          <w:color w:val="000000"/>
          <w:lang w:eastAsia="sq-AL"/>
        </w:rPr>
        <w:t xml:space="preserve"> ;</w:t>
      </w:r>
    </w:p>
    <w:p w14:paraId="4623F608" w14:textId="77777777" w:rsidR="00897C3E" w:rsidRPr="00503695" w:rsidRDefault="00897C3E" w:rsidP="00897C3E">
      <w:pPr>
        <w:widowControl w:val="0"/>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2.   Çështja me nr. kallëzimi/procedimi _</w:t>
      </w:r>
      <w:r w:rsidRPr="00503695">
        <w:rPr>
          <w:rFonts w:ascii="Garamond" w:eastAsia="Times New Roman" w:hAnsi="Garamond" w:cs="Times New Roman"/>
          <w:color w:val="000000"/>
          <w:u w:val="single"/>
          <w:lang w:eastAsia="sq-AL"/>
        </w:rPr>
        <w:t xml:space="preserve">    </w:t>
      </w:r>
      <w:r w:rsidRPr="00503695">
        <w:rPr>
          <w:rFonts w:ascii="Garamond" w:eastAsia="Times New Roman" w:hAnsi="Garamond" w:cs="Times New Roman"/>
          <w:color w:val="000000"/>
          <w:lang w:eastAsia="sq-AL"/>
        </w:rPr>
        <w:t xml:space="preserve">, datë regjistrimi </w:t>
      </w:r>
      <w:r w:rsidRPr="00503695">
        <w:rPr>
          <w:rFonts w:ascii="Garamond" w:eastAsia="Times New Roman" w:hAnsi="Garamond" w:cs="Times New Roman"/>
          <w:color w:val="000000"/>
          <w:u w:val="single"/>
          <w:lang w:eastAsia="sq-AL"/>
        </w:rPr>
        <w:t xml:space="preserve">      </w:t>
      </w:r>
      <w:r w:rsidRPr="00503695">
        <w:rPr>
          <w:rFonts w:ascii="Garamond" w:eastAsia="Times New Roman" w:hAnsi="Garamond" w:cs="Times New Roman"/>
          <w:color w:val="000000"/>
          <w:lang w:eastAsia="sq-AL"/>
        </w:rPr>
        <w:t xml:space="preserve"> , datë vendimi </w:t>
      </w:r>
      <w:r w:rsidRPr="00503695">
        <w:rPr>
          <w:rFonts w:ascii="Garamond" w:eastAsia="Times New Roman" w:hAnsi="Garamond" w:cs="Times New Roman"/>
          <w:color w:val="000000"/>
          <w:u w:val="single"/>
          <w:lang w:eastAsia="sq-AL"/>
        </w:rPr>
        <w:t xml:space="preserve">          </w:t>
      </w:r>
      <w:r w:rsidRPr="00503695">
        <w:rPr>
          <w:rFonts w:ascii="Garamond" w:eastAsia="Times New Roman" w:hAnsi="Garamond" w:cs="Times New Roman"/>
          <w:color w:val="000000"/>
          <w:lang w:eastAsia="sq-AL"/>
        </w:rPr>
        <w:t xml:space="preserve">  ;</w:t>
      </w:r>
    </w:p>
    <w:p w14:paraId="63F5B3CC"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color w:val="000000"/>
          <w:lang w:eastAsia="sq-AL"/>
        </w:rPr>
      </w:pPr>
      <w:r w:rsidRPr="00503695">
        <w:rPr>
          <w:rFonts w:ascii="Garamond" w:eastAsia="Times New Roman" w:hAnsi="Garamond" w:cs="Times New Roman"/>
          <w:i/>
          <w:iCs/>
          <w:color w:val="000000"/>
          <w:lang w:eastAsia="sq-AL"/>
        </w:rPr>
        <w:t>Në të njëjtën mënyrë përshkruhen të gjitha çështjet e përzgjedhura të kësaj kategorie.</w:t>
      </w:r>
    </w:p>
    <w:p w14:paraId="59F2458F" w14:textId="77777777" w:rsidR="00897C3E" w:rsidRPr="00503695" w:rsidRDefault="00897C3E" w:rsidP="00897C3E">
      <w:pPr>
        <w:widowControl w:val="0"/>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b/>
          <w:bCs/>
          <w:color w:val="000000"/>
          <w:lang w:eastAsia="sq-AL"/>
        </w:rPr>
        <w:t>Hapi 2</w:t>
      </w:r>
      <w:r w:rsidRPr="00503695">
        <w:rPr>
          <w:rFonts w:ascii="Garamond" w:eastAsia="Times New Roman" w:hAnsi="Garamond" w:cs="Times New Roman"/>
          <w:color w:val="000000"/>
          <w:lang w:eastAsia="sq-AL"/>
        </w:rPr>
        <w:t xml:space="preserve">: </w:t>
      </w:r>
      <w:r w:rsidRPr="00503695">
        <w:rPr>
          <w:rFonts w:ascii="Garamond" w:eastAsia="Times New Roman" w:hAnsi="Garamond" w:cs="Times New Roman"/>
          <w:b/>
          <w:bCs/>
          <w:color w:val="000000"/>
          <w:lang w:eastAsia="sq-AL"/>
        </w:rPr>
        <w:t>Përzgjedhja me short e çështjeve për vlerësim të përgjithshëm sipas numrit e kategorive të përcaktuara në vendimin e relatorit.</w:t>
      </w:r>
    </w:p>
    <w:p w14:paraId="082642F5" w14:textId="77777777" w:rsidR="00897C3E" w:rsidRPr="00503695" w:rsidRDefault="00897C3E" w:rsidP="00897C3E">
      <w:pPr>
        <w:widowControl w:val="0"/>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lastRenderedPageBreak/>
        <w:t xml:space="preserve">Sipas tabelës me të dhëna për </w:t>
      </w:r>
      <w:r w:rsidRPr="00503695">
        <w:rPr>
          <w:rFonts w:ascii="Garamond" w:eastAsia="Times New Roman" w:hAnsi="Garamond" w:cs="Times New Roman"/>
          <w:i/>
          <w:iCs/>
          <w:color w:val="000000"/>
          <w:lang w:eastAsia="sq-AL"/>
        </w:rPr>
        <w:t>materialet kallëzuese të mosfilluara</w:t>
      </w:r>
      <w:r w:rsidRPr="00503695">
        <w:rPr>
          <w:rStyle w:val="FootnoteReference"/>
          <w:rFonts w:ascii="Garamond" w:eastAsia="Times New Roman" w:hAnsi="Garamond" w:cs="Times New Roman"/>
          <w:i/>
          <w:iCs/>
          <w:color w:val="000000"/>
          <w:lang w:eastAsia="sq-AL"/>
        </w:rPr>
        <w:footnoteReference w:id="2"/>
      </w:r>
      <w:r w:rsidRPr="00503695">
        <w:rPr>
          <w:rFonts w:ascii="Garamond" w:eastAsia="Times New Roman" w:hAnsi="Garamond" w:cs="Times New Roman"/>
          <w:color w:val="000000"/>
          <w:lang w:eastAsia="sq-AL"/>
        </w:rPr>
        <w:t>, zhvillohet procedura e shortit në përfundim të të cilës, pasi u kryen veprimet verifikuese, u përzgjodhën____ çështje si më poshtë:</w:t>
      </w:r>
    </w:p>
    <w:p w14:paraId="36A09CB1"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1.   Kallëzimi me nr. regjistri___, datë regjistrimi ____,</w:t>
      </w:r>
      <w:r w:rsidRPr="00503695">
        <w:rPr>
          <w:rFonts w:ascii="Garamond" w:eastAsia="Times New Roman" w:hAnsi="Garamond" w:cs="Times New Roman"/>
          <w:color w:val="2D74B5"/>
          <w:lang w:eastAsia="sq-AL"/>
        </w:rPr>
        <w:t xml:space="preserve"> </w:t>
      </w:r>
      <w:r w:rsidRPr="00503695">
        <w:rPr>
          <w:rFonts w:ascii="Garamond" w:eastAsia="Times New Roman" w:hAnsi="Garamond" w:cs="Times New Roman"/>
          <w:color w:val="000000"/>
          <w:lang w:eastAsia="sq-AL"/>
        </w:rPr>
        <w:t>nr. vendimi ____, datë vendimi _____;</w:t>
      </w:r>
    </w:p>
    <w:p w14:paraId="4AA7F270"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2.   Kallëzimi me nr. regjistri ____, datë regjistrimi____, nr. vendimi_____, datë vendimi;</w:t>
      </w:r>
      <w:r w:rsidRPr="00503695">
        <w:rPr>
          <w:rFonts w:ascii="Garamond" w:eastAsia="Times New Roman" w:hAnsi="Garamond" w:cs="Times New Roman"/>
          <w:color w:val="000000"/>
          <w:u w:val="single"/>
          <w:lang w:eastAsia="sq-AL"/>
        </w:rPr>
        <w:t xml:space="preserve">        </w:t>
      </w:r>
    </w:p>
    <w:p w14:paraId="0740C8A5"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color w:val="000000"/>
          <w:lang w:eastAsia="sq-AL"/>
        </w:rPr>
      </w:pPr>
      <w:r w:rsidRPr="00503695">
        <w:rPr>
          <w:rFonts w:ascii="Garamond" w:eastAsia="Times New Roman" w:hAnsi="Garamond" w:cs="Times New Roman"/>
          <w:i/>
          <w:iCs/>
          <w:color w:val="000000"/>
          <w:lang w:eastAsia="sq-AL"/>
        </w:rPr>
        <w:t>Në të njëjtën mënyrë përshkruhen të gjitha çështjet e përzgjedhura të kësaj kategorie.</w:t>
      </w:r>
    </w:p>
    <w:p w14:paraId="474DFD6C" w14:textId="77777777" w:rsidR="00897C3E" w:rsidRPr="00503695" w:rsidRDefault="00897C3E" w:rsidP="00897C3E">
      <w:pPr>
        <w:widowControl w:val="0"/>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 xml:space="preserve">Sipas tabelës me të dhëna për </w:t>
      </w:r>
      <w:r w:rsidRPr="00503695">
        <w:rPr>
          <w:rFonts w:ascii="Garamond" w:eastAsia="Times New Roman" w:hAnsi="Garamond" w:cs="Times New Roman"/>
          <w:i/>
          <w:iCs/>
          <w:color w:val="000000"/>
          <w:lang w:eastAsia="sq-AL"/>
        </w:rPr>
        <w:t xml:space="preserve">çështjet e përfunduar me Kërkesë për pushim, </w:t>
      </w:r>
      <w:r w:rsidRPr="00503695">
        <w:rPr>
          <w:rFonts w:ascii="Garamond" w:eastAsia="Times New Roman" w:hAnsi="Garamond" w:cs="Times New Roman"/>
          <w:color w:val="000000"/>
          <w:lang w:eastAsia="sq-AL"/>
        </w:rPr>
        <w:t>zhvillohet procedura e shortit në përfundim të të cilës, pasi u kryen veprimet verifikuese, u përzgjodhën____</w:t>
      </w:r>
      <w:r w:rsidRPr="00503695">
        <w:rPr>
          <w:rFonts w:ascii="Garamond" w:eastAsia="Times New Roman" w:hAnsi="Garamond" w:cs="Times New Roman"/>
          <w:color w:val="2D74B5"/>
          <w:lang w:eastAsia="sq-AL"/>
        </w:rPr>
        <w:t xml:space="preserve"> </w:t>
      </w:r>
      <w:r w:rsidRPr="00503695">
        <w:rPr>
          <w:rFonts w:ascii="Garamond" w:eastAsia="Times New Roman" w:hAnsi="Garamond" w:cs="Times New Roman"/>
          <w:color w:val="000000"/>
          <w:lang w:eastAsia="sq-AL"/>
        </w:rPr>
        <w:t>çështje si më poshtë:</w:t>
      </w:r>
    </w:p>
    <w:p w14:paraId="197797BD"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 xml:space="preserve">1.   Çështja me nr.  ___ procedimi, datë regjistrimi ____ </w:t>
      </w:r>
      <w:r w:rsidRPr="00503695">
        <w:rPr>
          <w:rFonts w:ascii="Garamond" w:eastAsia="Times New Roman" w:hAnsi="Garamond" w:cs="Times New Roman"/>
          <w:color w:val="2D74B5"/>
          <w:lang w:eastAsia="sq-AL"/>
        </w:rPr>
        <w:t xml:space="preserve">, </w:t>
      </w:r>
      <w:r w:rsidRPr="00503695">
        <w:rPr>
          <w:rFonts w:ascii="Garamond" w:eastAsia="Times New Roman" w:hAnsi="Garamond" w:cs="Times New Roman"/>
          <w:color w:val="000000"/>
          <w:lang w:eastAsia="sq-AL"/>
        </w:rPr>
        <w:t>datë vendimi____;</w:t>
      </w:r>
    </w:p>
    <w:p w14:paraId="1C04E26A"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 xml:space="preserve">2.   Çështja me nr.  ___ procedimi, datë regjistrimi ____ </w:t>
      </w:r>
      <w:r w:rsidRPr="00503695">
        <w:rPr>
          <w:rFonts w:ascii="Garamond" w:eastAsia="Times New Roman" w:hAnsi="Garamond" w:cs="Times New Roman"/>
          <w:color w:val="2D74B5"/>
          <w:lang w:eastAsia="sq-AL"/>
        </w:rPr>
        <w:t xml:space="preserve">, </w:t>
      </w:r>
      <w:r w:rsidRPr="00503695">
        <w:rPr>
          <w:rFonts w:ascii="Garamond" w:eastAsia="Times New Roman" w:hAnsi="Garamond" w:cs="Times New Roman"/>
          <w:color w:val="000000"/>
          <w:lang w:eastAsia="sq-AL"/>
        </w:rPr>
        <w:t>datë vendimi____;</w:t>
      </w:r>
    </w:p>
    <w:p w14:paraId="6AAA307E" w14:textId="77777777" w:rsidR="00897C3E" w:rsidRPr="00503695" w:rsidRDefault="00897C3E" w:rsidP="00897C3E">
      <w:pPr>
        <w:widowControl w:val="0"/>
        <w:autoSpaceDE w:val="0"/>
        <w:autoSpaceDN w:val="0"/>
        <w:adjustRightInd w:val="0"/>
        <w:spacing w:after="0" w:line="240" w:lineRule="auto"/>
        <w:ind w:firstLine="284"/>
        <w:rPr>
          <w:rFonts w:ascii="Garamond" w:eastAsia="Times New Roman" w:hAnsi="Garamond" w:cs="Times New Roman"/>
          <w:color w:val="000000"/>
          <w:lang w:eastAsia="sq-AL"/>
        </w:rPr>
      </w:pPr>
      <w:r w:rsidRPr="00503695">
        <w:rPr>
          <w:rFonts w:ascii="Garamond" w:eastAsia="Times New Roman" w:hAnsi="Garamond" w:cs="Times New Roman"/>
          <w:i/>
          <w:iCs/>
          <w:color w:val="000000"/>
          <w:lang w:eastAsia="sq-AL"/>
        </w:rPr>
        <w:t>Në të njëjtën mënyrë përshkruhen të gjitha çështjet e përzgjedhura të kësaj kategorie.</w:t>
      </w:r>
    </w:p>
    <w:p w14:paraId="1E3D001E" w14:textId="77777777" w:rsidR="00897C3E" w:rsidRPr="00503695" w:rsidRDefault="00897C3E" w:rsidP="00897C3E">
      <w:pPr>
        <w:widowControl w:val="0"/>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i/>
          <w:iCs/>
          <w:color w:val="000000"/>
          <w:lang w:eastAsia="sq-AL"/>
        </w:rPr>
        <w:t>Në të njëjtën mënyrë, bazuar në vendimin e relatorit, pasqyrohen veprimet e tjera që kryhen gjatë përzgjedhjes me short të të gjitha çështjeve për vlerësim të përgjithshëm, për secilën kategori.</w:t>
      </w:r>
    </w:p>
    <w:p w14:paraId="44DF1C38" w14:textId="77777777" w:rsidR="00897C3E" w:rsidRPr="00503695" w:rsidRDefault="00897C3E" w:rsidP="00897C3E">
      <w:pPr>
        <w:widowControl w:val="0"/>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Pas zhvillimit të procedurës së përzgjedhjes së çështjeve me short, pjesëmarrësit parashtrojnë vërejtje për procedurën e zhvillimit të shortit, nëse ka të tilla.</w:t>
      </w:r>
    </w:p>
    <w:p w14:paraId="626B33B7" w14:textId="77777777" w:rsidR="00897C3E" w:rsidRPr="00503695" w:rsidRDefault="00897C3E" w:rsidP="00897C3E">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Subjekti që parashtron vërejtjen:________________________________________;</w:t>
      </w:r>
    </w:p>
    <w:p w14:paraId="45ABCC32" w14:textId="77777777" w:rsidR="00897C3E" w:rsidRPr="00503695" w:rsidRDefault="00897C3E" w:rsidP="00897C3E">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Përmbajtja e vërejtjes: ________________________________________________;</w:t>
      </w:r>
    </w:p>
    <w:p w14:paraId="6AC57666" w14:textId="77777777" w:rsidR="00897C3E" w:rsidRPr="00503695" w:rsidRDefault="00897C3E" w:rsidP="00897C3E">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lang w:eastAsia="sq-AL"/>
        </w:rPr>
      </w:pPr>
      <w:r w:rsidRPr="00503695">
        <w:rPr>
          <w:rFonts w:ascii="Garamond" w:eastAsia="Times New Roman" w:hAnsi="Garamond" w:cs="Times New Roman"/>
          <w:color w:val="000000"/>
          <w:lang w:eastAsia="sq-AL"/>
        </w:rPr>
        <w:t>Procedura e shortit përfundoi në orën ___.____;</w:t>
      </w:r>
    </w:p>
    <w:p w14:paraId="410C0DDA" w14:textId="77777777" w:rsidR="00897C3E" w:rsidRPr="00503695" w:rsidRDefault="00897C3E" w:rsidP="00897C3E">
      <w:pPr>
        <w:spacing w:after="0" w:line="240" w:lineRule="auto"/>
        <w:ind w:firstLine="284"/>
        <w:jc w:val="both"/>
        <w:rPr>
          <w:rFonts w:ascii="Garamond" w:hAnsi="Garamond" w:cs="Times New Roman"/>
        </w:rPr>
      </w:pPr>
      <w:r w:rsidRPr="00503695">
        <w:rPr>
          <w:rFonts w:ascii="Garamond" w:hAnsi="Garamond" w:cs="Times New Roman"/>
        </w:rPr>
        <w:t>Në përfundim procesverbali lexohet dhe nënshkruhet nga të gjithë të pranishmit. Për pjesëmarrësit që marrin pjesë online përmes mjeteve të komunikimit elektronik përbri emrit dhe mbiemrit të tyre shënohet (</w:t>
      </w:r>
      <w:r w:rsidRPr="00503695">
        <w:rPr>
          <w:rFonts w:ascii="Garamond" w:hAnsi="Garamond" w:cs="Times New Roman"/>
          <w:i/>
          <w:iCs/>
        </w:rPr>
        <w:t>konfirmohet online</w:t>
      </w:r>
      <w:r w:rsidRPr="00503695">
        <w:rPr>
          <w:rFonts w:ascii="Garamond" w:hAnsi="Garamond" w:cs="Times New Roman"/>
        </w:rPr>
        <w:t>).</w:t>
      </w:r>
    </w:p>
    <w:p w14:paraId="64681357" w14:textId="77777777" w:rsidR="00897C3E" w:rsidRPr="00503695" w:rsidRDefault="00897C3E" w:rsidP="00897C3E">
      <w:pPr>
        <w:spacing w:after="0" w:line="240" w:lineRule="auto"/>
        <w:ind w:firstLine="284"/>
        <w:jc w:val="both"/>
        <w:rPr>
          <w:rFonts w:ascii="Garamond" w:hAnsi="Garamond" w:cs="Times New Roman"/>
          <w:i/>
          <w:iCs/>
          <w:color w:val="000000"/>
        </w:rPr>
      </w:pPr>
      <w:r w:rsidRPr="00503695">
        <w:rPr>
          <w:rFonts w:ascii="Garamond" w:hAnsi="Garamond" w:cs="Times New Roman"/>
          <w:i/>
          <w:iCs/>
          <w:color w:val="000000"/>
        </w:rPr>
        <w:t>Një kopje e procesverbalit i dorëzohet kryesekretarit/kancelarit të prokurorisë dhe një kopje prokurorit/es subjekt vlerësimi. Kopja origjinale administrohet në dosjen e vlerësimit të prokurorit/es.</w:t>
      </w:r>
    </w:p>
    <w:p w14:paraId="273123D8" w14:textId="48CD06B5" w:rsidR="00897C3E" w:rsidRPr="00503695" w:rsidRDefault="00897C3E" w:rsidP="00897C3E">
      <w:pPr>
        <w:spacing w:after="0" w:line="240" w:lineRule="auto"/>
        <w:ind w:firstLine="284"/>
        <w:rPr>
          <w:rFonts w:ascii="Garamond" w:hAnsi="Garamond" w:cs="Times New Roman"/>
          <w:b/>
          <w:iCs/>
          <w:color w:val="000000"/>
        </w:rPr>
      </w:pPr>
      <w:r w:rsidRPr="00503695">
        <w:rPr>
          <w:rFonts w:ascii="Garamond" w:hAnsi="Garamond" w:cs="Times New Roman"/>
          <w:b/>
          <w:iCs/>
          <w:color w:val="000000"/>
        </w:rPr>
        <w:t>Anëtari i K.V.V.E.P __________________________________________________________</w:t>
      </w:r>
    </w:p>
    <w:p w14:paraId="54CC7A39" w14:textId="4F588C8D" w:rsidR="00897C3E" w:rsidRPr="00503695" w:rsidRDefault="00897C3E" w:rsidP="00897C3E">
      <w:pPr>
        <w:spacing w:after="0" w:line="240" w:lineRule="auto"/>
        <w:ind w:firstLine="284"/>
        <w:rPr>
          <w:rFonts w:ascii="Garamond" w:hAnsi="Garamond" w:cs="Times New Roman"/>
          <w:b/>
          <w:iCs/>
          <w:color w:val="000000"/>
        </w:rPr>
      </w:pPr>
      <w:r w:rsidRPr="00503695">
        <w:rPr>
          <w:rFonts w:ascii="Garamond" w:hAnsi="Garamond" w:cs="Times New Roman"/>
          <w:b/>
          <w:iCs/>
          <w:color w:val="000000"/>
        </w:rPr>
        <w:t>Këshilltari përgjegjës për vlerësimi______________________________________________</w:t>
      </w:r>
    </w:p>
    <w:p w14:paraId="307C5D9A" w14:textId="1314DC16" w:rsidR="00897C3E" w:rsidRPr="00503695" w:rsidRDefault="00897C3E" w:rsidP="00897C3E">
      <w:pPr>
        <w:spacing w:after="0" w:line="240" w:lineRule="auto"/>
        <w:ind w:firstLine="284"/>
        <w:rPr>
          <w:rFonts w:ascii="Garamond" w:hAnsi="Garamond" w:cs="Times New Roman"/>
          <w:b/>
          <w:iCs/>
          <w:color w:val="000000"/>
        </w:rPr>
      </w:pPr>
      <w:r w:rsidRPr="00503695">
        <w:rPr>
          <w:rFonts w:ascii="Garamond" w:hAnsi="Garamond" w:cs="Times New Roman"/>
          <w:b/>
          <w:iCs/>
          <w:color w:val="000000"/>
        </w:rPr>
        <w:t>Prokurori/ja subjekt vlerësimi _________________________________________________</w:t>
      </w:r>
    </w:p>
    <w:p w14:paraId="0D5E809D" w14:textId="224BE9D2" w:rsidR="00897C3E" w:rsidRPr="00503695" w:rsidRDefault="00897C3E" w:rsidP="00897C3E">
      <w:pPr>
        <w:spacing w:after="0" w:line="240" w:lineRule="auto"/>
        <w:ind w:firstLine="284"/>
        <w:rPr>
          <w:rFonts w:ascii="Garamond" w:hAnsi="Garamond" w:cs="Times New Roman"/>
          <w:b/>
          <w:iCs/>
          <w:color w:val="000000"/>
        </w:rPr>
      </w:pPr>
      <w:r w:rsidRPr="00503695">
        <w:rPr>
          <w:rFonts w:ascii="Garamond" w:hAnsi="Garamond" w:cs="Times New Roman"/>
          <w:b/>
          <w:iCs/>
          <w:color w:val="000000"/>
        </w:rPr>
        <w:t>Kryesekretar/Kancelari i prokurorisë____________________________________________</w:t>
      </w:r>
    </w:p>
    <w:p w14:paraId="1E32E743" w14:textId="5555EF1C" w:rsidR="00897C3E" w:rsidRPr="00503695" w:rsidRDefault="00897C3E" w:rsidP="00897C3E">
      <w:pPr>
        <w:spacing w:after="0" w:line="240" w:lineRule="auto"/>
        <w:ind w:firstLine="284"/>
        <w:rPr>
          <w:rFonts w:ascii="Garamond" w:hAnsi="Garamond" w:cs="Times New Roman"/>
          <w:b/>
          <w:iCs/>
          <w:color w:val="000000"/>
        </w:rPr>
      </w:pPr>
      <w:r w:rsidRPr="00503695">
        <w:rPr>
          <w:rFonts w:ascii="Garamond" w:hAnsi="Garamond" w:cs="Times New Roman"/>
          <w:b/>
          <w:iCs/>
          <w:color w:val="000000"/>
        </w:rPr>
        <w:t>Punonjësi përgjegjës për IT në KLP ____________________________________________</w:t>
      </w:r>
    </w:p>
    <w:p w14:paraId="7666A6F0" w14:textId="5CC2EC7F" w:rsidR="00897C3E" w:rsidRPr="00503695" w:rsidRDefault="00897C3E" w:rsidP="00897C3E">
      <w:pPr>
        <w:spacing w:after="0" w:line="240" w:lineRule="auto"/>
        <w:ind w:firstLine="284"/>
        <w:rPr>
          <w:rFonts w:ascii="Garamond" w:hAnsi="Garamond" w:cs="Times New Roman"/>
          <w:b/>
          <w:iCs/>
          <w:color w:val="000000"/>
        </w:rPr>
      </w:pPr>
      <w:r w:rsidRPr="00503695">
        <w:rPr>
          <w:rFonts w:ascii="Garamond" w:hAnsi="Garamond" w:cs="Times New Roman"/>
          <w:b/>
          <w:iCs/>
          <w:color w:val="000000"/>
        </w:rPr>
        <w:t>Punonjësi përgjegjës për IT në Prokurori________________________________________</w:t>
      </w:r>
    </w:p>
    <w:p w14:paraId="5A68170E" w14:textId="3CF7B07C" w:rsidR="00897C3E" w:rsidRPr="00503695" w:rsidRDefault="00897C3E" w:rsidP="00897C3E">
      <w:pPr>
        <w:spacing w:after="0" w:line="240" w:lineRule="auto"/>
        <w:ind w:firstLine="284"/>
        <w:rPr>
          <w:rFonts w:ascii="Garamond" w:hAnsi="Garamond" w:cs="Times New Roman"/>
          <w:b/>
          <w:iCs/>
          <w:color w:val="000000"/>
        </w:rPr>
      </w:pPr>
      <w:r w:rsidRPr="00503695">
        <w:rPr>
          <w:rFonts w:ascii="Garamond" w:hAnsi="Garamond" w:cs="Times New Roman"/>
          <w:b/>
          <w:iCs/>
          <w:color w:val="000000"/>
        </w:rPr>
        <w:t>Sekretare në Prokurori ________________________________________________________</w:t>
      </w:r>
    </w:p>
    <w:p w14:paraId="6649617B" w14:textId="3F204DA7" w:rsidR="00897C3E" w:rsidRPr="00503695" w:rsidRDefault="00897C3E" w:rsidP="00897C3E">
      <w:pPr>
        <w:spacing w:after="0" w:line="240" w:lineRule="auto"/>
        <w:ind w:firstLine="284"/>
        <w:rPr>
          <w:rFonts w:ascii="Garamond" w:hAnsi="Garamond"/>
        </w:rPr>
      </w:pPr>
    </w:p>
    <w:p w14:paraId="554FE4D2" w14:textId="750A2E5E" w:rsidR="008022F5" w:rsidRPr="00503695" w:rsidRDefault="008022F5" w:rsidP="00897C3E">
      <w:pPr>
        <w:spacing w:after="0" w:line="240" w:lineRule="auto"/>
        <w:ind w:firstLine="284"/>
        <w:rPr>
          <w:rFonts w:ascii="Garamond" w:hAnsi="Garamond"/>
        </w:rPr>
      </w:pPr>
    </w:p>
    <w:p w14:paraId="22A1C370" w14:textId="32D359C2" w:rsidR="008022F5" w:rsidRPr="00503695" w:rsidRDefault="008022F5" w:rsidP="00897C3E">
      <w:pPr>
        <w:spacing w:after="0" w:line="240" w:lineRule="auto"/>
        <w:ind w:firstLine="284"/>
        <w:rPr>
          <w:rFonts w:ascii="Garamond" w:hAnsi="Garamond"/>
        </w:rPr>
      </w:pPr>
    </w:p>
    <w:p w14:paraId="7127388C" w14:textId="08B1413C" w:rsidR="008022F5" w:rsidRPr="00503695" w:rsidRDefault="008022F5" w:rsidP="00897C3E">
      <w:pPr>
        <w:spacing w:after="0" w:line="240" w:lineRule="auto"/>
        <w:ind w:firstLine="284"/>
        <w:rPr>
          <w:rFonts w:ascii="Garamond" w:hAnsi="Garamond"/>
        </w:rPr>
      </w:pPr>
    </w:p>
    <w:p w14:paraId="13203D58" w14:textId="56DE0254" w:rsidR="008022F5" w:rsidRPr="00503695" w:rsidRDefault="008022F5" w:rsidP="00897C3E">
      <w:pPr>
        <w:spacing w:after="0" w:line="240" w:lineRule="auto"/>
        <w:ind w:firstLine="284"/>
        <w:rPr>
          <w:rFonts w:ascii="Garamond" w:hAnsi="Garamond"/>
        </w:rPr>
      </w:pPr>
    </w:p>
    <w:p w14:paraId="1E0C348C" w14:textId="5548A524" w:rsidR="008022F5" w:rsidRPr="00503695" w:rsidRDefault="008022F5" w:rsidP="00897C3E">
      <w:pPr>
        <w:spacing w:after="0" w:line="240" w:lineRule="auto"/>
        <w:ind w:firstLine="284"/>
        <w:rPr>
          <w:rFonts w:ascii="Garamond" w:hAnsi="Garamond"/>
        </w:rPr>
      </w:pPr>
    </w:p>
    <w:p w14:paraId="5EF43E74" w14:textId="5B0CC2F4" w:rsidR="008022F5" w:rsidRPr="00503695" w:rsidRDefault="008022F5" w:rsidP="00897C3E">
      <w:pPr>
        <w:spacing w:after="0" w:line="240" w:lineRule="auto"/>
        <w:ind w:firstLine="284"/>
        <w:rPr>
          <w:rFonts w:ascii="Garamond" w:hAnsi="Garamond"/>
        </w:rPr>
      </w:pPr>
    </w:p>
    <w:p w14:paraId="139FEA2D" w14:textId="78E78A86" w:rsidR="008022F5" w:rsidRPr="00503695" w:rsidRDefault="008022F5" w:rsidP="00897C3E">
      <w:pPr>
        <w:spacing w:after="0" w:line="240" w:lineRule="auto"/>
        <w:ind w:firstLine="284"/>
        <w:rPr>
          <w:rFonts w:ascii="Garamond" w:hAnsi="Garamond"/>
        </w:rPr>
      </w:pPr>
    </w:p>
    <w:p w14:paraId="65BA3023" w14:textId="32D5997D" w:rsidR="008022F5" w:rsidRPr="00503695" w:rsidRDefault="008022F5" w:rsidP="00897C3E">
      <w:pPr>
        <w:spacing w:after="0" w:line="240" w:lineRule="auto"/>
        <w:ind w:firstLine="284"/>
        <w:rPr>
          <w:rFonts w:ascii="Garamond" w:hAnsi="Garamond"/>
        </w:rPr>
      </w:pPr>
    </w:p>
    <w:p w14:paraId="476E2408" w14:textId="676915A7" w:rsidR="008022F5" w:rsidRPr="00503695" w:rsidRDefault="008022F5" w:rsidP="00897C3E">
      <w:pPr>
        <w:spacing w:after="0" w:line="240" w:lineRule="auto"/>
        <w:ind w:firstLine="284"/>
        <w:rPr>
          <w:rFonts w:ascii="Garamond" w:hAnsi="Garamond"/>
        </w:rPr>
      </w:pPr>
    </w:p>
    <w:p w14:paraId="4570A433" w14:textId="0D580E06" w:rsidR="008022F5" w:rsidRPr="00503695" w:rsidRDefault="008022F5" w:rsidP="00897C3E">
      <w:pPr>
        <w:spacing w:after="0" w:line="240" w:lineRule="auto"/>
        <w:ind w:firstLine="284"/>
        <w:rPr>
          <w:rFonts w:ascii="Garamond" w:hAnsi="Garamond"/>
        </w:rPr>
      </w:pPr>
    </w:p>
    <w:p w14:paraId="061EB953" w14:textId="63B86105" w:rsidR="008022F5" w:rsidRPr="00503695" w:rsidRDefault="008022F5" w:rsidP="00897C3E">
      <w:pPr>
        <w:spacing w:after="0" w:line="240" w:lineRule="auto"/>
        <w:ind w:firstLine="284"/>
        <w:rPr>
          <w:rFonts w:ascii="Garamond" w:hAnsi="Garamond"/>
        </w:rPr>
      </w:pPr>
    </w:p>
    <w:p w14:paraId="336EDBAD" w14:textId="3EEE540A" w:rsidR="008022F5" w:rsidRPr="00503695" w:rsidRDefault="008022F5" w:rsidP="00897C3E">
      <w:pPr>
        <w:spacing w:after="0" w:line="240" w:lineRule="auto"/>
        <w:ind w:firstLine="284"/>
        <w:rPr>
          <w:rFonts w:ascii="Garamond" w:hAnsi="Garamond"/>
        </w:rPr>
      </w:pPr>
    </w:p>
    <w:p w14:paraId="581AD574" w14:textId="77777777" w:rsidR="008022F5" w:rsidRPr="00503695" w:rsidRDefault="008022F5" w:rsidP="00897C3E">
      <w:pPr>
        <w:spacing w:after="0" w:line="240" w:lineRule="auto"/>
        <w:ind w:firstLine="284"/>
        <w:rPr>
          <w:rFonts w:ascii="Garamond" w:hAnsi="Garamond"/>
        </w:rPr>
      </w:pPr>
    </w:p>
    <w:p w14:paraId="41500FDB" w14:textId="77777777" w:rsidR="008022F5" w:rsidRPr="00503695" w:rsidRDefault="008022F5" w:rsidP="008022F5">
      <w:pPr>
        <w:spacing w:after="0" w:line="240" w:lineRule="auto"/>
        <w:jc w:val="center"/>
        <w:rPr>
          <w:rFonts w:ascii="Garamond" w:hAnsi="Garamond" w:cs="Times New Roman"/>
          <w:b/>
          <w:i/>
          <w:lang w:val="sq-AL"/>
        </w:rPr>
      </w:pPr>
      <w:r w:rsidRPr="00503695">
        <w:rPr>
          <w:rFonts w:ascii="Garamond" w:hAnsi="Garamond" w:cs="Times New Roman"/>
          <w:b/>
          <w:noProof/>
          <w:lang w:val="sq-AL" w:eastAsia="sq-AL"/>
        </w:rPr>
        <w:lastRenderedPageBreak/>
        <w:drawing>
          <wp:inline distT="0" distB="0" distL="0" distR="0" wp14:anchorId="6006FEA6" wp14:editId="0764132E">
            <wp:extent cx="5934075" cy="838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838200"/>
                    </a:xfrm>
                    <a:prstGeom prst="rect">
                      <a:avLst/>
                    </a:prstGeom>
                    <a:noFill/>
                    <a:ln>
                      <a:noFill/>
                    </a:ln>
                  </pic:spPr>
                </pic:pic>
              </a:graphicData>
            </a:graphic>
          </wp:inline>
        </w:drawing>
      </w:r>
    </w:p>
    <w:p w14:paraId="377D23B8" w14:textId="77777777" w:rsidR="008022F5" w:rsidRPr="00503695" w:rsidRDefault="008022F5" w:rsidP="008022F5">
      <w:pPr>
        <w:spacing w:after="0" w:line="240" w:lineRule="auto"/>
        <w:jc w:val="center"/>
        <w:rPr>
          <w:rFonts w:ascii="Garamond" w:hAnsi="Garamond" w:cs="Times New Roman"/>
          <w:b/>
          <w:bCs/>
          <w:lang w:val="sq-AL"/>
        </w:rPr>
      </w:pPr>
      <w:r w:rsidRPr="00503695">
        <w:rPr>
          <w:rFonts w:ascii="Garamond" w:hAnsi="Garamond" w:cs="Times New Roman"/>
          <w:b/>
          <w:bCs/>
          <w:lang w:val="sq-AL"/>
        </w:rPr>
        <w:t>KËSHILLI I LARTË I PROKURORISË</w:t>
      </w:r>
    </w:p>
    <w:p w14:paraId="56D0178B" w14:textId="77777777" w:rsidR="008022F5" w:rsidRPr="00503695" w:rsidRDefault="008022F5" w:rsidP="008022F5">
      <w:pPr>
        <w:spacing w:after="0" w:line="240" w:lineRule="auto"/>
        <w:jc w:val="center"/>
        <w:rPr>
          <w:rFonts w:ascii="Garamond" w:hAnsi="Garamond"/>
          <w:b/>
          <w:bCs/>
          <w:color w:val="111111"/>
          <w:lang w:val="sq-AL"/>
        </w:rPr>
      </w:pPr>
      <w:r w:rsidRPr="00503695">
        <w:rPr>
          <w:rFonts w:ascii="Garamond" w:hAnsi="Garamond"/>
          <w:b/>
          <w:bCs/>
          <w:color w:val="111111"/>
          <w:lang w:val="sq-AL"/>
        </w:rPr>
        <w:t>DREJTORIA E SHËRBIMEVE ADMINISTRATIVE DHE TEKNOLOGJISË SË INFORMACIONIT DHE KOMUNIKIMIT</w:t>
      </w:r>
    </w:p>
    <w:p w14:paraId="08241733" w14:textId="77777777" w:rsidR="008022F5" w:rsidRPr="00503695" w:rsidRDefault="008022F5" w:rsidP="008022F5">
      <w:pPr>
        <w:spacing w:after="0" w:line="240" w:lineRule="auto"/>
        <w:jc w:val="center"/>
        <w:rPr>
          <w:rFonts w:ascii="Garamond" w:hAnsi="Garamond"/>
          <w:b/>
          <w:bCs/>
          <w:lang w:val="sq-AL"/>
        </w:rPr>
      </w:pPr>
      <w:r w:rsidRPr="00503695">
        <w:rPr>
          <w:rFonts w:ascii="Garamond" w:hAnsi="Garamond"/>
          <w:b/>
          <w:bCs/>
          <w:lang w:val="sq-AL"/>
        </w:rPr>
        <w:t xml:space="preserve">SEKTORI I TEKNOLOGJISË SË INFORMACIONIT DHE KOMUNIKIMIT, DIGJITALIZIMIT DHE STATISTIKËS </w:t>
      </w:r>
    </w:p>
    <w:p w14:paraId="6B9AC1FD" w14:textId="77777777" w:rsidR="008022F5" w:rsidRPr="00503695" w:rsidRDefault="008022F5" w:rsidP="008022F5">
      <w:pPr>
        <w:spacing w:after="0" w:line="240" w:lineRule="auto"/>
        <w:jc w:val="right"/>
        <w:rPr>
          <w:rFonts w:ascii="Garamond" w:hAnsi="Garamond"/>
          <w:b/>
          <w:bCs/>
          <w:lang w:val="sq-AL"/>
        </w:rPr>
      </w:pPr>
      <w:r w:rsidRPr="00503695">
        <w:rPr>
          <w:rFonts w:ascii="Garamond" w:hAnsi="Garamond"/>
          <w:b/>
          <w:bCs/>
          <w:lang w:val="sq-AL"/>
        </w:rPr>
        <w:tab/>
      </w:r>
      <w:r w:rsidRPr="00503695">
        <w:rPr>
          <w:rFonts w:ascii="Garamond" w:hAnsi="Garamond"/>
          <w:b/>
          <w:bCs/>
          <w:lang w:val="sq-AL"/>
        </w:rPr>
        <w:tab/>
      </w:r>
      <w:r w:rsidRPr="00503695">
        <w:rPr>
          <w:rFonts w:ascii="Garamond" w:hAnsi="Garamond"/>
          <w:b/>
          <w:bCs/>
          <w:lang w:val="sq-AL"/>
        </w:rPr>
        <w:tab/>
      </w:r>
      <w:r w:rsidRPr="00503695">
        <w:rPr>
          <w:rFonts w:ascii="Garamond" w:hAnsi="Garamond"/>
          <w:b/>
          <w:bCs/>
          <w:lang w:val="sq-AL"/>
        </w:rPr>
        <w:tab/>
      </w:r>
      <w:r w:rsidRPr="00503695">
        <w:rPr>
          <w:rFonts w:ascii="Garamond" w:hAnsi="Garamond"/>
          <w:b/>
          <w:bCs/>
          <w:lang w:val="sq-AL"/>
        </w:rPr>
        <w:tab/>
      </w:r>
      <w:r w:rsidRPr="00503695">
        <w:rPr>
          <w:rFonts w:ascii="Garamond" w:hAnsi="Garamond"/>
          <w:b/>
          <w:bCs/>
          <w:lang w:val="sq-AL"/>
        </w:rPr>
        <w:tab/>
      </w:r>
      <w:r w:rsidRPr="00503695">
        <w:rPr>
          <w:rFonts w:ascii="Garamond" w:hAnsi="Garamond"/>
          <w:b/>
          <w:bCs/>
          <w:lang w:val="sq-AL"/>
        </w:rPr>
        <w:tab/>
      </w:r>
      <w:r w:rsidRPr="00503695">
        <w:rPr>
          <w:rFonts w:ascii="Garamond" w:hAnsi="Garamond"/>
          <w:b/>
          <w:bCs/>
          <w:lang w:val="sq-AL"/>
        </w:rPr>
        <w:tab/>
      </w:r>
    </w:p>
    <w:p w14:paraId="2B10E52C" w14:textId="77777777" w:rsidR="008022F5" w:rsidRPr="00503695" w:rsidRDefault="008022F5" w:rsidP="008022F5">
      <w:pPr>
        <w:spacing w:after="0" w:line="240" w:lineRule="auto"/>
        <w:jc w:val="right"/>
        <w:rPr>
          <w:rFonts w:ascii="Garamond" w:eastAsia="Calibri" w:hAnsi="Garamond" w:cs="Times New Roman"/>
          <w:b/>
          <w:lang w:val="sq-AL"/>
        </w:rPr>
      </w:pPr>
      <w:r w:rsidRPr="00503695">
        <w:rPr>
          <w:rFonts w:ascii="Garamond" w:eastAsia="Calibri" w:hAnsi="Garamond" w:cs="Times New Roman"/>
          <w:b/>
          <w:lang w:val="sq-AL"/>
        </w:rPr>
        <w:t>ANEKSI nr. 1/1</w:t>
      </w:r>
    </w:p>
    <w:p w14:paraId="42348FF1" w14:textId="77777777" w:rsidR="008022F5" w:rsidRPr="00503695" w:rsidRDefault="008022F5" w:rsidP="008022F5">
      <w:pPr>
        <w:spacing w:after="0" w:line="240" w:lineRule="auto"/>
        <w:jc w:val="center"/>
        <w:rPr>
          <w:rFonts w:ascii="Garamond" w:hAnsi="Garamond" w:cs="Times New Roman"/>
          <w:b/>
          <w:bCs/>
          <w:lang w:val="sq-AL"/>
        </w:rPr>
      </w:pPr>
    </w:p>
    <w:p w14:paraId="7582EAE9"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 xml:space="preserve">MANUAL PËR ZHVILLIMIN E SHORTIT ELEKTRONIK </w:t>
      </w:r>
    </w:p>
    <w:p w14:paraId="3A7AEF18"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nëpërmjet Microsoft Excel dhe platformës Zoom</w:t>
      </w:r>
    </w:p>
    <w:p w14:paraId="19334EB4"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i/>
          <w:lang w:val="sq-AL"/>
        </w:rPr>
        <w:t>Udhëzues praktik për strukturat pjesëmarrëse</w:t>
      </w:r>
    </w:p>
    <w:p w14:paraId="605F00D7" w14:textId="77777777" w:rsidR="008022F5" w:rsidRPr="00503695" w:rsidRDefault="008022F5" w:rsidP="008022F5">
      <w:pPr>
        <w:spacing w:after="0" w:line="240" w:lineRule="auto"/>
        <w:rPr>
          <w:rFonts w:ascii="Garamond" w:hAnsi="Garamond" w:cs="Times New Roman"/>
          <w:lang w:val="sq-AL"/>
        </w:rPr>
      </w:pPr>
    </w:p>
    <w:tbl>
      <w:tblPr>
        <w:tblW w:w="0" w:type="auto"/>
        <w:jc w:val="center"/>
        <w:tblLayout w:type="fixed"/>
        <w:tblLook w:val="04A0" w:firstRow="1" w:lastRow="0" w:firstColumn="1" w:lastColumn="0" w:noHBand="0" w:noVBand="1"/>
      </w:tblPr>
      <w:tblGrid>
        <w:gridCol w:w="2835"/>
        <w:gridCol w:w="5669"/>
      </w:tblGrid>
      <w:tr w:rsidR="008022F5" w:rsidRPr="00503695" w14:paraId="5E334476" w14:textId="77777777" w:rsidTr="00E71FE6">
        <w:trPr>
          <w:jc w:val="center"/>
        </w:trPr>
        <w:tc>
          <w:tcPr>
            <w:tcW w:w="2835" w:type="dxa"/>
            <w:tcBorders>
              <w:top w:val="single" w:sz="4" w:space="0" w:color="A6A6A6"/>
              <w:left w:val="single" w:sz="4" w:space="0" w:color="A6A6A6"/>
              <w:bottom w:val="single" w:sz="4" w:space="0" w:color="A6A6A6"/>
              <w:right w:val="single" w:sz="4" w:space="0" w:color="A6A6A6"/>
            </w:tcBorders>
            <w:shd w:val="clear" w:color="auto" w:fill="D9EAF7"/>
          </w:tcPr>
          <w:p w14:paraId="37B033D0"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Statusi i dokumentit</w:t>
            </w:r>
          </w:p>
        </w:tc>
        <w:tc>
          <w:tcPr>
            <w:tcW w:w="5669" w:type="dxa"/>
            <w:tcBorders>
              <w:top w:val="single" w:sz="4" w:space="0" w:color="A6A6A6"/>
              <w:left w:val="single" w:sz="4" w:space="0" w:color="A6A6A6"/>
              <w:bottom w:val="single" w:sz="4" w:space="0" w:color="A6A6A6"/>
              <w:right w:val="single" w:sz="4" w:space="0" w:color="A6A6A6"/>
            </w:tcBorders>
          </w:tcPr>
          <w:p w14:paraId="7DC08821"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Projekt për përdorim institucional</w:t>
            </w:r>
          </w:p>
        </w:tc>
      </w:tr>
      <w:tr w:rsidR="008022F5" w:rsidRPr="00503695" w14:paraId="1FDAD5A6" w14:textId="77777777" w:rsidTr="00E71FE6">
        <w:trPr>
          <w:jc w:val="center"/>
        </w:trPr>
        <w:tc>
          <w:tcPr>
            <w:tcW w:w="2835" w:type="dxa"/>
            <w:tcBorders>
              <w:top w:val="single" w:sz="4" w:space="0" w:color="A6A6A6"/>
              <w:left w:val="single" w:sz="4" w:space="0" w:color="A6A6A6"/>
              <w:bottom w:val="single" w:sz="4" w:space="0" w:color="A6A6A6"/>
              <w:right w:val="single" w:sz="4" w:space="0" w:color="A6A6A6"/>
            </w:tcBorders>
            <w:shd w:val="clear" w:color="auto" w:fill="D9EAF7"/>
          </w:tcPr>
          <w:p w14:paraId="6FD6410D"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Versioni</w:t>
            </w:r>
          </w:p>
        </w:tc>
        <w:tc>
          <w:tcPr>
            <w:tcW w:w="5669" w:type="dxa"/>
            <w:tcBorders>
              <w:top w:val="single" w:sz="4" w:space="0" w:color="A6A6A6"/>
              <w:left w:val="single" w:sz="4" w:space="0" w:color="A6A6A6"/>
              <w:bottom w:val="single" w:sz="4" w:space="0" w:color="A6A6A6"/>
              <w:right w:val="single" w:sz="4" w:space="0" w:color="A6A6A6"/>
            </w:tcBorders>
          </w:tcPr>
          <w:p w14:paraId="098A75EE"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1.2</w:t>
            </w:r>
          </w:p>
        </w:tc>
      </w:tr>
      <w:tr w:rsidR="008022F5" w:rsidRPr="00503695" w14:paraId="5A783D25" w14:textId="77777777" w:rsidTr="00E71FE6">
        <w:trPr>
          <w:jc w:val="center"/>
        </w:trPr>
        <w:tc>
          <w:tcPr>
            <w:tcW w:w="2835" w:type="dxa"/>
            <w:tcBorders>
              <w:top w:val="single" w:sz="4" w:space="0" w:color="A6A6A6"/>
              <w:left w:val="single" w:sz="4" w:space="0" w:color="A6A6A6"/>
              <w:bottom w:val="single" w:sz="4" w:space="0" w:color="A6A6A6"/>
              <w:right w:val="single" w:sz="4" w:space="0" w:color="A6A6A6"/>
            </w:tcBorders>
            <w:shd w:val="clear" w:color="auto" w:fill="D9EAF7"/>
          </w:tcPr>
          <w:p w14:paraId="2942FEE6"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Data</w:t>
            </w:r>
          </w:p>
        </w:tc>
        <w:tc>
          <w:tcPr>
            <w:tcW w:w="5669" w:type="dxa"/>
            <w:tcBorders>
              <w:top w:val="single" w:sz="4" w:space="0" w:color="A6A6A6"/>
              <w:left w:val="single" w:sz="4" w:space="0" w:color="A6A6A6"/>
              <w:bottom w:val="single" w:sz="4" w:space="0" w:color="A6A6A6"/>
              <w:right w:val="single" w:sz="4" w:space="0" w:color="A6A6A6"/>
            </w:tcBorders>
          </w:tcPr>
          <w:p w14:paraId="0A397CDF"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14.07.2026</w:t>
            </w:r>
          </w:p>
        </w:tc>
      </w:tr>
      <w:tr w:rsidR="008022F5" w:rsidRPr="00503695" w14:paraId="11F8BA89" w14:textId="77777777" w:rsidTr="00E71FE6">
        <w:trPr>
          <w:jc w:val="center"/>
        </w:trPr>
        <w:tc>
          <w:tcPr>
            <w:tcW w:w="2835" w:type="dxa"/>
            <w:tcBorders>
              <w:top w:val="single" w:sz="4" w:space="0" w:color="A6A6A6"/>
              <w:left w:val="single" w:sz="4" w:space="0" w:color="A6A6A6"/>
              <w:bottom w:val="single" w:sz="4" w:space="0" w:color="A6A6A6"/>
              <w:right w:val="single" w:sz="4" w:space="0" w:color="A6A6A6"/>
            </w:tcBorders>
            <w:shd w:val="clear" w:color="auto" w:fill="D9EAF7"/>
          </w:tcPr>
          <w:p w14:paraId="51CE8EE1"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Njësia hartuese</w:t>
            </w:r>
          </w:p>
        </w:tc>
        <w:tc>
          <w:tcPr>
            <w:tcW w:w="5669" w:type="dxa"/>
            <w:tcBorders>
              <w:top w:val="single" w:sz="4" w:space="0" w:color="A6A6A6"/>
              <w:left w:val="single" w:sz="4" w:space="0" w:color="A6A6A6"/>
              <w:bottom w:val="single" w:sz="4" w:space="0" w:color="A6A6A6"/>
              <w:right w:val="single" w:sz="4" w:space="0" w:color="A6A6A6"/>
            </w:tcBorders>
          </w:tcPr>
          <w:p w14:paraId="7C4C30CA"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Sektori TIK, Digjitalizimit dhe Statistikës</w:t>
            </w:r>
          </w:p>
        </w:tc>
      </w:tr>
    </w:tbl>
    <w:p w14:paraId="0E18C4B5"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lang w:val="sq-AL"/>
        </w:rPr>
        <w:t>Ky manual synon që procesi të kryhet njësoj nga çdo prokurori, në mënyrë të thjeshtë, të dukshme dhe të dokumentuar.</w:t>
      </w:r>
    </w:p>
    <w:p w14:paraId="787B0ECD" w14:textId="77777777" w:rsidR="008022F5" w:rsidRPr="00503695" w:rsidRDefault="008022F5" w:rsidP="008022F5">
      <w:pPr>
        <w:pStyle w:val="Heading1"/>
        <w:spacing w:before="0"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1. Qëllimi i manualit</w:t>
      </w:r>
    </w:p>
    <w:p w14:paraId="23F3BEB8"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Ky manual përshkruan hapat për zhvillimin në distancë të shortit elektronik për përzgjedhjen rastësore të një dosjeje të prokurorit që i nënshtrohet procesit të vlerësimit. Procesi realizohet, duke vënë në përdorim, si vijon:</w:t>
      </w:r>
    </w:p>
    <w:p w14:paraId="58E85037" w14:textId="2495A889" w:rsidR="008022F5" w:rsidRPr="00503695" w:rsidRDefault="008022F5" w:rsidP="008022F5">
      <w:pPr>
        <w:pStyle w:val="ListBullet"/>
        <w:numPr>
          <w:ilvl w:val="0"/>
          <w:numId w:val="0"/>
        </w:numPr>
        <w:spacing w:after="0" w:line="240" w:lineRule="auto"/>
        <w:rPr>
          <w:rFonts w:ascii="Garamond" w:hAnsi="Garamond" w:cs="Times New Roman"/>
          <w:sz w:val="24"/>
          <w:szCs w:val="24"/>
          <w:lang w:val="sq-AL"/>
        </w:rPr>
      </w:pPr>
      <w:r w:rsidRPr="00503695">
        <w:rPr>
          <w:rFonts w:ascii="Garamond" w:hAnsi="Garamond" w:cs="Times New Roman"/>
          <w:sz w:val="24"/>
          <w:szCs w:val="24"/>
          <w:lang w:val="sq-AL"/>
        </w:rPr>
        <w:t>- një tabelë Microsoft Excel, ku lista e dosjeve vendoset në kolonën A;</w:t>
      </w:r>
    </w:p>
    <w:p w14:paraId="635A30BC" w14:textId="790B1927" w:rsidR="008022F5" w:rsidRPr="00503695" w:rsidRDefault="008022F5" w:rsidP="008022F5">
      <w:pPr>
        <w:pStyle w:val="ListBullet"/>
        <w:numPr>
          <w:ilvl w:val="0"/>
          <w:numId w:val="0"/>
        </w:numPr>
        <w:spacing w:after="0" w:line="240" w:lineRule="auto"/>
        <w:rPr>
          <w:rFonts w:ascii="Garamond" w:hAnsi="Garamond" w:cs="Times New Roman"/>
          <w:sz w:val="24"/>
          <w:szCs w:val="24"/>
          <w:lang w:val="sq-AL"/>
        </w:rPr>
      </w:pPr>
      <w:r w:rsidRPr="00503695">
        <w:rPr>
          <w:rFonts w:ascii="Garamond" w:hAnsi="Garamond" w:cs="Times New Roman"/>
          <w:sz w:val="24"/>
          <w:szCs w:val="24"/>
          <w:lang w:val="sq-AL"/>
        </w:rPr>
        <w:t>- një formulë që zgjedh rastësisht një numër nga lista;</w:t>
      </w:r>
    </w:p>
    <w:p w14:paraId="160C8593" w14:textId="1C43C8E3" w:rsidR="008022F5" w:rsidRPr="00503695" w:rsidRDefault="008022F5" w:rsidP="008022F5">
      <w:pPr>
        <w:pStyle w:val="ListBullet"/>
        <w:numPr>
          <w:ilvl w:val="0"/>
          <w:numId w:val="0"/>
        </w:numPr>
        <w:spacing w:after="0" w:line="240" w:lineRule="auto"/>
        <w:rPr>
          <w:rFonts w:ascii="Garamond" w:hAnsi="Garamond" w:cs="Times New Roman"/>
          <w:sz w:val="24"/>
          <w:szCs w:val="24"/>
          <w:lang w:val="sq-AL"/>
        </w:rPr>
      </w:pPr>
      <w:r w:rsidRPr="00503695">
        <w:rPr>
          <w:rFonts w:ascii="Garamond" w:hAnsi="Garamond" w:cs="Times New Roman"/>
          <w:sz w:val="24"/>
          <w:szCs w:val="24"/>
          <w:lang w:val="sq-AL"/>
        </w:rPr>
        <w:t>- platformën Zoom për ndarjen e ekranit nga prokuroria;</w:t>
      </w:r>
    </w:p>
    <w:p w14:paraId="796D13BE" w14:textId="5EC60BA0" w:rsidR="008022F5" w:rsidRPr="00503695" w:rsidRDefault="008022F5" w:rsidP="008022F5">
      <w:pPr>
        <w:pStyle w:val="ListBullet"/>
        <w:numPr>
          <w:ilvl w:val="0"/>
          <w:numId w:val="0"/>
        </w:numPr>
        <w:spacing w:after="0" w:line="240" w:lineRule="auto"/>
        <w:rPr>
          <w:rFonts w:ascii="Garamond" w:hAnsi="Garamond" w:cs="Times New Roman"/>
          <w:sz w:val="24"/>
          <w:szCs w:val="24"/>
          <w:lang w:val="sq-AL"/>
        </w:rPr>
      </w:pPr>
      <w:r w:rsidRPr="00503695">
        <w:rPr>
          <w:rFonts w:ascii="Garamond" w:hAnsi="Garamond" w:cs="Times New Roman"/>
          <w:sz w:val="24"/>
          <w:szCs w:val="24"/>
          <w:lang w:val="sq-AL"/>
        </w:rPr>
        <w:t>- regjistrimin e takimit Zoom për dokumentimin e veprimeve dhe të rezultatit.</w:t>
      </w:r>
    </w:p>
    <w:tbl>
      <w:tblPr>
        <w:tblW w:w="0" w:type="auto"/>
        <w:jc w:val="center"/>
        <w:tblLook w:val="04A0" w:firstRow="1" w:lastRow="0" w:firstColumn="1" w:lastColumn="0" w:noHBand="0" w:noVBand="1"/>
      </w:tblPr>
      <w:tblGrid>
        <w:gridCol w:w="9334"/>
      </w:tblGrid>
      <w:tr w:rsidR="008022F5" w:rsidRPr="00503695" w14:paraId="17590429" w14:textId="77777777" w:rsidTr="00E71FE6">
        <w:trPr>
          <w:jc w:val="center"/>
        </w:trPr>
        <w:tc>
          <w:tcPr>
            <w:tcW w:w="9972" w:type="dxa"/>
            <w:tcBorders>
              <w:top w:val="single" w:sz="10" w:space="0" w:color="70AD47"/>
              <w:left w:val="single" w:sz="10" w:space="0" w:color="70AD47"/>
              <w:bottom w:val="single" w:sz="10" w:space="0" w:color="70AD47"/>
              <w:right w:val="single" w:sz="10" w:space="0" w:color="70AD47"/>
            </w:tcBorders>
            <w:shd w:val="clear" w:color="auto" w:fill="E2F0D9"/>
          </w:tcPr>
          <w:p w14:paraId="689B5AD4"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Parimi bazë</w:t>
            </w:r>
          </w:p>
          <w:p w14:paraId="2AF86C21"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Prokuroria pjesëmarrëse e hap vetë tabelën në kompjuterin e saj, ndan ekranin në Zoom dhe, pasi palët konfirmojnë se lista është e saktë dhe regjistrimi ka filluar, shtyp një herë tastin F9. Numri i shfaqur është rezultati i shortit.</w:t>
            </w:r>
          </w:p>
        </w:tc>
      </w:tr>
    </w:tbl>
    <w:p w14:paraId="4D014806" w14:textId="77777777" w:rsidR="008022F5" w:rsidRPr="00503695" w:rsidRDefault="008022F5" w:rsidP="008022F5">
      <w:pPr>
        <w:pStyle w:val="Heading1"/>
        <w:spacing w:before="0"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2. Rolet dhe përgjegjësitë</w:t>
      </w:r>
    </w:p>
    <w:tbl>
      <w:tblPr>
        <w:tblStyle w:val="TableGrid"/>
        <w:tblW w:w="0" w:type="auto"/>
        <w:jc w:val="center"/>
        <w:tblLook w:val="04A0" w:firstRow="1" w:lastRow="0" w:firstColumn="1" w:lastColumn="0" w:noHBand="0" w:noVBand="1"/>
      </w:tblPr>
      <w:tblGrid>
        <w:gridCol w:w="3123"/>
        <w:gridCol w:w="3097"/>
        <w:gridCol w:w="3130"/>
      </w:tblGrid>
      <w:tr w:rsidR="008022F5" w:rsidRPr="00503695" w14:paraId="270D15DB" w14:textId="77777777" w:rsidTr="00E71FE6">
        <w:trPr>
          <w:jc w:val="center"/>
        </w:trPr>
        <w:tc>
          <w:tcPr>
            <w:tcW w:w="3324" w:type="dxa"/>
          </w:tcPr>
          <w:p w14:paraId="4534F1AF"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Pala</w:t>
            </w:r>
          </w:p>
        </w:tc>
        <w:tc>
          <w:tcPr>
            <w:tcW w:w="3324" w:type="dxa"/>
          </w:tcPr>
          <w:p w14:paraId="1B28A8CF"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Detyra kryesore</w:t>
            </w:r>
          </w:p>
        </w:tc>
        <w:tc>
          <w:tcPr>
            <w:tcW w:w="3324" w:type="dxa"/>
          </w:tcPr>
          <w:p w14:paraId="01E0C5B3"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Përgjegjësia</w:t>
            </w:r>
          </w:p>
        </w:tc>
      </w:tr>
      <w:tr w:rsidR="008022F5" w:rsidRPr="00503695" w14:paraId="3BB7E055" w14:textId="77777777" w:rsidTr="00E71FE6">
        <w:trPr>
          <w:jc w:val="center"/>
        </w:trPr>
        <w:tc>
          <w:tcPr>
            <w:tcW w:w="3324" w:type="dxa"/>
          </w:tcPr>
          <w:p w14:paraId="3C0C4462"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Prokuroria pjesëmarrëse</w:t>
            </w:r>
          </w:p>
        </w:tc>
        <w:tc>
          <w:tcPr>
            <w:tcW w:w="3324" w:type="dxa"/>
          </w:tcPr>
          <w:p w14:paraId="3DA83B91"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Hap tabelën, hyn në Zoom, ndan ekranin dhe shtyp F9.</w:t>
            </w:r>
          </w:p>
        </w:tc>
        <w:tc>
          <w:tcPr>
            <w:tcW w:w="3324" w:type="dxa"/>
          </w:tcPr>
          <w:p w14:paraId="7A020CF4"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Siguron që lista e dosjeve është e plotë, e saktë dhe përmban vetëm dosjet që plotësojnë kriteret e shortit. Zbaton procedurën e shortit dhe evidenton në kohë reale çdo dosje të përzgjedhur.</w:t>
            </w:r>
          </w:p>
        </w:tc>
      </w:tr>
      <w:tr w:rsidR="008022F5" w:rsidRPr="00503695" w14:paraId="55DB146B" w14:textId="77777777" w:rsidTr="00E71FE6">
        <w:trPr>
          <w:jc w:val="center"/>
        </w:trPr>
        <w:tc>
          <w:tcPr>
            <w:tcW w:w="3324" w:type="dxa"/>
          </w:tcPr>
          <w:p w14:paraId="1825E1BE"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KLP / organizatori</w:t>
            </w:r>
          </w:p>
        </w:tc>
        <w:tc>
          <w:tcPr>
            <w:tcW w:w="3324" w:type="dxa"/>
          </w:tcPr>
          <w:p w14:paraId="0051E6BB"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Drejton seancën, verifikon pamjen e ekranit dhe regjistron takimin.</w:t>
            </w:r>
          </w:p>
        </w:tc>
        <w:tc>
          <w:tcPr>
            <w:tcW w:w="3324" w:type="dxa"/>
          </w:tcPr>
          <w:p w14:paraId="610D49F5"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 xml:space="preserve">Dokumenton rezultatin përfundimtar të shortit dhe </w:t>
            </w:r>
            <w:r w:rsidRPr="00503695">
              <w:rPr>
                <w:rFonts w:ascii="Garamond" w:hAnsi="Garamond" w:cs="Times New Roman"/>
                <w:sz w:val="24"/>
                <w:szCs w:val="24"/>
                <w:lang w:val="sq-AL"/>
              </w:rPr>
              <w:lastRenderedPageBreak/>
              <w:t>administron regjistrimin e plotë të procesit.</w:t>
            </w:r>
          </w:p>
        </w:tc>
      </w:tr>
      <w:tr w:rsidR="008022F5" w:rsidRPr="00503695" w14:paraId="404736F6" w14:textId="77777777" w:rsidTr="00E71FE6">
        <w:trPr>
          <w:jc w:val="center"/>
        </w:trPr>
        <w:tc>
          <w:tcPr>
            <w:tcW w:w="3324" w:type="dxa"/>
          </w:tcPr>
          <w:p w14:paraId="50AB41FC"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lastRenderedPageBreak/>
              <w:t>Pjesëmarrësit e tjerë</w:t>
            </w:r>
          </w:p>
        </w:tc>
        <w:tc>
          <w:tcPr>
            <w:tcW w:w="3324" w:type="dxa"/>
          </w:tcPr>
          <w:p w14:paraId="550F36B7"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Vëzhgojnë procesin në kohë reale.</w:t>
            </w:r>
          </w:p>
        </w:tc>
        <w:tc>
          <w:tcPr>
            <w:tcW w:w="3324" w:type="dxa"/>
          </w:tcPr>
          <w:p w14:paraId="43B2DFF9"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Konfirmojnë transparencën e procedurës dhe, kur kërkohet, rezultatin në procesverbal.</w:t>
            </w:r>
          </w:p>
        </w:tc>
      </w:tr>
    </w:tbl>
    <w:p w14:paraId="33579571" w14:textId="77777777" w:rsidR="008022F5" w:rsidRPr="00503695" w:rsidRDefault="008022F5" w:rsidP="008022F5">
      <w:pPr>
        <w:pStyle w:val="Heading1"/>
        <w:spacing w:before="0"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3. Përgatitja para takimit</w:t>
      </w:r>
    </w:p>
    <w:tbl>
      <w:tblPr>
        <w:tblStyle w:val="TableGrid"/>
        <w:tblW w:w="0" w:type="auto"/>
        <w:jc w:val="center"/>
        <w:tblLook w:val="04A0" w:firstRow="1" w:lastRow="0" w:firstColumn="1" w:lastColumn="0" w:noHBand="0" w:noVBand="1"/>
      </w:tblPr>
      <w:tblGrid>
        <w:gridCol w:w="4659"/>
        <w:gridCol w:w="4691"/>
      </w:tblGrid>
      <w:tr w:rsidR="008022F5" w:rsidRPr="00503695" w14:paraId="35B46B4C" w14:textId="77777777" w:rsidTr="00E71FE6">
        <w:trPr>
          <w:jc w:val="center"/>
        </w:trPr>
        <w:tc>
          <w:tcPr>
            <w:tcW w:w="4659" w:type="dxa"/>
            <w:shd w:val="clear" w:color="auto" w:fill="D9EAF7"/>
          </w:tcPr>
          <w:p w14:paraId="420CE83E"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Kontrolli</w:t>
            </w:r>
          </w:p>
        </w:tc>
        <w:tc>
          <w:tcPr>
            <w:tcW w:w="4691" w:type="dxa"/>
            <w:shd w:val="clear" w:color="auto" w:fill="D9EAF7"/>
          </w:tcPr>
          <w:p w14:paraId="04366459"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Çfarë duhet verifikuar</w:t>
            </w:r>
          </w:p>
        </w:tc>
      </w:tr>
      <w:tr w:rsidR="008022F5" w:rsidRPr="00503695" w14:paraId="23422D25" w14:textId="77777777" w:rsidTr="00E71FE6">
        <w:trPr>
          <w:jc w:val="center"/>
        </w:trPr>
        <w:tc>
          <w:tcPr>
            <w:tcW w:w="4659" w:type="dxa"/>
          </w:tcPr>
          <w:p w14:paraId="65850897"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Tabela e Excel-it</w:t>
            </w:r>
          </w:p>
        </w:tc>
        <w:tc>
          <w:tcPr>
            <w:tcW w:w="4691" w:type="dxa"/>
          </w:tcPr>
          <w:p w14:paraId="3BA77BB9"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Të jetë ruajtur me emrin e prokurorisë dhe datën e shortit. Kolona A duhet të përmbajë vetëm numrat që marrin pjesë në short.</w:t>
            </w:r>
          </w:p>
        </w:tc>
      </w:tr>
      <w:tr w:rsidR="008022F5" w:rsidRPr="00503695" w14:paraId="31CA7D44" w14:textId="77777777" w:rsidTr="00E71FE6">
        <w:trPr>
          <w:jc w:val="center"/>
        </w:trPr>
        <w:tc>
          <w:tcPr>
            <w:tcW w:w="4659" w:type="dxa"/>
          </w:tcPr>
          <w:p w14:paraId="3CCA9C1D"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Zona e formulës</w:t>
            </w:r>
          </w:p>
        </w:tc>
        <w:tc>
          <w:tcPr>
            <w:tcW w:w="4691" w:type="dxa"/>
          </w:tcPr>
          <w:p w14:paraId="43D3DCCD"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Formula të referojë saktësisht intervalin ku ndodhen numrat. Për shembull: A11:A52.</w:t>
            </w:r>
          </w:p>
        </w:tc>
      </w:tr>
      <w:tr w:rsidR="008022F5" w:rsidRPr="00503695" w14:paraId="2F93D053" w14:textId="77777777" w:rsidTr="00E71FE6">
        <w:trPr>
          <w:jc w:val="center"/>
        </w:trPr>
        <w:tc>
          <w:tcPr>
            <w:tcW w:w="4659" w:type="dxa"/>
          </w:tcPr>
          <w:p w14:paraId="4034568C"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Zoom</w:t>
            </w:r>
          </w:p>
        </w:tc>
        <w:tc>
          <w:tcPr>
            <w:tcW w:w="4691" w:type="dxa"/>
          </w:tcPr>
          <w:p w14:paraId="32E8FF38"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Të jetë i instaluar ose të jetë e mundur hyrja nga shfletuesi. Prokuroria duhet të ketë të drejtën për të ndarë ekranin.</w:t>
            </w:r>
          </w:p>
        </w:tc>
      </w:tr>
      <w:tr w:rsidR="008022F5" w:rsidRPr="00503695" w14:paraId="33A7DBE6" w14:textId="77777777" w:rsidTr="00E71FE6">
        <w:trPr>
          <w:jc w:val="center"/>
        </w:trPr>
        <w:tc>
          <w:tcPr>
            <w:tcW w:w="4659" w:type="dxa"/>
          </w:tcPr>
          <w:p w14:paraId="54ABD6D8"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Regjistrimi</w:t>
            </w:r>
          </w:p>
        </w:tc>
        <w:tc>
          <w:tcPr>
            <w:tcW w:w="4691" w:type="dxa"/>
          </w:tcPr>
          <w:p w14:paraId="5F5DFC60"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Organizatori (KLP) të kontrollojë hapësirën e ruajtjes dhe të fillojë regjistrimin përpara shtypjes së F9.</w:t>
            </w:r>
          </w:p>
        </w:tc>
      </w:tr>
      <w:tr w:rsidR="008022F5" w:rsidRPr="00503695" w14:paraId="3C685315" w14:textId="77777777" w:rsidTr="00E71FE6">
        <w:trPr>
          <w:jc w:val="center"/>
        </w:trPr>
        <w:tc>
          <w:tcPr>
            <w:tcW w:w="4659" w:type="dxa"/>
          </w:tcPr>
          <w:p w14:paraId="49ABC50B"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Njoftimi</w:t>
            </w:r>
          </w:p>
        </w:tc>
        <w:tc>
          <w:tcPr>
            <w:tcW w:w="4691" w:type="dxa"/>
          </w:tcPr>
          <w:p w14:paraId="5DB32391"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Pjesëmarrësit të informohen se takimi regjistrohet për dokumentimin e procedurës.</w:t>
            </w:r>
          </w:p>
        </w:tc>
      </w:tr>
    </w:tbl>
    <w:tbl>
      <w:tblPr>
        <w:tblW w:w="0" w:type="auto"/>
        <w:jc w:val="center"/>
        <w:tblLook w:val="04A0" w:firstRow="1" w:lastRow="0" w:firstColumn="1" w:lastColumn="0" w:noHBand="0" w:noVBand="1"/>
      </w:tblPr>
      <w:tblGrid>
        <w:gridCol w:w="9334"/>
      </w:tblGrid>
      <w:tr w:rsidR="008022F5" w:rsidRPr="00503695" w14:paraId="3A1D79A9" w14:textId="77777777" w:rsidTr="00E71FE6">
        <w:trPr>
          <w:jc w:val="center"/>
        </w:trPr>
        <w:tc>
          <w:tcPr>
            <w:tcW w:w="9972" w:type="dxa"/>
            <w:tcBorders>
              <w:top w:val="single" w:sz="10" w:space="0" w:color="BF9000"/>
              <w:left w:val="single" w:sz="10" w:space="0" w:color="BF9000"/>
              <w:bottom w:val="single" w:sz="10" w:space="0" w:color="BF9000"/>
              <w:right w:val="single" w:sz="10" w:space="0" w:color="BF9000"/>
            </w:tcBorders>
            <w:shd w:val="clear" w:color="auto" w:fill="FFF2CC"/>
          </w:tcPr>
          <w:p w14:paraId="09482B91"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Kujdes!</w:t>
            </w:r>
          </w:p>
          <w:p w14:paraId="30BC1279"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Fshehja ose filtrimi i një rreshti në Excel nuk e përjashton automatikisht atë nga formula. Dosjet që nuk duhet të marrin pjesë, duhet të hiqen nga intervali i shortit ose të përdoret një listë e veçantë vetëm me dosjet e pranueshme.</w:t>
            </w:r>
          </w:p>
        </w:tc>
      </w:tr>
    </w:tbl>
    <w:p w14:paraId="17D109BC" w14:textId="77777777" w:rsidR="008022F5" w:rsidRPr="00503695" w:rsidRDefault="008022F5" w:rsidP="008022F5">
      <w:pPr>
        <w:pStyle w:val="Heading1"/>
        <w:spacing w:before="0"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4. Linku i takimit Zoom</w:t>
      </w:r>
    </w:p>
    <w:p w14:paraId="496F33C2"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 xml:space="preserve">Për lidhjen me takimin e përcaktuar përdoret linku i mëposhtëm: </w:t>
      </w:r>
      <w:hyperlink r:id="rId13">
        <w:r w:rsidRPr="00503695">
          <w:rPr>
            <w:rFonts w:ascii="Garamond" w:hAnsi="Garamond" w:cs="Times New Roman"/>
            <w:u w:val="single"/>
            <w:lang w:val="sq-AL"/>
          </w:rPr>
          <w:t>Hap takimin Zoom për shortin elektronik</w:t>
        </w:r>
      </w:hyperlink>
    </w:p>
    <w:p w14:paraId="4A2177BC" w14:textId="77777777" w:rsidR="008022F5" w:rsidRPr="00503695" w:rsidRDefault="008022F5" w:rsidP="008022F5">
      <w:pPr>
        <w:pStyle w:val="Heading1"/>
        <w:spacing w:before="0"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5. Procedura hap pas hapi</w:t>
      </w:r>
    </w:p>
    <w:tbl>
      <w:tblPr>
        <w:tblW w:w="0" w:type="auto"/>
        <w:jc w:val="center"/>
        <w:tblLayout w:type="fixed"/>
        <w:tblLook w:val="04A0" w:firstRow="1" w:lastRow="0" w:firstColumn="1" w:lastColumn="0" w:noHBand="0" w:noVBand="1"/>
      </w:tblPr>
      <w:tblGrid>
        <w:gridCol w:w="709"/>
        <w:gridCol w:w="8787"/>
      </w:tblGrid>
      <w:tr w:rsidR="008022F5" w:rsidRPr="00503695" w14:paraId="4CBAB910"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00FB5479"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1</w:t>
            </w:r>
          </w:p>
        </w:tc>
        <w:tc>
          <w:tcPr>
            <w:tcW w:w="8787" w:type="dxa"/>
            <w:tcBorders>
              <w:top w:val="single" w:sz="6" w:space="0" w:color="D9E2F3"/>
              <w:left w:val="single" w:sz="6" w:space="0" w:color="D9E2F3"/>
              <w:bottom w:val="single" w:sz="6" w:space="0" w:color="D9E2F3"/>
              <w:right w:val="single" w:sz="6" w:space="0" w:color="D9E2F3"/>
            </w:tcBorders>
          </w:tcPr>
          <w:p w14:paraId="44E44C05"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Hapja e linkut Zoom</w:t>
            </w:r>
          </w:p>
          <w:p w14:paraId="05454027"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Klikoni linkun e dërguar me email. Kur shfaqet pyetja e shfletuesit, zgjidhni “Open Zoom Workplace”. Nëse aplikacioni nuk është i instaluar, ndiqni opsionin për instalim ose për hyrje nga shfletuesi, kur ky opsion shfaqet.</w:t>
            </w:r>
          </w:p>
        </w:tc>
      </w:tr>
    </w:tbl>
    <w:p w14:paraId="325A6AB0" w14:textId="77777777" w:rsidR="008022F5" w:rsidRPr="00503695" w:rsidRDefault="008022F5" w:rsidP="008022F5">
      <w:pPr>
        <w:spacing w:after="0" w:line="240" w:lineRule="auto"/>
        <w:rPr>
          <w:rFonts w:ascii="Garamond" w:hAnsi="Garamond" w:cs="Times New Roman"/>
          <w:lang w:val="sq-AL"/>
        </w:rPr>
      </w:pPr>
    </w:p>
    <w:tbl>
      <w:tblPr>
        <w:tblW w:w="0" w:type="auto"/>
        <w:jc w:val="center"/>
        <w:tblLayout w:type="fixed"/>
        <w:tblLook w:val="04A0" w:firstRow="1" w:lastRow="0" w:firstColumn="1" w:lastColumn="0" w:noHBand="0" w:noVBand="1"/>
      </w:tblPr>
      <w:tblGrid>
        <w:gridCol w:w="709"/>
        <w:gridCol w:w="8787"/>
      </w:tblGrid>
      <w:tr w:rsidR="008022F5" w:rsidRPr="00503695" w14:paraId="3FECD7F6"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51BBAD8A"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2</w:t>
            </w:r>
          </w:p>
        </w:tc>
        <w:tc>
          <w:tcPr>
            <w:tcW w:w="8787" w:type="dxa"/>
            <w:tcBorders>
              <w:top w:val="single" w:sz="6" w:space="0" w:color="D9E2F3"/>
              <w:left w:val="single" w:sz="6" w:space="0" w:color="D9E2F3"/>
              <w:bottom w:val="single" w:sz="6" w:space="0" w:color="D9E2F3"/>
              <w:right w:val="single" w:sz="6" w:space="0" w:color="D9E2F3"/>
            </w:tcBorders>
          </w:tcPr>
          <w:p w14:paraId="27FD6B8A"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Hyrja në takim</w:t>
            </w:r>
          </w:p>
          <w:p w14:paraId="40134FE5"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Vendosni emrin dhe prokurorinë, p.sh. “Prokuroria Vlorë – Emër Mbiemër”, dhe klikoni “Join”. Prisni pranimin nga organizatori, nëse është aktivizuar Waiting Room.</w:t>
            </w:r>
          </w:p>
        </w:tc>
      </w:tr>
    </w:tbl>
    <w:p w14:paraId="7C25D50D" w14:textId="77777777" w:rsidR="008022F5" w:rsidRPr="00503695" w:rsidRDefault="008022F5" w:rsidP="008022F5">
      <w:pPr>
        <w:spacing w:after="0" w:line="240" w:lineRule="auto"/>
        <w:rPr>
          <w:rFonts w:ascii="Garamond" w:hAnsi="Garamond" w:cs="Times New Roman"/>
          <w:lang w:val="sq-AL"/>
        </w:rPr>
      </w:pPr>
    </w:p>
    <w:tbl>
      <w:tblPr>
        <w:tblW w:w="0" w:type="auto"/>
        <w:jc w:val="center"/>
        <w:tblLayout w:type="fixed"/>
        <w:tblLook w:val="04A0" w:firstRow="1" w:lastRow="0" w:firstColumn="1" w:lastColumn="0" w:noHBand="0" w:noVBand="1"/>
      </w:tblPr>
      <w:tblGrid>
        <w:gridCol w:w="709"/>
        <w:gridCol w:w="8787"/>
      </w:tblGrid>
      <w:tr w:rsidR="008022F5" w:rsidRPr="00503695" w14:paraId="07C83725"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526B4803"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3</w:t>
            </w:r>
          </w:p>
        </w:tc>
        <w:tc>
          <w:tcPr>
            <w:tcW w:w="8787" w:type="dxa"/>
            <w:tcBorders>
              <w:top w:val="single" w:sz="6" w:space="0" w:color="D9E2F3"/>
              <w:left w:val="single" w:sz="6" w:space="0" w:color="D9E2F3"/>
              <w:bottom w:val="single" w:sz="6" w:space="0" w:color="D9E2F3"/>
              <w:right w:val="single" w:sz="6" w:space="0" w:color="D9E2F3"/>
            </w:tcBorders>
          </w:tcPr>
          <w:p w14:paraId="78B67154"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Hapja e tabelës Excel</w:t>
            </w:r>
          </w:p>
          <w:p w14:paraId="0A26A658"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Hapni skedarin Excel të dërguar me email. Mos ndryshoni formulën dhe mos shtypni ende F9. Kontrolloni që lista në kolonën A përputhet me listën e miratuar të dosjeve.</w:t>
            </w:r>
          </w:p>
        </w:tc>
      </w:tr>
    </w:tbl>
    <w:p w14:paraId="26F82A42" w14:textId="77777777" w:rsidR="008022F5" w:rsidRPr="00503695" w:rsidRDefault="008022F5" w:rsidP="008022F5">
      <w:pPr>
        <w:spacing w:after="0" w:line="240" w:lineRule="auto"/>
        <w:rPr>
          <w:rFonts w:ascii="Garamond" w:hAnsi="Garamond" w:cs="Times New Roman"/>
          <w:lang w:val="sq-AL"/>
        </w:rPr>
      </w:pPr>
    </w:p>
    <w:tbl>
      <w:tblPr>
        <w:tblW w:w="0" w:type="auto"/>
        <w:jc w:val="center"/>
        <w:tblLayout w:type="fixed"/>
        <w:tblLook w:val="04A0" w:firstRow="1" w:lastRow="0" w:firstColumn="1" w:lastColumn="0" w:noHBand="0" w:noVBand="1"/>
      </w:tblPr>
      <w:tblGrid>
        <w:gridCol w:w="709"/>
        <w:gridCol w:w="8787"/>
      </w:tblGrid>
      <w:tr w:rsidR="008022F5" w:rsidRPr="00503695" w14:paraId="21D95083"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1979F913"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4</w:t>
            </w:r>
          </w:p>
        </w:tc>
        <w:tc>
          <w:tcPr>
            <w:tcW w:w="8787" w:type="dxa"/>
            <w:tcBorders>
              <w:top w:val="single" w:sz="6" w:space="0" w:color="D9E2F3"/>
              <w:left w:val="single" w:sz="6" w:space="0" w:color="D9E2F3"/>
              <w:bottom w:val="single" w:sz="6" w:space="0" w:color="D9E2F3"/>
              <w:right w:val="single" w:sz="6" w:space="0" w:color="D9E2F3"/>
            </w:tcBorders>
          </w:tcPr>
          <w:p w14:paraId="7755123C"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Ndarja e ekranit në Zoom</w:t>
            </w:r>
          </w:p>
          <w:p w14:paraId="15A97AD1"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Në shiritin e poshtëm të Zoom klikoni “Share”. Zgjidhni “Screen” për të ndarë të gjithë ekranin ose dritaren e Excel-it dhe më pas klikoni përsëri “Share”. Organizatori duhet të konfirmojë se tabela shihet qartë.</w:t>
            </w:r>
          </w:p>
        </w:tc>
      </w:tr>
    </w:tbl>
    <w:p w14:paraId="28F267FD" w14:textId="77777777" w:rsidR="008022F5" w:rsidRPr="00503695" w:rsidRDefault="008022F5" w:rsidP="008022F5">
      <w:pPr>
        <w:spacing w:after="0" w:line="240" w:lineRule="auto"/>
        <w:rPr>
          <w:rFonts w:ascii="Garamond" w:hAnsi="Garamond" w:cs="Times New Roman"/>
          <w:lang w:val="sq-AL"/>
        </w:rPr>
      </w:pPr>
    </w:p>
    <w:p w14:paraId="768C29CD"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noProof/>
          <w:lang w:val="sq-AL" w:eastAsia="sq-AL"/>
        </w:rPr>
        <w:lastRenderedPageBreak/>
        <w:drawing>
          <wp:inline distT="0" distB="0" distL="0" distR="0" wp14:anchorId="25407C44" wp14:editId="35EC0B27">
            <wp:extent cx="5940000" cy="3339896"/>
            <wp:effectExtent l="0" t="0" r="0" b="0"/>
            <wp:docPr id="1949833343" name="Picture 194983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pic:nvPicPr>
                  <pic:blipFill>
                    <a:blip r:embed="rId14"/>
                    <a:stretch>
                      <a:fillRect/>
                    </a:stretch>
                  </pic:blipFill>
                  <pic:spPr>
                    <a:xfrm>
                      <a:off x="0" y="0"/>
                      <a:ext cx="5940000" cy="3339896"/>
                    </a:xfrm>
                    <a:prstGeom prst="rect">
                      <a:avLst/>
                    </a:prstGeom>
                  </pic:spPr>
                </pic:pic>
              </a:graphicData>
            </a:graphic>
          </wp:inline>
        </w:drawing>
      </w:r>
    </w:p>
    <w:p w14:paraId="7A2C95F4" w14:textId="77777777" w:rsidR="008022F5" w:rsidRPr="00503695" w:rsidRDefault="008022F5" w:rsidP="008022F5">
      <w:pPr>
        <w:pStyle w:val="CaptionCustom"/>
        <w:spacing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Figura 1 – Butoni “Share” në Zoom, i shënuar me rreth të kuq.</w:t>
      </w:r>
    </w:p>
    <w:tbl>
      <w:tblPr>
        <w:tblW w:w="0" w:type="auto"/>
        <w:jc w:val="center"/>
        <w:tblLayout w:type="fixed"/>
        <w:tblLook w:val="04A0" w:firstRow="1" w:lastRow="0" w:firstColumn="1" w:lastColumn="0" w:noHBand="0" w:noVBand="1"/>
      </w:tblPr>
      <w:tblGrid>
        <w:gridCol w:w="709"/>
        <w:gridCol w:w="8787"/>
      </w:tblGrid>
      <w:tr w:rsidR="008022F5" w:rsidRPr="00503695" w14:paraId="59E166D2"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1B81B4D8"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5</w:t>
            </w:r>
          </w:p>
        </w:tc>
        <w:tc>
          <w:tcPr>
            <w:tcW w:w="8787" w:type="dxa"/>
            <w:tcBorders>
              <w:top w:val="single" w:sz="6" w:space="0" w:color="D9E2F3"/>
              <w:left w:val="single" w:sz="6" w:space="0" w:color="D9E2F3"/>
              <w:bottom w:val="single" w:sz="6" w:space="0" w:color="D9E2F3"/>
              <w:right w:val="single" w:sz="6" w:space="0" w:color="D9E2F3"/>
            </w:tcBorders>
          </w:tcPr>
          <w:p w14:paraId="5A03780B"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Fillimi i regjistrimit</w:t>
            </w:r>
          </w:p>
          <w:p w14:paraId="522112F7"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Organizatori (përfaqësuesi i KLP-së) fillon regjistrimin e takimit dhe e konfirmon me zë. Shorti nuk duhet të kryhet përpara këtij konfirmimi.</w:t>
            </w:r>
          </w:p>
        </w:tc>
      </w:tr>
    </w:tbl>
    <w:p w14:paraId="37325F01" w14:textId="77777777" w:rsidR="008022F5" w:rsidRPr="00503695" w:rsidRDefault="008022F5" w:rsidP="008022F5">
      <w:pPr>
        <w:spacing w:after="0" w:line="240" w:lineRule="auto"/>
        <w:rPr>
          <w:rFonts w:ascii="Garamond" w:hAnsi="Garamond" w:cs="Times New Roman"/>
          <w:lang w:val="sq-AL"/>
        </w:rPr>
      </w:pPr>
    </w:p>
    <w:tbl>
      <w:tblPr>
        <w:tblW w:w="0" w:type="auto"/>
        <w:jc w:val="center"/>
        <w:tblLayout w:type="fixed"/>
        <w:tblLook w:val="04A0" w:firstRow="1" w:lastRow="0" w:firstColumn="1" w:lastColumn="0" w:noHBand="0" w:noVBand="1"/>
      </w:tblPr>
      <w:tblGrid>
        <w:gridCol w:w="709"/>
        <w:gridCol w:w="8787"/>
      </w:tblGrid>
      <w:tr w:rsidR="008022F5" w:rsidRPr="00503695" w14:paraId="3E55721B"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2273859A"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6</w:t>
            </w:r>
          </w:p>
        </w:tc>
        <w:tc>
          <w:tcPr>
            <w:tcW w:w="8787" w:type="dxa"/>
            <w:tcBorders>
              <w:top w:val="single" w:sz="6" w:space="0" w:color="D9E2F3"/>
              <w:left w:val="single" w:sz="6" w:space="0" w:color="D9E2F3"/>
              <w:bottom w:val="single" w:sz="6" w:space="0" w:color="D9E2F3"/>
              <w:right w:val="single" w:sz="6" w:space="0" w:color="D9E2F3"/>
            </w:tcBorders>
          </w:tcPr>
          <w:p w14:paraId="44D92F6D"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Konfirmimi i listës</w:t>
            </w:r>
          </w:p>
          <w:p w14:paraId="5AFD3134"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Në ekran duhet të duken: lista e numrave, numri i dosjes përkatëse dhe qeliza ku shfaqet rezultati. Palët konfirmojnë se lista është përfundimtare dhe nuk ka dosje të papranueshme, rreshta bosh ose dublikime të paarsyetuara.</w:t>
            </w:r>
          </w:p>
        </w:tc>
      </w:tr>
    </w:tbl>
    <w:p w14:paraId="6F0743F5" w14:textId="77777777" w:rsidR="008022F5" w:rsidRPr="00503695" w:rsidRDefault="008022F5" w:rsidP="008022F5">
      <w:pPr>
        <w:spacing w:after="0" w:line="240" w:lineRule="auto"/>
        <w:rPr>
          <w:rFonts w:ascii="Garamond" w:hAnsi="Garamond" w:cs="Times New Roman"/>
          <w:lang w:val="sq-AL"/>
        </w:rPr>
      </w:pPr>
    </w:p>
    <w:tbl>
      <w:tblPr>
        <w:tblW w:w="0" w:type="auto"/>
        <w:jc w:val="center"/>
        <w:tblLayout w:type="fixed"/>
        <w:tblLook w:val="04A0" w:firstRow="1" w:lastRow="0" w:firstColumn="1" w:lastColumn="0" w:noHBand="0" w:noVBand="1"/>
      </w:tblPr>
      <w:tblGrid>
        <w:gridCol w:w="709"/>
        <w:gridCol w:w="8787"/>
      </w:tblGrid>
      <w:tr w:rsidR="008022F5" w:rsidRPr="00503695" w14:paraId="2A1B461A"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04C6F928"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7</w:t>
            </w:r>
          </w:p>
        </w:tc>
        <w:tc>
          <w:tcPr>
            <w:tcW w:w="8787" w:type="dxa"/>
            <w:tcBorders>
              <w:top w:val="single" w:sz="6" w:space="0" w:color="D9E2F3"/>
              <w:left w:val="single" w:sz="6" w:space="0" w:color="D9E2F3"/>
              <w:bottom w:val="single" w:sz="6" w:space="0" w:color="D9E2F3"/>
              <w:right w:val="single" w:sz="6" w:space="0" w:color="D9E2F3"/>
            </w:tcBorders>
          </w:tcPr>
          <w:p w14:paraId="60511D6A"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Kryerja e shortit</w:t>
            </w:r>
          </w:p>
          <w:p w14:paraId="22E259F4"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Shorti kryhet nën orientimin e magjistratit këshilltar përgjegjës, në KLP. Personi i autorizuar nga prokuroria shtyp vetëm një herë tastin F9, për të gjeneruar numrin rastësor të shortit.</w:t>
            </w:r>
          </w:p>
          <w:p w14:paraId="60A1B570" w14:textId="77777777" w:rsidR="008022F5" w:rsidRPr="00503695" w:rsidRDefault="008022F5" w:rsidP="008022F5">
            <w:pPr>
              <w:spacing w:after="0" w:line="240" w:lineRule="auto"/>
              <w:rPr>
                <w:rFonts w:ascii="Garamond" w:hAnsi="Garamond" w:cs="Times New Roman"/>
                <w:lang w:val="sq-AL"/>
              </w:rPr>
            </w:pPr>
          </w:p>
          <w:p w14:paraId="36BA74B0"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Tasti F9 nuk duhet të shtypet përsëri pasi rezultati do të ndryshojë.</w:t>
            </w:r>
          </w:p>
        </w:tc>
      </w:tr>
    </w:tbl>
    <w:p w14:paraId="735D15D4" w14:textId="77777777" w:rsidR="008022F5" w:rsidRPr="00503695" w:rsidRDefault="008022F5" w:rsidP="008022F5">
      <w:pPr>
        <w:spacing w:after="0" w:line="240" w:lineRule="auto"/>
        <w:rPr>
          <w:rFonts w:ascii="Garamond" w:hAnsi="Garamond" w:cs="Times New Roman"/>
          <w:lang w:val="sq-AL"/>
        </w:rPr>
      </w:pPr>
    </w:p>
    <w:p w14:paraId="60BAA0C4"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noProof/>
          <w:lang w:val="sq-AL" w:eastAsia="sq-AL"/>
        </w:rPr>
        <w:drawing>
          <wp:inline distT="0" distB="0" distL="0" distR="0" wp14:anchorId="3B74B7D3" wp14:editId="07BCFFA2">
            <wp:extent cx="5943600" cy="714375"/>
            <wp:effectExtent l="0" t="0" r="0" b="9525"/>
            <wp:docPr id="1524426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26825" name=""/>
                    <pic:cNvPicPr/>
                  </pic:nvPicPr>
                  <pic:blipFill>
                    <a:blip r:embed="rId15"/>
                    <a:stretch>
                      <a:fillRect/>
                    </a:stretch>
                  </pic:blipFill>
                  <pic:spPr>
                    <a:xfrm>
                      <a:off x="0" y="0"/>
                      <a:ext cx="5943600" cy="714375"/>
                    </a:xfrm>
                    <a:prstGeom prst="rect">
                      <a:avLst/>
                    </a:prstGeom>
                  </pic:spPr>
                </pic:pic>
              </a:graphicData>
            </a:graphic>
          </wp:inline>
        </w:drawing>
      </w:r>
    </w:p>
    <w:p w14:paraId="72B67570" w14:textId="77777777" w:rsidR="008022F5" w:rsidRPr="00503695" w:rsidRDefault="008022F5" w:rsidP="008022F5">
      <w:pPr>
        <w:pStyle w:val="CaptionCustom"/>
        <w:spacing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Figura 2 – Formula e shortit në shiritin e formulës së Excel-it.</w:t>
      </w:r>
    </w:p>
    <w:p w14:paraId="5CC43BA7"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noProof/>
          <w:lang w:val="sq-AL" w:eastAsia="sq-AL"/>
        </w:rPr>
        <w:lastRenderedPageBreak/>
        <w:drawing>
          <wp:inline distT="0" distB="0" distL="0" distR="0" wp14:anchorId="78A7A57E" wp14:editId="5284C317">
            <wp:extent cx="5760000" cy="32593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el_result_crop.png"/>
                    <pic:cNvPicPr/>
                  </pic:nvPicPr>
                  <pic:blipFill>
                    <a:blip r:embed="rId16"/>
                    <a:stretch>
                      <a:fillRect/>
                    </a:stretch>
                  </pic:blipFill>
                  <pic:spPr>
                    <a:xfrm>
                      <a:off x="0" y="0"/>
                      <a:ext cx="5760000" cy="3259317"/>
                    </a:xfrm>
                    <a:prstGeom prst="rect">
                      <a:avLst/>
                    </a:prstGeom>
                  </pic:spPr>
                </pic:pic>
              </a:graphicData>
            </a:graphic>
          </wp:inline>
        </w:drawing>
      </w:r>
    </w:p>
    <w:p w14:paraId="6F315A25" w14:textId="77777777" w:rsidR="008022F5" w:rsidRPr="00503695" w:rsidRDefault="008022F5" w:rsidP="008022F5">
      <w:pPr>
        <w:pStyle w:val="CaptionCustom"/>
        <w:spacing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Figura 3 – Shembull i tabelës dhe qelizës së verdhë ku shfaqet numri i përzgjedhur.</w:t>
      </w:r>
    </w:p>
    <w:tbl>
      <w:tblPr>
        <w:tblW w:w="0" w:type="auto"/>
        <w:jc w:val="center"/>
        <w:tblLayout w:type="fixed"/>
        <w:tblLook w:val="04A0" w:firstRow="1" w:lastRow="0" w:firstColumn="1" w:lastColumn="0" w:noHBand="0" w:noVBand="1"/>
      </w:tblPr>
      <w:tblGrid>
        <w:gridCol w:w="709"/>
        <w:gridCol w:w="8787"/>
      </w:tblGrid>
      <w:tr w:rsidR="008022F5" w:rsidRPr="00503695" w14:paraId="4D0AFC3A"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535C2D89"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8</w:t>
            </w:r>
          </w:p>
        </w:tc>
        <w:tc>
          <w:tcPr>
            <w:tcW w:w="8787" w:type="dxa"/>
            <w:tcBorders>
              <w:top w:val="single" w:sz="6" w:space="0" w:color="D9E2F3"/>
              <w:left w:val="single" w:sz="6" w:space="0" w:color="D9E2F3"/>
              <w:bottom w:val="single" w:sz="6" w:space="0" w:color="D9E2F3"/>
              <w:right w:val="single" w:sz="6" w:space="0" w:color="D9E2F3"/>
            </w:tcBorders>
          </w:tcPr>
          <w:p w14:paraId="124BB06C"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Leximi dhe shpallja e rezultatit</w:t>
            </w:r>
          </w:p>
          <w:p w14:paraId="7CBBD5EE"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Numri që shfaqet në qelizën e rezultatit është numri i përzgjedhur. Identifikoni rreshtin përkatës dhe lexoni numrin e dosjes së prokurorit. Rezultati përsëritet me zë dhe konfirmohet nga pjesëmarrësit.</w:t>
            </w:r>
          </w:p>
        </w:tc>
      </w:tr>
    </w:tbl>
    <w:p w14:paraId="397B2525" w14:textId="77777777" w:rsidR="008022F5" w:rsidRPr="00503695" w:rsidRDefault="008022F5" w:rsidP="008022F5">
      <w:pPr>
        <w:spacing w:after="0" w:line="240" w:lineRule="auto"/>
        <w:rPr>
          <w:rFonts w:ascii="Garamond" w:hAnsi="Garamond" w:cs="Times New Roman"/>
          <w:lang w:val="sq-AL"/>
        </w:rPr>
      </w:pPr>
    </w:p>
    <w:tbl>
      <w:tblPr>
        <w:tblW w:w="0" w:type="auto"/>
        <w:jc w:val="center"/>
        <w:tblLayout w:type="fixed"/>
        <w:tblLook w:val="04A0" w:firstRow="1" w:lastRow="0" w:firstColumn="1" w:lastColumn="0" w:noHBand="0" w:noVBand="1"/>
      </w:tblPr>
      <w:tblGrid>
        <w:gridCol w:w="709"/>
        <w:gridCol w:w="8787"/>
      </w:tblGrid>
      <w:tr w:rsidR="008022F5" w:rsidRPr="00503695" w14:paraId="29099A08"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444CE1BF"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9</w:t>
            </w:r>
          </w:p>
        </w:tc>
        <w:tc>
          <w:tcPr>
            <w:tcW w:w="8787" w:type="dxa"/>
            <w:tcBorders>
              <w:top w:val="single" w:sz="6" w:space="0" w:color="D9E2F3"/>
              <w:left w:val="single" w:sz="6" w:space="0" w:color="D9E2F3"/>
              <w:bottom w:val="single" w:sz="6" w:space="0" w:color="D9E2F3"/>
              <w:right w:val="single" w:sz="6" w:space="0" w:color="D9E2F3"/>
            </w:tcBorders>
          </w:tcPr>
          <w:p w14:paraId="547D260A"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Ruajtja e provës së rezultatit</w:t>
            </w:r>
          </w:p>
          <w:p w14:paraId="60293CAD"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Mos shtypni përsëri F9. Bëni menjëherë një screenshot, shënoni rezultatin në procesverbal dhe ruani skedarin me emër të ri.</w:t>
            </w:r>
          </w:p>
        </w:tc>
      </w:tr>
    </w:tbl>
    <w:p w14:paraId="7066EEEF" w14:textId="77777777" w:rsidR="008022F5" w:rsidRPr="00503695" w:rsidRDefault="008022F5" w:rsidP="008022F5">
      <w:pPr>
        <w:spacing w:after="0" w:line="240" w:lineRule="auto"/>
        <w:rPr>
          <w:rFonts w:ascii="Garamond" w:hAnsi="Garamond" w:cs="Times New Roman"/>
          <w:lang w:val="sq-AL"/>
        </w:rPr>
      </w:pPr>
    </w:p>
    <w:tbl>
      <w:tblPr>
        <w:tblW w:w="0" w:type="auto"/>
        <w:jc w:val="center"/>
        <w:tblLayout w:type="fixed"/>
        <w:tblLook w:val="04A0" w:firstRow="1" w:lastRow="0" w:firstColumn="1" w:lastColumn="0" w:noHBand="0" w:noVBand="1"/>
      </w:tblPr>
      <w:tblGrid>
        <w:gridCol w:w="709"/>
        <w:gridCol w:w="8787"/>
      </w:tblGrid>
      <w:tr w:rsidR="008022F5" w:rsidRPr="00503695" w14:paraId="6BFE08A9" w14:textId="77777777" w:rsidTr="00E71FE6">
        <w:trPr>
          <w:jc w:val="center"/>
        </w:trPr>
        <w:tc>
          <w:tcPr>
            <w:tcW w:w="709" w:type="dxa"/>
            <w:tcBorders>
              <w:top w:val="single" w:sz="6" w:space="0" w:color="D9E2F3"/>
              <w:left w:val="single" w:sz="6" w:space="0" w:color="D9E2F3"/>
              <w:bottom w:val="single" w:sz="6" w:space="0" w:color="D9E2F3"/>
              <w:right w:val="single" w:sz="6" w:space="0" w:color="D9E2F3"/>
            </w:tcBorders>
            <w:vAlign w:val="center"/>
          </w:tcPr>
          <w:p w14:paraId="37E93259" w14:textId="77777777" w:rsidR="008022F5" w:rsidRPr="00503695" w:rsidRDefault="008022F5" w:rsidP="008022F5">
            <w:pPr>
              <w:spacing w:after="0" w:line="240" w:lineRule="auto"/>
              <w:jc w:val="center"/>
              <w:rPr>
                <w:rFonts w:ascii="Garamond" w:hAnsi="Garamond" w:cs="Times New Roman"/>
                <w:lang w:val="sq-AL"/>
              </w:rPr>
            </w:pPr>
            <w:r w:rsidRPr="00503695">
              <w:rPr>
                <w:rFonts w:ascii="Garamond" w:hAnsi="Garamond" w:cs="Times New Roman"/>
                <w:b/>
                <w:lang w:val="sq-AL"/>
              </w:rPr>
              <w:t>10</w:t>
            </w:r>
          </w:p>
        </w:tc>
        <w:tc>
          <w:tcPr>
            <w:tcW w:w="8787" w:type="dxa"/>
            <w:tcBorders>
              <w:top w:val="single" w:sz="6" w:space="0" w:color="D9E2F3"/>
              <w:left w:val="single" w:sz="6" w:space="0" w:color="D9E2F3"/>
              <w:bottom w:val="single" w:sz="6" w:space="0" w:color="D9E2F3"/>
              <w:right w:val="single" w:sz="6" w:space="0" w:color="D9E2F3"/>
            </w:tcBorders>
          </w:tcPr>
          <w:p w14:paraId="083D4CFD"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Përfundimi</w:t>
            </w:r>
          </w:p>
          <w:p w14:paraId="32BF326B"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Pasi rezultati është dokumentuar, ndaloni ndarjen e ekranit, konfirmoni përfundimin e procedurës dhe mbyllni takimin. Regjistrimi, tabela e rezultatit, screenshot-i dhe procesverbali ruhen në dosjen administrative përkatëse.</w:t>
            </w:r>
          </w:p>
        </w:tc>
      </w:tr>
    </w:tbl>
    <w:p w14:paraId="0B9F3AC7" w14:textId="77777777" w:rsidR="008022F5" w:rsidRPr="00503695" w:rsidRDefault="008022F5" w:rsidP="008022F5">
      <w:pPr>
        <w:spacing w:after="0" w:line="240" w:lineRule="auto"/>
        <w:rPr>
          <w:rFonts w:ascii="Garamond" w:hAnsi="Garamond" w:cs="Times New Roman"/>
          <w:lang w:val="sq-AL"/>
        </w:rPr>
      </w:pPr>
    </w:p>
    <w:p w14:paraId="3BFAC035" w14:textId="77777777" w:rsidR="008022F5" w:rsidRPr="00503695" w:rsidRDefault="008022F5" w:rsidP="008022F5">
      <w:pPr>
        <w:pStyle w:val="Heading1"/>
        <w:spacing w:before="0"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6. Shpjegimi i formulës së Excel-it</w:t>
      </w:r>
    </w:p>
    <w:tbl>
      <w:tblPr>
        <w:tblW w:w="0" w:type="auto"/>
        <w:jc w:val="center"/>
        <w:tblLook w:val="04A0" w:firstRow="1" w:lastRow="0" w:firstColumn="1" w:lastColumn="0" w:noHBand="0" w:noVBand="1"/>
      </w:tblPr>
      <w:tblGrid>
        <w:gridCol w:w="9334"/>
      </w:tblGrid>
      <w:tr w:rsidR="008022F5" w:rsidRPr="00503695" w14:paraId="2AB07176" w14:textId="77777777" w:rsidTr="00E71FE6">
        <w:trPr>
          <w:jc w:val="center"/>
        </w:trPr>
        <w:tc>
          <w:tcPr>
            <w:tcW w:w="9972" w:type="dxa"/>
            <w:tcBorders>
              <w:top w:val="single" w:sz="10" w:space="0" w:color="5B9BD5"/>
              <w:left w:val="single" w:sz="10" w:space="0" w:color="5B9BD5"/>
              <w:bottom w:val="single" w:sz="10" w:space="0" w:color="5B9BD5"/>
              <w:right w:val="single" w:sz="10" w:space="0" w:color="5B9BD5"/>
            </w:tcBorders>
            <w:shd w:val="clear" w:color="auto" w:fill="EAF2F8"/>
          </w:tcPr>
          <w:p w14:paraId="1DAC7B83"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Formula e përdorur</w:t>
            </w:r>
          </w:p>
          <w:p w14:paraId="7D0B0449"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=INDEX (A11:A52, RANDBETWEEN(1, COUNTA(A11:A52)))</w:t>
            </w:r>
          </w:p>
        </w:tc>
      </w:tr>
    </w:tbl>
    <w:p w14:paraId="4DFD88F8"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Formula përbëhet nga tre funksione:</w:t>
      </w:r>
    </w:p>
    <w:tbl>
      <w:tblPr>
        <w:tblStyle w:val="TableGrid"/>
        <w:tblW w:w="0" w:type="auto"/>
        <w:jc w:val="center"/>
        <w:tblLook w:val="04A0" w:firstRow="1" w:lastRow="0" w:firstColumn="1" w:lastColumn="0" w:noHBand="0" w:noVBand="1"/>
      </w:tblPr>
      <w:tblGrid>
        <w:gridCol w:w="4717"/>
        <w:gridCol w:w="4633"/>
      </w:tblGrid>
      <w:tr w:rsidR="008022F5" w:rsidRPr="00503695" w14:paraId="28984DAB" w14:textId="77777777" w:rsidTr="00E71FE6">
        <w:trPr>
          <w:jc w:val="center"/>
        </w:trPr>
        <w:tc>
          <w:tcPr>
            <w:tcW w:w="4986" w:type="dxa"/>
          </w:tcPr>
          <w:p w14:paraId="127C686A"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Funksioni</w:t>
            </w:r>
          </w:p>
        </w:tc>
        <w:tc>
          <w:tcPr>
            <w:tcW w:w="4986" w:type="dxa"/>
          </w:tcPr>
          <w:p w14:paraId="49BE6793"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Roli në formulë</w:t>
            </w:r>
          </w:p>
        </w:tc>
      </w:tr>
      <w:tr w:rsidR="008022F5" w:rsidRPr="00503695" w14:paraId="1A7B1CAB" w14:textId="77777777" w:rsidTr="00E71FE6">
        <w:trPr>
          <w:jc w:val="center"/>
        </w:trPr>
        <w:tc>
          <w:tcPr>
            <w:tcW w:w="4986" w:type="dxa"/>
          </w:tcPr>
          <w:p w14:paraId="75E855BC"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COUNTA (A11:A52)</w:t>
            </w:r>
          </w:p>
        </w:tc>
        <w:tc>
          <w:tcPr>
            <w:tcW w:w="4986" w:type="dxa"/>
          </w:tcPr>
          <w:p w14:paraId="6D2E0B79"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Numëron sa qeliza të plotësuara (jo bosh) ka në intervalin A11:A52.</w:t>
            </w:r>
          </w:p>
        </w:tc>
      </w:tr>
      <w:tr w:rsidR="008022F5" w:rsidRPr="00503695" w14:paraId="75AB8720" w14:textId="77777777" w:rsidTr="00E71FE6">
        <w:trPr>
          <w:jc w:val="center"/>
        </w:trPr>
        <w:tc>
          <w:tcPr>
            <w:tcW w:w="4986" w:type="dxa"/>
          </w:tcPr>
          <w:p w14:paraId="00077B68"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RANDBETWEEN (1, …)</w:t>
            </w:r>
          </w:p>
        </w:tc>
        <w:tc>
          <w:tcPr>
            <w:tcW w:w="4986" w:type="dxa"/>
          </w:tcPr>
          <w:p w14:paraId="3A15E97F"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Gjeneron një numër të plotë rastësor nga 1 deri te numri i qelizave të plotësuara.</w:t>
            </w:r>
          </w:p>
        </w:tc>
      </w:tr>
      <w:tr w:rsidR="008022F5" w:rsidRPr="00503695" w14:paraId="08B5D6BC" w14:textId="77777777" w:rsidTr="00E71FE6">
        <w:trPr>
          <w:jc w:val="center"/>
        </w:trPr>
        <w:tc>
          <w:tcPr>
            <w:tcW w:w="4986" w:type="dxa"/>
          </w:tcPr>
          <w:p w14:paraId="506BC3DF"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b/>
                <w:sz w:val="24"/>
                <w:szCs w:val="24"/>
                <w:lang w:val="sq-AL"/>
              </w:rPr>
              <w:t>INDEX (A11:A52, …)</w:t>
            </w:r>
          </w:p>
        </w:tc>
        <w:tc>
          <w:tcPr>
            <w:tcW w:w="4986" w:type="dxa"/>
          </w:tcPr>
          <w:p w14:paraId="5146158E" w14:textId="77777777" w:rsidR="008022F5" w:rsidRPr="00503695" w:rsidRDefault="008022F5" w:rsidP="008022F5">
            <w:pPr>
              <w:rPr>
                <w:rFonts w:ascii="Garamond" w:hAnsi="Garamond" w:cs="Times New Roman"/>
                <w:sz w:val="24"/>
                <w:szCs w:val="24"/>
                <w:lang w:val="sq-AL"/>
              </w:rPr>
            </w:pPr>
            <w:r w:rsidRPr="00503695">
              <w:rPr>
                <w:rFonts w:ascii="Garamond" w:hAnsi="Garamond" w:cs="Times New Roman"/>
                <w:sz w:val="24"/>
                <w:szCs w:val="24"/>
                <w:lang w:val="sq-AL"/>
              </w:rPr>
              <w:t>Kthen vlerën që ndodhet në pozicionin e përzgjedhur brenda intervalit A11:A52.</w:t>
            </w:r>
          </w:p>
        </w:tc>
      </w:tr>
    </w:tbl>
    <w:p w14:paraId="42FB9E39"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 xml:space="preserve">Çfarë bën F9? </w:t>
      </w:r>
      <w:r w:rsidRPr="00503695">
        <w:rPr>
          <w:rFonts w:ascii="Garamond" w:hAnsi="Garamond" w:cs="Times New Roman"/>
          <w:lang w:val="sq-AL"/>
        </w:rPr>
        <w:t>Tasti F9 urdhëron Excel-in të rillogarisë formulat. Meqenëse RANDBETWEEN është funksion dinamik, çdo rillogaritje mund të prodhojë një numër tjetër.</w:t>
      </w:r>
    </w:p>
    <w:tbl>
      <w:tblPr>
        <w:tblW w:w="0" w:type="auto"/>
        <w:jc w:val="center"/>
        <w:tblLook w:val="04A0" w:firstRow="1" w:lastRow="0" w:firstColumn="1" w:lastColumn="0" w:noHBand="0" w:noVBand="1"/>
      </w:tblPr>
      <w:tblGrid>
        <w:gridCol w:w="9334"/>
      </w:tblGrid>
      <w:tr w:rsidR="008022F5" w:rsidRPr="00503695" w14:paraId="1E55E1B0" w14:textId="77777777" w:rsidTr="00E71FE6">
        <w:trPr>
          <w:jc w:val="center"/>
        </w:trPr>
        <w:tc>
          <w:tcPr>
            <w:tcW w:w="9972" w:type="dxa"/>
            <w:tcBorders>
              <w:top w:val="single" w:sz="10" w:space="0" w:color="C65911"/>
              <w:left w:val="single" w:sz="10" w:space="0" w:color="C65911"/>
              <w:bottom w:val="single" w:sz="10" w:space="0" w:color="C65911"/>
              <w:right w:val="single" w:sz="10" w:space="0" w:color="C65911"/>
            </w:tcBorders>
            <w:shd w:val="clear" w:color="auto" w:fill="FCE4D6"/>
          </w:tcPr>
          <w:p w14:paraId="49F1C5D3"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lastRenderedPageBreak/>
              <w:t>Kushti që formula të funksionojë drejt</w:t>
            </w:r>
          </w:p>
          <w:p w14:paraId="5B3F16AD"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 xml:space="preserve">Vlerat në kolonën A duhet të jenë të vendosura në rreshta të njëpasnjëshëm, pa boshllëqe në mes. Nëse ka rreshta bosh brenda intervalit, formula mund të kthejë një qelizë bosh ose të mos përfshijë drejt vlerat që ndodhen pas boshllëkut. </w:t>
            </w:r>
          </w:p>
        </w:tc>
      </w:tr>
    </w:tbl>
    <w:p w14:paraId="5FBFD38F" w14:textId="6EB8E698" w:rsidR="008022F5" w:rsidRPr="00503695" w:rsidRDefault="008022F5" w:rsidP="008022F5">
      <w:pPr>
        <w:spacing w:after="0" w:line="240" w:lineRule="auto"/>
        <w:rPr>
          <w:rFonts w:ascii="Garamond" w:hAnsi="Garamond" w:cs="Times New Roman"/>
          <w:lang w:val="sq-AL"/>
        </w:rPr>
      </w:pPr>
    </w:p>
    <w:tbl>
      <w:tblPr>
        <w:tblW w:w="0" w:type="auto"/>
        <w:jc w:val="center"/>
        <w:tblLook w:val="04A0" w:firstRow="1" w:lastRow="0" w:firstColumn="1" w:lastColumn="0" w:noHBand="0" w:noVBand="1"/>
      </w:tblPr>
      <w:tblGrid>
        <w:gridCol w:w="9334"/>
      </w:tblGrid>
      <w:tr w:rsidR="008022F5" w:rsidRPr="00503695" w14:paraId="59A2462F" w14:textId="77777777" w:rsidTr="00E71FE6">
        <w:trPr>
          <w:jc w:val="center"/>
        </w:trPr>
        <w:tc>
          <w:tcPr>
            <w:tcW w:w="9972" w:type="dxa"/>
            <w:tcBorders>
              <w:top w:val="single" w:sz="10" w:space="0" w:color="BF9000"/>
              <w:left w:val="single" w:sz="10" w:space="0" w:color="BF9000"/>
              <w:bottom w:val="single" w:sz="10" w:space="0" w:color="BF9000"/>
              <w:right w:val="single" w:sz="10" w:space="0" w:color="BF9000"/>
            </w:tcBorders>
            <w:shd w:val="clear" w:color="auto" w:fill="FFF2CC"/>
          </w:tcPr>
          <w:p w14:paraId="5D23FEBF"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Shënim i rëndësishëm:</w:t>
            </w:r>
          </w:p>
          <w:p w14:paraId="48F0D182"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Në tabelat Excel që përmbajnë disa kritere përzgjedhjeje, si p.sh. Tabela nr. 10, personi përgjegjës i prokurorisë, nën orientimin e magjistratit këshilltar përgjegjës në KLP-së, duhet të përshtasë paraprakisht tabelën vetëm sipas kriterit që do t’i nënshtrohet shortit. Lista përfundimtare duhet të përmbajë vetëm dosjet që plotësojnë kriterin përkatës, pa rreshta bosh dhe pa të dhëna që u përkasin kritereve të tjera, me qëllim garantimin e saktësisë dhe integritetit të procesit të përzgjedhjes.</w:t>
            </w:r>
          </w:p>
        </w:tc>
      </w:tr>
    </w:tbl>
    <w:p w14:paraId="416B70BC" w14:textId="77777777" w:rsidR="008022F5" w:rsidRPr="00503695" w:rsidRDefault="008022F5" w:rsidP="008022F5">
      <w:pPr>
        <w:spacing w:after="0" w:line="240" w:lineRule="auto"/>
        <w:rPr>
          <w:rFonts w:ascii="Garamond" w:hAnsi="Garamond" w:cs="Times New Roman"/>
          <w:lang w:val="sq-AL"/>
        </w:rPr>
      </w:pPr>
    </w:p>
    <w:p w14:paraId="51D0B935" w14:textId="77777777" w:rsidR="008022F5" w:rsidRPr="00503695" w:rsidRDefault="008022F5" w:rsidP="008022F5">
      <w:pPr>
        <w:pStyle w:val="Heading1"/>
        <w:spacing w:before="0"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7. Emërtimi dhe ruajtja e dokumenteve</w:t>
      </w:r>
    </w:p>
    <w:p w14:paraId="4F5E0915" w14:textId="0BF78D1E" w:rsidR="008022F5" w:rsidRPr="00503695" w:rsidRDefault="007372CA" w:rsidP="007372CA">
      <w:pPr>
        <w:pStyle w:val="ListBullet"/>
        <w:numPr>
          <w:ilvl w:val="0"/>
          <w:numId w:val="0"/>
        </w:numPr>
        <w:spacing w:after="0" w:line="240" w:lineRule="auto"/>
        <w:rPr>
          <w:rFonts w:ascii="Garamond" w:hAnsi="Garamond" w:cs="Times New Roman"/>
          <w:sz w:val="24"/>
          <w:szCs w:val="24"/>
          <w:lang w:val="sq-AL"/>
        </w:rPr>
      </w:pPr>
      <w:r w:rsidRPr="00503695">
        <w:rPr>
          <w:rFonts w:ascii="Garamond" w:hAnsi="Garamond" w:cs="Times New Roman"/>
          <w:sz w:val="24"/>
          <w:szCs w:val="24"/>
          <w:lang w:val="sq-AL"/>
        </w:rPr>
        <w:t xml:space="preserve">- </w:t>
      </w:r>
      <w:r w:rsidR="008022F5" w:rsidRPr="00503695">
        <w:rPr>
          <w:rFonts w:ascii="Garamond" w:hAnsi="Garamond" w:cs="Times New Roman"/>
          <w:sz w:val="24"/>
          <w:szCs w:val="24"/>
          <w:lang w:val="sq-AL"/>
        </w:rPr>
        <w:t>Regjistrimi Zoom: Shorti_[Prokuroria]_..../…/2026.mp4</w:t>
      </w:r>
    </w:p>
    <w:p w14:paraId="658F5ADF" w14:textId="58B8D97F" w:rsidR="008022F5" w:rsidRPr="00503695" w:rsidRDefault="007372CA" w:rsidP="007372CA">
      <w:pPr>
        <w:pStyle w:val="ListBullet"/>
        <w:numPr>
          <w:ilvl w:val="0"/>
          <w:numId w:val="0"/>
        </w:numPr>
        <w:spacing w:after="0" w:line="240" w:lineRule="auto"/>
        <w:rPr>
          <w:rFonts w:ascii="Garamond" w:hAnsi="Garamond" w:cs="Times New Roman"/>
          <w:sz w:val="24"/>
          <w:szCs w:val="24"/>
          <w:lang w:val="sq-AL"/>
        </w:rPr>
      </w:pPr>
      <w:r w:rsidRPr="00503695">
        <w:rPr>
          <w:rFonts w:ascii="Garamond" w:hAnsi="Garamond" w:cs="Times New Roman"/>
          <w:sz w:val="24"/>
          <w:szCs w:val="24"/>
          <w:lang w:val="sq-AL"/>
        </w:rPr>
        <w:t xml:space="preserve">- </w:t>
      </w:r>
      <w:r w:rsidR="008022F5" w:rsidRPr="00503695">
        <w:rPr>
          <w:rFonts w:ascii="Garamond" w:hAnsi="Garamond" w:cs="Times New Roman"/>
          <w:sz w:val="24"/>
          <w:szCs w:val="24"/>
          <w:lang w:val="sq-AL"/>
        </w:rPr>
        <w:t>Tabela e rezultatit: Shorti_[Prokuroria]_ ..../…/2026_REZULTAT.xlsx</w:t>
      </w:r>
    </w:p>
    <w:p w14:paraId="479DFA99" w14:textId="391CEB26" w:rsidR="008022F5" w:rsidRPr="00503695" w:rsidRDefault="007372CA" w:rsidP="007372CA">
      <w:pPr>
        <w:pStyle w:val="ListBullet"/>
        <w:numPr>
          <w:ilvl w:val="0"/>
          <w:numId w:val="0"/>
        </w:numPr>
        <w:spacing w:after="0" w:line="240" w:lineRule="auto"/>
        <w:rPr>
          <w:rFonts w:ascii="Garamond" w:hAnsi="Garamond" w:cs="Times New Roman"/>
          <w:sz w:val="24"/>
          <w:szCs w:val="24"/>
          <w:lang w:val="sq-AL"/>
        </w:rPr>
      </w:pPr>
      <w:r w:rsidRPr="00503695">
        <w:rPr>
          <w:rFonts w:ascii="Garamond" w:hAnsi="Garamond" w:cs="Times New Roman"/>
          <w:sz w:val="24"/>
          <w:szCs w:val="24"/>
          <w:lang w:val="sq-AL"/>
        </w:rPr>
        <w:t xml:space="preserve">- </w:t>
      </w:r>
      <w:r w:rsidR="008022F5" w:rsidRPr="00503695">
        <w:rPr>
          <w:rFonts w:ascii="Garamond" w:hAnsi="Garamond" w:cs="Times New Roman"/>
          <w:sz w:val="24"/>
          <w:szCs w:val="24"/>
          <w:lang w:val="sq-AL"/>
        </w:rPr>
        <w:t>Screenshot: Shorti_[Prokuroria]_ ..../…/2026 Pamja.png</w:t>
      </w:r>
    </w:p>
    <w:p w14:paraId="12A39467" w14:textId="36E2D72F" w:rsidR="008022F5" w:rsidRPr="00503695" w:rsidRDefault="007372CA" w:rsidP="007372CA">
      <w:pPr>
        <w:pStyle w:val="ListBullet"/>
        <w:numPr>
          <w:ilvl w:val="0"/>
          <w:numId w:val="0"/>
        </w:numPr>
        <w:spacing w:after="0" w:line="240" w:lineRule="auto"/>
        <w:rPr>
          <w:rFonts w:ascii="Garamond" w:hAnsi="Garamond" w:cs="Times New Roman"/>
          <w:sz w:val="24"/>
          <w:szCs w:val="24"/>
          <w:lang w:val="sq-AL"/>
        </w:rPr>
      </w:pPr>
      <w:r w:rsidRPr="00503695">
        <w:rPr>
          <w:rFonts w:ascii="Garamond" w:hAnsi="Garamond" w:cs="Times New Roman"/>
          <w:sz w:val="24"/>
          <w:szCs w:val="24"/>
          <w:lang w:val="sq-AL"/>
        </w:rPr>
        <w:t xml:space="preserve">- </w:t>
      </w:r>
      <w:r w:rsidR="008022F5" w:rsidRPr="00503695">
        <w:rPr>
          <w:rFonts w:ascii="Garamond" w:hAnsi="Garamond" w:cs="Times New Roman"/>
          <w:sz w:val="24"/>
          <w:szCs w:val="24"/>
          <w:lang w:val="sq-AL"/>
        </w:rPr>
        <w:t xml:space="preserve">Procesverbali: Procesverbal_Shorti_[Prokuroria]_ ..../…/2026.pdf </w:t>
      </w:r>
    </w:p>
    <w:p w14:paraId="2880FE93" w14:textId="77777777" w:rsidR="008022F5" w:rsidRPr="00503695" w:rsidRDefault="008022F5" w:rsidP="008022F5">
      <w:pPr>
        <w:pStyle w:val="Heading1"/>
        <w:spacing w:before="0" w:after="0" w:line="240" w:lineRule="auto"/>
        <w:rPr>
          <w:rFonts w:ascii="Garamond" w:hAnsi="Garamond" w:cs="Times New Roman"/>
          <w:color w:val="auto"/>
          <w:sz w:val="24"/>
          <w:szCs w:val="24"/>
          <w:lang w:val="sq-AL"/>
        </w:rPr>
      </w:pPr>
      <w:r w:rsidRPr="00503695">
        <w:rPr>
          <w:rFonts w:ascii="Garamond" w:hAnsi="Garamond" w:cs="Times New Roman"/>
          <w:color w:val="auto"/>
          <w:sz w:val="24"/>
          <w:szCs w:val="24"/>
          <w:lang w:val="sq-AL"/>
        </w:rPr>
        <w:t>8. P</w:t>
      </w:r>
      <w:r w:rsidRPr="00503695">
        <w:rPr>
          <w:rFonts w:ascii="Garamond" w:hAnsi="Garamond" w:cs="Times New Roman"/>
          <w:sz w:val="24"/>
          <w:szCs w:val="24"/>
          <w:lang w:val="sq-AL"/>
        </w:rPr>
        <w:t xml:space="preserve">ërfundimisht, ky </w:t>
      </w:r>
      <w:r w:rsidRPr="00503695">
        <w:rPr>
          <w:rFonts w:ascii="Garamond" w:hAnsi="Garamond" w:cs="Times New Roman"/>
          <w:color w:val="auto"/>
          <w:sz w:val="24"/>
          <w:szCs w:val="24"/>
          <w:lang w:val="sq-AL"/>
        </w:rPr>
        <w:t>udhëzues i shpejtë dhe praktik konsiston n</w:t>
      </w:r>
      <w:r w:rsidRPr="00503695">
        <w:rPr>
          <w:rFonts w:ascii="Garamond" w:hAnsi="Garamond" w:cs="Times New Roman"/>
          <w:sz w:val="24"/>
          <w:szCs w:val="24"/>
          <w:lang w:val="sq-AL"/>
        </w:rPr>
        <w:t xml:space="preserve">ë </w:t>
      </w:r>
      <w:r w:rsidRPr="00503695">
        <w:rPr>
          <w:rFonts w:ascii="Garamond" w:hAnsi="Garamond" w:cs="Times New Roman"/>
          <w:color w:val="auto"/>
          <w:sz w:val="24"/>
          <w:szCs w:val="24"/>
          <w:lang w:val="sq-AL"/>
        </w:rPr>
        <w:t>vetëm 8 hapa:</w:t>
      </w:r>
    </w:p>
    <w:p w14:paraId="77B307FE"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 xml:space="preserve">1.  </w:t>
      </w:r>
      <w:r w:rsidRPr="00503695">
        <w:rPr>
          <w:rFonts w:ascii="Garamond" w:hAnsi="Garamond" w:cs="Times New Roman"/>
          <w:lang w:val="sq-AL"/>
        </w:rPr>
        <w:t>Klikoni linkun e Zoom dhe hyni me emrin e prokurorisë.</w:t>
      </w:r>
    </w:p>
    <w:p w14:paraId="2A469D20"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 xml:space="preserve">2.  </w:t>
      </w:r>
      <w:r w:rsidRPr="00503695">
        <w:rPr>
          <w:rFonts w:ascii="Garamond" w:hAnsi="Garamond" w:cs="Times New Roman"/>
          <w:lang w:val="sq-AL"/>
        </w:rPr>
        <w:t>Hapni skedarin Excel të dërguar me email.</w:t>
      </w:r>
    </w:p>
    <w:p w14:paraId="7206A638"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 xml:space="preserve">3.  </w:t>
      </w:r>
      <w:r w:rsidRPr="00503695">
        <w:rPr>
          <w:rFonts w:ascii="Garamond" w:hAnsi="Garamond" w:cs="Times New Roman"/>
          <w:lang w:val="sq-AL"/>
        </w:rPr>
        <w:t>Në Zoom klikoni Share dhe zgjidhni ekranin ose Excel-in.</w:t>
      </w:r>
    </w:p>
    <w:p w14:paraId="0423AB22"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 xml:space="preserve">4. </w:t>
      </w:r>
      <w:r w:rsidRPr="00503695">
        <w:rPr>
          <w:rFonts w:ascii="Garamond" w:hAnsi="Garamond" w:cs="Times New Roman"/>
          <w:lang w:val="sq-AL"/>
        </w:rPr>
        <w:t>Prisni konfirmimin që ekrani shihet dhe regjistrimi ka filluar.</w:t>
      </w:r>
    </w:p>
    <w:p w14:paraId="6768E355"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 xml:space="preserve">5. </w:t>
      </w:r>
      <w:r w:rsidRPr="00503695">
        <w:rPr>
          <w:rFonts w:ascii="Garamond" w:hAnsi="Garamond" w:cs="Times New Roman"/>
          <w:lang w:val="sq-AL"/>
        </w:rPr>
        <w:t>Kontrolloni listën dhe mos ndryshoni formulën.</w:t>
      </w:r>
    </w:p>
    <w:p w14:paraId="3DE6259F"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 xml:space="preserve">6. </w:t>
      </w:r>
      <w:r w:rsidRPr="00503695">
        <w:rPr>
          <w:rFonts w:ascii="Garamond" w:hAnsi="Garamond" w:cs="Times New Roman"/>
          <w:lang w:val="sq-AL"/>
        </w:rPr>
        <w:t>Shtypni F9 vetëm një herë (ose Fn + F9).</w:t>
      </w:r>
    </w:p>
    <w:p w14:paraId="413E1443"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 xml:space="preserve">7.  </w:t>
      </w:r>
      <w:r w:rsidRPr="00503695">
        <w:rPr>
          <w:rFonts w:ascii="Garamond" w:hAnsi="Garamond" w:cs="Times New Roman"/>
          <w:lang w:val="sq-AL"/>
        </w:rPr>
        <w:t>Lexoni numrin e shfaqur dhe dosjen përkatëse; mos shtypni më F9.</w:t>
      </w:r>
    </w:p>
    <w:p w14:paraId="059C1D78"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 xml:space="preserve">8.  </w:t>
      </w:r>
      <w:r w:rsidRPr="00503695">
        <w:rPr>
          <w:rFonts w:ascii="Garamond" w:hAnsi="Garamond" w:cs="Times New Roman"/>
          <w:lang w:val="sq-AL"/>
        </w:rPr>
        <w:t>Ruani screenshot-in, tabelën me rezultat dhe procesverbalin.</w:t>
      </w:r>
    </w:p>
    <w:tbl>
      <w:tblPr>
        <w:tblW w:w="0" w:type="auto"/>
        <w:jc w:val="center"/>
        <w:tblLook w:val="04A0" w:firstRow="1" w:lastRow="0" w:firstColumn="1" w:lastColumn="0" w:noHBand="0" w:noVBand="1"/>
      </w:tblPr>
      <w:tblGrid>
        <w:gridCol w:w="9334"/>
      </w:tblGrid>
      <w:tr w:rsidR="008022F5" w:rsidRPr="00503695" w14:paraId="5FE72780" w14:textId="77777777" w:rsidTr="00E71FE6">
        <w:trPr>
          <w:jc w:val="center"/>
        </w:trPr>
        <w:tc>
          <w:tcPr>
            <w:tcW w:w="9972" w:type="dxa"/>
            <w:tcBorders>
              <w:top w:val="single" w:sz="10" w:space="0" w:color="5B9BD5"/>
              <w:left w:val="single" w:sz="10" w:space="0" w:color="5B9BD5"/>
              <w:bottom w:val="single" w:sz="10" w:space="0" w:color="5B9BD5"/>
              <w:right w:val="single" w:sz="10" w:space="0" w:color="5B9BD5"/>
            </w:tcBorders>
            <w:shd w:val="clear" w:color="auto" w:fill="EAF2F8"/>
          </w:tcPr>
          <w:p w14:paraId="512330E0"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b/>
                <w:lang w:val="sq-AL"/>
              </w:rPr>
              <w:t>Fjalia standarde që mund/duhet të lexohet gjatë shortit:</w:t>
            </w:r>
          </w:p>
          <w:p w14:paraId="4E16E8A0" w14:textId="77777777" w:rsidR="008022F5" w:rsidRPr="00503695" w:rsidRDefault="008022F5" w:rsidP="008022F5">
            <w:pPr>
              <w:spacing w:after="0" w:line="240" w:lineRule="auto"/>
              <w:rPr>
                <w:rFonts w:ascii="Garamond" w:hAnsi="Garamond" w:cs="Times New Roman"/>
                <w:lang w:val="sq-AL"/>
              </w:rPr>
            </w:pPr>
            <w:r w:rsidRPr="00503695">
              <w:rPr>
                <w:rFonts w:ascii="Garamond" w:hAnsi="Garamond" w:cs="Times New Roman"/>
                <w:lang w:val="sq-AL"/>
              </w:rPr>
              <w:t>“Lista u verifikua dhe regjistrimi ka filluar. Ju lutem shtypni tastin F9 vetëm një herë. Numri i shfaqur në qelizën e verdhë do të konsiderohet rezultati përfundimtar i shortit. Faleminderit”</w:t>
            </w:r>
          </w:p>
        </w:tc>
      </w:tr>
    </w:tbl>
    <w:p w14:paraId="41E3507D" w14:textId="77777777" w:rsidR="008022F5" w:rsidRPr="00503695" w:rsidRDefault="008022F5" w:rsidP="008022F5">
      <w:pPr>
        <w:spacing w:after="0" w:line="240" w:lineRule="auto"/>
        <w:jc w:val="both"/>
        <w:rPr>
          <w:rFonts w:ascii="Garamond" w:hAnsi="Garamond" w:cs="Times New Roman"/>
          <w:i/>
          <w:lang w:val="sq-AL"/>
        </w:rPr>
      </w:pPr>
    </w:p>
    <w:p w14:paraId="29575329" w14:textId="77777777" w:rsidR="00897C3E" w:rsidRPr="00503695" w:rsidRDefault="00897C3E" w:rsidP="008022F5">
      <w:pPr>
        <w:spacing w:after="0" w:line="240" w:lineRule="auto"/>
        <w:rPr>
          <w:rFonts w:ascii="Garamond" w:hAnsi="Garamond"/>
        </w:rPr>
      </w:pPr>
    </w:p>
    <w:sectPr w:rsidR="00897C3E" w:rsidRPr="00503695" w:rsidSect="00E71FE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5B393" w14:textId="77777777" w:rsidR="00873F8C" w:rsidRDefault="00873F8C" w:rsidP="00C30E7B">
      <w:pPr>
        <w:spacing w:after="0" w:line="240" w:lineRule="auto"/>
      </w:pPr>
      <w:r>
        <w:separator/>
      </w:r>
    </w:p>
  </w:endnote>
  <w:endnote w:type="continuationSeparator" w:id="0">
    <w:p w14:paraId="0DF221ED" w14:textId="77777777" w:rsidR="00873F8C" w:rsidRDefault="00873F8C" w:rsidP="00C30E7B">
      <w:pPr>
        <w:spacing w:after="0" w:line="240" w:lineRule="auto"/>
      </w:pPr>
      <w:r>
        <w:continuationSeparator/>
      </w:r>
    </w:p>
  </w:endnote>
  <w:endnote w:type="continuationNotice" w:id="1">
    <w:p w14:paraId="7B493A8A" w14:textId="77777777" w:rsidR="00873F8C" w:rsidRDefault="00873F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95C6F" w14:textId="77777777" w:rsidR="00873F8C" w:rsidRDefault="00873F8C" w:rsidP="00C30E7B">
      <w:pPr>
        <w:spacing w:after="0" w:line="240" w:lineRule="auto"/>
      </w:pPr>
      <w:r>
        <w:separator/>
      </w:r>
    </w:p>
  </w:footnote>
  <w:footnote w:type="continuationSeparator" w:id="0">
    <w:p w14:paraId="2213193C" w14:textId="77777777" w:rsidR="00873F8C" w:rsidRDefault="00873F8C" w:rsidP="00C30E7B">
      <w:pPr>
        <w:spacing w:after="0" w:line="240" w:lineRule="auto"/>
      </w:pPr>
      <w:r>
        <w:continuationSeparator/>
      </w:r>
    </w:p>
  </w:footnote>
  <w:footnote w:type="continuationNotice" w:id="1">
    <w:p w14:paraId="309A6496" w14:textId="77777777" w:rsidR="00873F8C" w:rsidRDefault="00873F8C">
      <w:pPr>
        <w:spacing w:after="0" w:line="240" w:lineRule="auto"/>
      </w:pPr>
    </w:p>
  </w:footnote>
  <w:footnote w:id="2">
    <w:p w14:paraId="4DA1AE27" w14:textId="77777777" w:rsidR="00873F8C" w:rsidRPr="00B51EEF" w:rsidRDefault="00873F8C" w:rsidP="00E71FE6">
      <w:pPr>
        <w:pStyle w:val="FootnoteText"/>
        <w:rPr>
          <w:rFonts w:ascii="Times New Roman" w:hAnsi="Times New Roman" w:cs="Times New Roman"/>
        </w:rPr>
      </w:pPr>
      <w:r w:rsidRPr="00F00686">
        <w:rPr>
          <w:rStyle w:val="FootnoteReference"/>
          <w:rFonts w:ascii="Times New Roman" w:hAnsi="Times New Roman" w:cs="Times New Roman"/>
        </w:rPr>
        <w:footnoteRef/>
      </w:r>
      <w:r w:rsidRPr="00F00686">
        <w:rPr>
          <w:rFonts w:ascii="Times New Roman" w:hAnsi="Times New Roman" w:cs="Times New Roman"/>
        </w:rPr>
        <w:t xml:space="preserve"> Kategoria e çështjes në këtë procesverbal është për efekt ilustrues.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42E596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1F467E"/>
    <w:multiLevelType w:val="hybridMultilevel"/>
    <w:tmpl w:val="D00C1AB4"/>
    <w:lvl w:ilvl="0" w:tplc="169248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5C2B84"/>
    <w:multiLevelType w:val="hybridMultilevel"/>
    <w:tmpl w:val="5BD8D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844D1B"/>
    <w:multiLevelType w:val="hybridMultilevel"/>
    <w:tmpl w:val="FF5C188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30B97339"/>
    <w:multiLevelType w:val="hybridMultilevel"/>
    <w:tmpl w:val="74F8E98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FA1539"/>
    <w:multiLevelType w:val="hybridMultilevel"/>
    <w:tmpl w:val="C6369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D44"/>
    <w:rsid w:val="00045F7A"/>
    <w:rsid w:val="000610AF"/>
    <w:rsid w:val="000856FC"/>
    <w:rsid w:val="000B28AD"/>
    <w:rsid w:val="000C511F"/>
    <w:rsid w:val="000E3F2C"/>
    <w:rsid w:val="000E5FDB"/>
    <w:rsid w:val="00100DCE"/>
    <w:rsid w:val="00142E8E"/>
    <w:rsid w:val="00154FED"/>
    <w:rsid w:val="001846D2"/>
    <w:rsid w:val="001A119C"/>
    <w:rsid w:val="001A63EF"/>
    <w:rsid w:val="001E6D92"/>
    <w:rsid w:val="00226009"/>
    <w:rsid w:val="00230AA4"/>
    <w:rsid w:val="0024581A"/>
    <w:rsid w:val="0024740D"/>
    <w:rsid w:val="00267D9E"/>
    <w:rsid w:val="00290219"/>
    <w:rsid w:val="002B1D44"/>
    <w:rsid w:val="0031508F"/>
    <w:rsid w:val="003370FA"/>
    <w:rsid w:val="00343DB2"/>
    <w:rsid w:val="003457B4"/>
    <w:rsid w:val="00347149"/>
    <w:rsid w:val="003801BC"/>
    <w:rsid w:val="003B36EB"/>
    <w:rsid w:val="003B3C61"/>
    <w:rsid w:val="003B43FA"/>
    <w:rsid w:val="003B7B62"/>
    <w:rsid w:val="003C203B"/>
    <w:rsid w:val="003D4E12"/>
    <w:rsid w:val="00416D55"/>
    <w:rsid w:val="0043174C"/>
    <w:rsid w:val="00472236"/>
    <w:rsid w:val="00487B2B"/>
    <w:rsid w:val="004D3FAA"/>
    <w:rsid w:val="00503695"/>
    <w:rsid w:val="00525948"/>
    <w:rsid w:val="00531AEA"/>
    <w:rsid w:val="005418A1"/>
    <w:rsid w:val="005457B7"/>
    <w:rsid w:val="0059000A"/>
    <w:rsid w:val="005A3107"/>
    <w:rsid w:val="005B34BF"/>
    <w:rsid w:val="005C37D0"/>
    <w:rsid w:val="005C3EEC"/>
    <w:rsid w:val="005D0BE2"/>
    <w:rsid w:val="005E0134"/>
    <w:rsid w:val="005F31CF"/>
    <w:rsid w:val="00611157"/>
    <w:rsid w:val="00632764"/>
    <w:rsid w:val="00633801"/>
    <w:rsid w:val="0064145E"/>
    <w:rsid w:val="0066313A"/>
    <w:rsid w:val="00670A7E"/>
    <w:rsid w:val="006736E5"/>
    <w:rsid w:val="006C5900"/>
    <w:rsid w:val="006C657F"/>
    <w:rsid w:val="006D1E50"/>
    <w:rsid w:val="0072276D"/>
    <w:rsid w:val="00730053"/>
    <w:rsid w:val="007372CA"/>
    <w:rsid w:val="00773181"/>
    <w:rsid w:val="007767AF"/>
    <w:rsid w:val="00796090"/>
    <w:rsid w:val="007C11CE"/>
    <w:rsid w:val="007C6E13"/>
    <w:rsid w:val="007D34DA"/>
    <w:rsid w:val="007D63D1"/>
    <w:rsid w:val="007E1A0A"/>
    <w:rsid w:val="007E70DC"/>
    <w:rsid w:val="008022F5"/>
    <w:rsid w:val="00824142"/>
    <w:rsid w:val="00835359"/>
    <w:rsid w:val="00842571"/>
    <w:rsid w:val="00864F88"/>
    <w:rsid w:val="00873F8C"/>
    <w:rsid w:val="00890ACB"/>
    <w:rsid w:val="00897C3E"/>
    <w:rsid w:val="008A0B2B"/>
    <w:rsid w:val="008D3FD4"/>
    <w:rsid w:val="008D4479"/>
    <w:rsid w:val="008D6A21"/>
    <w:rsid w:val="008F2A5E"/>
    <w:rsid w:val="0093038F"/>
    <w:rsid w:val="00954ED6"/>
    <w:rsid w:val="00956317"/>
    <w:rsid w:val="00974DEA"/>
    <w:rsid w:val="00976BD9"/>
    <w:rsid w:val="009804E0"/>
    <w:rsid w:val="00980BA1"/>
    <w:rsid w:val="0099442F"/>
    <w:rsid w:val="009A14E4"/>
    <w:rsid w:val="009A41F1"/>
    <w:rsid w:val="009B50E5"/>
    <w:rsid w:val="009D2C4A"/>
    <w:rsid w:val="009E44F1"/>
    <w:rsid w:val="009F4BFD"/>
    <w:rsid w:val="00A156DB"/>
    <w:rsid w:val="00A2549A"/>
    <w:rsid w:val="00A36351"/>
    <w:rsid w:val="00A47880"/>
    <w:rsid w:val="00A77E9D"/>
    <w:rsid w:val="00A80257"/>
    <w:rsid w:val="00AB3647"/>
    <w:rsid w:val="00AE6F16"/>
    <w:rsid w:val="00AF1CD2"/>
    <w:rsid w:val="00AF56B3"/>
    <w:rsid w:val="00B00639"/>
    <w:rsid w:val="00B01845"/>
    <w:rsid w:val="00B24FF4"/>
    <w:rsid w:val="00B2600B"/>
    <w:rsid w:val="00B704C5"/>
    <w:rsid w:val="00BE6F58"/>
    <w:rsid w:val="00C01331"/>
    <w:rsid w:val="00C30E7B"/>
    <w:rsid w:val="00C46E0E"/>
    <w:rsid w:val="00C51E07"/>
    <w:rsid w:val="00C55D1E"/>
    <w:rsid w:val="00CA3FBA"/>
    <w:rsid w:val="00CC2CFE"/>
    <w:rsid w:val="00CD5626"/>
    <w:rsid w:val="00CE4822"/>
    <w:rsid w:val="00CF4D2F"/>
    <w:rsid w:val="00D0668B"/>
    <w:rsid w:val="00D2735B"/>
    <w:rsid w:val="00D77857"/>
    <w:rsid w:val="00D84608"/>
    <w:rsid w:val="00DA2AA8"/>
    <w:rsid w:val="00E10CA0"/>
    <w:rsid w:val="00E474C5"/>
    <w:rsid w:val="00E64706"/>
    <w:rsid w:val="00E64FC4"/>
    <w:rsid w:val="00E71FE6"/>
    <w:rsid w:val="00E8003A"/>
    <w:rsid w:val="00E923F1"/>
    <w:rsid w:val="00EE3CEC"/>
    <w:rsid w:val="00F04BDC"/>
    <w:rsid w:val="00F21D20"/>
    <w:rsid w:val="00F4600F"/>
    <w:rsid w:val="00F47142"/>
    <w:rsid w:val="00F73D2B"/>
    <w:rsid w:val="00F77F10"/>
    <w:rsid w:val="00FA4577"/>
    <w:rsid w:val="00FC1D2F"/>
    <w:rsid w:val="00FF0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D3E3F"/>
  <w15:chartTrackingRefBased/>
  <w15:docId w15:val="{E48F610C-B6B7-4A2F-8637-F51BA0319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D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B1D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B1D4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B1D4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B1D4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B1D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D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D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D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D4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B1D4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B1D4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B1D4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B1D4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B1D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D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D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D44"/>
    <w:rPr>
      <w:rFonts w:eastAsiaTheme="majorEastAsia" w:cstheme="majorBidi"/>
      <w:color w:val="272727" w:themeColor="text1" w:themeTint="D8"/>
    </w:rPr>
  </w:style>
  <w:style w:type="paragraph" w:styleId="Title">
    <w:name w:val="Title"/>
    <w:basedOn w:val="Normal"/>
    <w:next w:val="Normal"/>
    <w:link w:val="TitleChar"/>
    <w:uiPriority w:val="10"/>
    <w:qFormat/>
    <w:rsid w:val="002B1D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D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D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D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D44"/>
    <w:pPr>
      <w:spacing w:before="160"/>
      <w:jc w:val="center"/>
    </w:pPr>
    <w:rPr>
      <w:i/>
      <w:iCs/>
      <w:color w:val="404040" w:themeColor="text1" w:themeTint="BF"/>
    </w:rPr>
  </w:style>
  <w:style w:type="character" w:customStyle="1" w:styleId="QuoteChar">
    <w:name w:val="Quote Char"/>
    <w:basedOn w:val="DefaultParagraphFont"/>
    <w:link w:val="Quote"/>
    <w:uiPriority w:val="29"/>
    <w:rsid w:val="002B1D44"/>
    <w:rPr>
      <w:i/>
      <w:iCs/>
      <w:color w:val="404040" w:themeColor="text1" w:themeTint="BF"/>
    </w:rPr>
  </w:style>
  <w:style w:type="paragraph" w:styleId="ListParagraph">
    <w:name w:val="List Paragraph"/>
    <w:basedOn w:val="Normal"/>
    <w:uiPriority w:val="34"/>
    <w:qFormat/>
    <w:rsid w:val="002B1D44"/>
    <w:pPr>
      <w:ind w:left="720"/>
      <w:contextualSpacing/>
    </w:pPr>
  </w:style>
  <w:style w:type="character" w:styleId="IntenseEmphasis">
    <w:name w:val="Intense Emphasis"/>
    <w:basedOn w:val="DefaultParagraphFont"/>
    <w:uiPriority w:val="21"/>
    <w:qFormat/>
    <w:rsid w:val="002B1D44"/>
    <w:rPr>
      <w:i/>
      <w:iCs/>
      <w:color w:val="2E74B5" w:themeColor="accent1" w:themeShade="BF"/>
    </w:rPr>
  </w:style>
  <w:style w:type="paragraph" w:styleId="IntenseQuote">
    <w:name w:val="Intense Quote"/>
    <w:basedOn w:val="Normal"/>
    <w:next w:val="Normal"/>
    <w:link w:val="IntenseQuoteChar"/>
    <w:uiPriority w:val="30"/>
    <w:qFormat/>
    <w:rsid w:val="002B1D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B1D44"/>
    <w:rPr>
      <w:i/>
      <w:iCs/>
      <w:color w:val="2E74B5" w:themeColor="accent1" w:themeShade="BF"/>
    </w:rPr>
  </w:style>
  <w:style w:type="character" w:styleId="IntenseReference">
    <w:name w:val="Intense Reference"/>
    <w:basedOn w:val="DefaultParagraphFont"/>
    <w:uiPriority w:val="32"/>
    <w:qFormat/>
    <w:rsid w:val="002B1D44"/>
    <w:rPr>
      <w:b/>
      <w:bCs/>
      <w:smallCaps/>
      <w:color w:val="2E74B5" w:themeColor="accent1" w:themeShade="BF"/>
      <w:spacing w:val="5"/>
    </w:rPr>
  </w:style>
  <w:style w:type="paragraph" w:styleId="FootnoteText">
    <w:name w:val="footnote text"/>
    <w:basedOn w:val="Normal"/>
    <w:link w:val="FootnoteTextChar"/>
    <w:uiPriority w:val="99"/>
    <w:semiHidden/>
    <w:unhideWhenUsed/>
    <w:rsid w:val="00C30E7B"/>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C30E7B"/>
    <w:rPr>
      <w:kern w:val="0"/>
      <w:sz w:val="20"/>
      <w:szCs w:val="20"/>
      <w14:ligatures w14:val="none"/>
    </w:rPr>
  </w:style>
  <w:style w:type="character" w:styleId="FootnoteReference">
    <w:name w:val="footnote reference"/>
    <w:basedOn w:val="DefaultParagraphFont"/>
    <w:uiPriority w:val="99"/>
    <w:semiHidden/>
    <w:unhideWhenUsed/>
    <w:rsid w:val="00C30E7B"/>
    <w:rPr>
      <w:vertAlign w:val="superscript"/>
    </w:rPr>
  </w:style>
  <w:style w:type="paragraph" w:styleId="Footer">
    <w:name w:val="footer"/>
    <w:basedOn w:val="Normal"/>
    <w:link w:val="FooterChar"/>
    <w:uiPriority w:val="99"/>
    <w:unhideWhenUsed/>
    <w:rsid w:val="00C30E7B"/>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C30E7B"/>
    <w:rPr>
      <w:kern w:val="0"/>
      <w:sz w:val="22"/>
      <w:szCs w:val="22"/>
      <w14:ligatures w14:val="none"/>
    </w:rPr>
  </w:style>
  <w:style w:type="paragraph" w:styleId="NoSpacing">
    <w:name w:val="No Spacing"/>
    <w:uiPriority w:val="1"/>
    <w:qFormat/>
    <w:rsid w:val="00EE3CEC"/>
    <w:pPr>
      <w:spacing w:after="0" w:line="240" w:lineRule="auto"/>
    </w:pPr>
  </w:style>
  <w:style w:type="paragraph" w:styleId="Header">
    <w:name w:val="header"/>
    <w:basedOn w:val="Normal"/>
    <w:link w:val="HeaderChar"/>
    <w:uiPriority w:val="99"/>
    <w:unhideWhenUsed/>
    <w:rsid w:val="005B34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4BF"/>
  </w:style>
  <w:style w:type="paragraph" w:styleId="ListBullet">
    <w:name w:val="List Bullet"/>
    <w:basedOn w:val="Normal"/>
    <w:uiPriority w:val="99"/>
    <w:unhideWhenUsed/>
    <w:rsid w:val="008022F5"/>
    <w:pPr>
      <w:numPr>
        <w:numId w:val="6"/>
      </w:numPr>
      <w:tabs>
        <w:tab w:val="clear" w:pos="360"/>
      </w:tabs>
      <w:spacing w:after="120" w:line="269" w:lineRule="auto"/>
      <w:ind w:left="0" w:firstLine="0"/>
      <w:contextualSpacing/>
    </w:pPr>
    <w:rPr>
      <w:rFonts w:ascii="Arial" w:eastAsia="Arial" w:hAnsi="Arial"/>
      <w:kern w:val="0"/>
      <w:sz w:val="21"/>
      <w:szCs w:val="22"/>
      <w14:ligatures w14:val="none"/>
    </w:rPr>
  </w:style>
  <w:style w:type="table" w:styleId="TableGrid">
    <w:name w:val="Table Grid"/>
    <w:basedOn w:val="TableNormal"/>
    <w:uiPriority w:val="59"/>
    <w:rsid w:val="008022F5"/>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Custom">
    <w:name w:val="Caption Custom"/>
    <w:rsid w:val="008022F5"/>
    <w:pPr>
      <w:spacing w:after="120" w:line="276" w:lineRule="auto"/>
      <w:jc w:val="center"/>
    </w:pPr>
    <w:rPr>
      <w:rFonts w:ascii="Arial" w:eastAsiaTheme="minorEastAsia" w:hAnsi="Arial"/>
      <w:i/>
      <w:color w:val="595959"/>
      <w:kern w:val="0"/>
      <w:sz w:val="17"/>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s06web.zoom.us/j/9878637393?pwd=dlz6o1l0lMPrq6LIHmVmXbcByCbTWY.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4C68072C0AE460F9623A6C94576E2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131</Nr_x002e__x0020_akti>
    <Data_x0020_e_x0020_Krijimit xmlns="0e656187-b300-4fb0-8bf4-3a50f872073c">2026-08-05T11:16:34Z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2026-08-05T00:00:00Z</Date_x0020_protokolli>
    <Titulli xmlns="0e656187-b300-4fb0-8bf4-3a50f872073c">Për disa ndryshime në vendimin nr.95, datë 9.5.2022 "Për miratimin e rregullores "Për vlerësimin etik dhe profesional të prokurorëve", i ndryshuar" të Këshillit</Titulli>
    <Modifikuesi xmlns="0e656187-b300-4fb0-8bf4-3a50f872073c">entela.suli</Modifikuesi>
    <Nr_x002e__x0020_prot_x0020_QBZ xmlns="0e656187-b300-4fb0-8bf4-3a50f872073c">1815/1</Nr_x002e__x0020_prot_x0020_QBZ>
    <Data_x0020_e_x0020_Modifikimit xmlns="0e656187-b300-4fb0-8bf4-3a50f872073c">2026-08-10T10:25:42Z</Data_x0020_e_x0020_Modifikimit>
    <Dekretuar xmlns="0e656187-b300-4fb0-8bf4-3a50f872073c">false</Dekretuar>
    <Data xmlns="0e656187-b300-4fb0-8bf4-3a50f872073c">2026-08-05T00:00:00Z</Data>
    <Nr_x002e__x0020_protokolli_x0020_i_x0020_aktit xmlns="0e656187-b300-4fb0-8bf4-3a50f872073c">2911/1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4C68072C0AE460F9623A6C94576E2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6D1CF1-108F-444F-B8E1-8555F2FEA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E320A80-9F28-4BB1-A244-55366DAF15A7}">
  <ds:schemaRefs>
    <ds:schemaRef ds:uri="http://www.w3.org/XML/1998/namespace"/>
    <ds:schemaRef ds:uri="http://schemas.microsoft.com/office/2006/documentManagement/types"/>
    <ds:schemaRef ds:uri="http://purl.org/dc/dcmitype/"/>
    <ds:schemaRef ds:uri="http://purl.org/dc/elements/1.1/"/>
    <ds:schemaRef ds:uri="0e656187-b300-4fb0-8bf4-3a50f872073c"/>
    <ds:schemaRef ds:uri="http://purl.org/dc/term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BE1470FB-0C32-404F-A716-864FFED1887C}">
  <ds:schemaRefs>
    <ds:schemaRef ds:uri="http://schemas.microsoft.com/sharepoint/v3/contenttype/forms"/>
  </ds:schemaRefs>
</ds:datastoreItem>
</file>

<file path=customXml/itemProps4.xml><?xml version="1.0" encoding="utf-8"?>
<ds:datastoreItem xmlns:ds="http://schemas.openxmlformats.org/officeDocument/2006/customXml" ds:itemID="{32AB33B6-1A83-4A29-AD48-C44FB20B2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005475A-2BC0-42DD-93D2-A6E3389941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2690</Words>
  <Characters>15335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Për disa ndryshime në vendimin nr.95, datë 9.5.2022 "Për miratimin e rregullores "Për vlerësimin etik dhe profesional të prokurorëve", i ndryshuar" të Këshillit</vt:lpstr>
    </vt:vector>
  </TitlesOfParts>
  <Company/>
  <LinksUpToDate>false</LinksUpToDate>
  <CharactersWithSpaces>17990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nr.95, datë 9.5.2022 "Për miratimin e rregullores "Për vlerësimin etik dhe profesional të prokurorëve", i ndryshuar" të Këshillit</dc:title>
  <dc:creator>Olgert Rumnici</dc:creator>
  <cp:lastModifiedBy>Valeta Kaftalli</cp:lastModifiedBy>
  <cp:revision>17</cp:revision>
  <cp:lastPrinted>2026-08-03T09:46:00Z</cp:lastPrinted>
  <dcterms:created xsi:type="dcterms:W3CDTF">2026-07-31T09:38:00Z</dcterms:created>
  <dcterms:modified xsi:type="dcterms:W3CDTF">2026-08-11T09:44:00Z</dcterms:modified>
</cp:coreProperties>
</file>