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77D" w:rsidRPr="007D0AE7" w:rsidRDefault="00AC077D" w:rsidP="00AC077D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AC077D" w:rsidRPr="007D0AE7" w:rsidRDefault="00AC077D" w:rsidP="00AC077D">
      <w:pPr>
        <w:pStyle w:val="NumriData"/>
        <w:rPr>
          <w:lang w:val="it-IT"/>
        </w:rPr>
      </w:pPr>
      <w:r w:rsidRPr="007D0AE7">
        <w:rPr>
          <w:lang w:val="it-IT"/>
        </w:rPr>
        <w:t>Nr.177, datë 25.5.1990</w:t>
      </w:r>
    </w:p>
    <w:p w:rsidR="00AC077D" w:rsidRPr="007D0AE7" w:rsidRDefault="00AC077D" w:rsidP="00AC077D">
      <w:pPr>
        <w:pStyle w:val="Paragrafi"/>
        <w:rPr>
          <w:lang w:val="it-IT"/>
        </w:rPr>
      </w:pPr>
    </w:p>
    <w:p w:rsidR="00AC077D" w:rsidRPr="007D0AE7" w:rsidRDefault="00AC077D" w:rsidP="00AC077D">
      <w:pPr>
        <w:pStyle w:val="Titulli"/>
        <w:rPr>
          <w:lang w:val="it-IT"/>
        </w:rPr>
      </w:pPr>
      <w:r w:rsidRPr="007D0AE7">
        <w:rPr>
          <w:lang w:val="it-IT"/>
        </w:rPr>
        <w:t>PËR DISA NDRYSHIME NË</w:t>
      </w:r>
      <w:r w:rsidR="0053651C">
        <w:rPr>
          <w:lang w:val="it-IT"/>
        </w:rPr>
        <w:t xml:space="preserve"> kom</w:t>
      </w:r>
      <w:r w:rsidRPr="007D0AE7">
        <w:rPr>
          <w:lang w:val="it-IT"/>
        </w:rPr>
        <w:t>PETENCAT E ORGANEVE SHTETËRORE DHE EKONOMIKE NË FUSHËN E FINANCAVE</w:t>
      </w:r>
    </w:p>
    <w:p w:rsidR="00AC077D" w:rsidRPr="007D0AE7" w:rsidRDefault="00AC077D" w:rsidP="00AC077D">
      <w:pPr>
        <w:pStyle w:val="Paragrafi"/>
        <w:rPr>
          <w:lang w:val="it-IT"/>
        </w:rPr>
      </w:pPr>
    </w:p>
    <w:p w:rsidR="00AC077D" w:rsidRPr="007D0AE7" w:rsidRDefault="00AC077D" w:rsidP="00AC077D">
      <w:pPr>
        <w:pStyle w:val="BazLigjPropozues"/>
        <w:rPr>
          <w:lang w:val="it-IT"/>
        </w:rPr>
      </w:pPr>
      <w:r w:rsidRPr="007D0AE7">
        <w:rPr>
          <w:lang w:val="it-IT"/>
        </w:rPr>
        <w:t>Me propozimin e Ministrisë së Financave, Këshilli i Ministrave</w:t>
      </w:r>
    </w:p>
    <w:p w:rsidR="00AC077D" w:rsidRPr="007D0AE7" w:rsidRDefault="00AC077D" w:rsidP="00AC077D">
      <w:pPr>
        <w:pStyle w:val="Paragrafi"/>
        <w:rPr>
          <w:lang w:val="it-IT"/>
        </w:rPr>
      </w:pPr>
    </w:p>
    <w:p w:rsidR="00AC077D" w:rsidRPr="007D0AE7" w:rsidRDefault="00AC077D" w:rsidP="00AC077D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AC077D" w:rsidRPr="007D0AE7" w:rsidRDefault="00AC077D" w:rsidP="00AC077D">
      <w:pPr>
        <w:pStyle w:val="Paragrafi"/>
        <w:rPr>
          <w:lang w:val="it-IT"/>
        </w:rPr>
      </w:pP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Në vendimin e Këshillit të Ministave nr.416, datë 12.12.1976 “</w:t>
      </w:r>
      <w:r w:rsidR="002854D6">
        <w:rPr>
          <w:lang w:val="it-IT"/>
        </w:rPr>
        <w:t>Për disa</w:t>
      </w:r>
      <w:r w:rsidRPr="007D0AE7">
        <w:rPr>
          <w:lang w:val="it-IT"/>
        </w:rPr>
        <w:t xml:space="preserve"> kompetenca të organeve shtetërore dhe ekonomike në fushën e organizimit, të drejtimit dhe të zhvil</w:t>
      </w:r>
      <w:r w:rsidR="0053651C">
        <w:rPr>
          <w:lang w:val="it-IT"/>
        </w:rPr>
        <w:t xml:space="preserve">limit të ekonomisë popullore”, </w:t>
      </w:r>
      <w:r w:rsidRPr="007D0AE7">
        <w:rPr>
          <w:lang w:val="it-IT"/>
        </w:rPr>
        <w:t>bëhen këto ndryshime: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2854D6">
        <w:rPr>
          <w:lang w:val="it-IT"/>
        </w:rPr>
        <w:t xml:space="preserve"> </w:t>
      </w:r>
      <w:r w:rsidRPr="007D0AE7">
        <w:rPr>
          <w:lang w:val="it-IT"/>
        </w:rPr>
        <w:t>Kreu I, shkronja B: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- Në pikën 1, paragrafi i parë ndyshohet si vijon: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“Masa e vleftave të plota të veprave të jetë: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Për ministritë e institucionet e tjera qendrore deri në 1,5 milionë lekë.</w:t>
      </w:r>
    </w:p>
    <w:p w:rsidR="00AC077D" w:rsidRPr="007D0AE7" w:rsidRDefault="002854D6" w:rsidP="00AC077D">
      <w:pPr>
        <w:pStyle w:val="Paragrafi"/>
        <w:rPr>
          <w:lang w:val="it-IT"/>
        </w:rPr>
      </w:pPr>
      <w:r>
        <w:rPr>
          <w:lang w:val="it-IT"/>
        </w:rPr>
        <w:t xml:space="preserve">Pë </w:t>
      </w:r>
      <w:r w:rsidR="00AC077D" w:rsidRPr="007D0AE7">
        <w:rPr>
          <w:lang w:val="it-IT"/>
        </w:rPr>
        <w:t>komitetet ekzekutive të këshillave popullorë të rretheve: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- Kategoria e parë deri në 0.6 milionë lekë.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- Kategoria e dytë deri në 0.4 milionë lekë.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Për ndërmarrjet ekonomike dhe njësitë e bashkuara u</w:t>
      </w:r>
      <w:r w:rsidR="002854D6">
        <w:rPr>
          <w:lang w:val="it-IT"/>
        </w:rPr>
        <w:t>shtarake deri në 0.2 milionë lek</w:t>
      </w:r>
      <w:r w:rsidRPr="007D0AE7">
        <w:rPr>
          <w:lang w:val="it-IT"/>
        </w:rPr>
        <w:t>ë“.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2854D6">
        <w:rPr>
          <w:lang w:val="it-IT"/>
        </w:rPr>
        <w:t xml:space="preserve"> </w:t>
      </w:r>
      <w:r w:rsidRPr="007D0AE7">
        <w:rPr>
          <w:lang w:val="it-IT"/>
        </w:rPr>
        <w:t>Pika 4 shfuqziohet.</w:t>
      </w:r>
    </w:p>
    <w:p w:rsidR="00AC077D" w:rsidRPr="007D0AE7" w:rsidRDefault="00AC077D" w:rsidP="00AC077D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2854D6">
        <w:rPr>
          <w:lang w:val="it-IT"/>
        </w:rPr>
        <w:t xml:space="preserve"> </w:t>
      </w:r>
      <w:r w:rsidRPr="007D0AE7">
        <w:rPr>
          <w:lang w:val="it-IT"/>
        </w:rPr>
        <w:t>Kreu II “Në fushën e financave</w:t>
      </w:r>
      <w:r w:rsidR="0053651C">
        <w:rPr>
          <w:lang w:val="it-IT"/>
        </w:rPr>
        <w:t>":</w:t>
      </w:r>
    </w:p>
    <w:p w:rsidR="00AC077D" w:rsidRPr="007D0AE7" w:rsidRDefault="00AC077D" w:rsidP="00AC077D">
      <w:pPr>
        <w:pStyle w:val="Paragrafi"/>
      </w:pPr>
      <w:r w:rsidRPr="007D0AE7">
        <w:t>- Pas pikës 1/a shtohet pika 1/b me këtë përmbajtje:</w:t>
      </w:r>
    </w:p>
    <w:p w:rsidR="00AC077D" w:rsidRPr="007D0AE7" w:rsidRDefault="00AC077D" w:rsidP="00AC077D">
      <w:pPr>
        <w:pStyle w:val="Paragrafi"/>
      </w:pPr>
      <w:r w:rsidRPr="007D0AE7">
        <w:t>“Komiteti ekzekutive të këshillave popullorë të rreth</w:t>
      </w:r>
      <w:r w:rsidR="00AB4E0B">
        <w:t>e</w:t>
      </w:r>
      <w:r w:rsidRPr="007D0AE7">
        <w:t>ve kanë të drejtë të përdorin 30 për qind të shumës së tejkalimit vjetor të të ardhurave të buxhetit të shtetit, kur ky vjen si pasojë e masave të marra për plotësimin e tejkalimin e planit si pasojë e masave të marra për plotësimin e tejkalimin e planit të treguesve e</w:t>
      </w:r>
      <w:r w:rsidR="00AB4E0B">
        <w:t>konomiko-financiar</w:t>
      </w:r>
      <w:r w:rsidRPr="007D0AE7">
        <w:t>ë nga ndërmarrjet, kooperativat bujqësore e institucionet që veprojnë në juridiksionin  e</w:t>
      </w:r>
      <w:r w:rsidR="00AB4E0B">
        <w:t xml:space="preserve"> </w:t>
      </w:r>
      <w:r w:rsidRPr="007D0AE7">
        <w:t>rrethit.</w:t>
      </w:r>
    </w:p>
    <w:p w:rsidR="00AC077D" w:rsidRPr="007D0AE7" w:rsidRDefault="00AC077D" w:rsidP="00AC077D">
      <w:pPr>
        <w:pStyle w:val="Paragrafi"/>
      </w:pPr>
      <w:r w:rsidRPr="007D0AE7">
        <w:t>Kjo shumë kalon në shtim të fondit rezervë të komiteteve ekzekutive të këshillave popullorë të rretheve në buxhetin e vitit pasardhës dhe për</w:t>
      </w:r>
      <w:r w:rsidR="00AB4E0B">
        <w:t>do</w:t>
      </w:r>
      <w:r w:rsidRPr="007D0AE7">
        <w:t>ret sipas kriterteve të caktuara.</w:t>
      </w:r>
    </w:p>
    <w:p w:rsidR="00AC077D" w:rsidRPr="007D0AE7" w:rsidRDefault="00AC077D" w:rsidP="00AC077D">
      <w:pPr>
        <w:pStyle w:val="Paragrafi"/>
      </w:pPr>
      <w:r w:rsidRPr="007D0AE7">
        <w:t>Për rastet kur të</w:t>
      </w:r>
      <w:r w:rsidR="00AB4E0B">
        <w:t xml:space="preserve"> a</w:t>
      </w:r>
      <w:r w:rsidRPr="007D0AE7">
        <w:t>rdhurat e buxhetit mbi realizohen gjatë procesit të zbatimit të buxhetit, komiteti ekzek</w:t>
      </w:r>
      <w:r w:rsidR="00AB4E0B">
        <w:t>uti</w:t>
      </w:r>
      <w:r w:rsidRPr="007D0AE7">
        <w:t>vi i këshil</w:t>
      </w:r>
      <w:r w:rsidR="00AB4E0B">
        <w:t>l</w:t>
      </w:r>
      <w:r w:rsidRPr="007D0AE7">
        <w:t>it popullor të rrethit merr masa për kufizimin e kryerjes së shpenzimeve të tij dhe kur shumat nuk balancohen, nuk ka të drejtë të krijojë fondin rezerv</w:t>
      </w:r>
      <w:r w:rsidR="00AB4E0B">
        <w:t>ë</w:t>
      </w:r>
      <w:r w:rsidRPr="007D0AE7">
        <w:t xml:space="preserve"> në buxhetin e vitit pasardhës”.</w:t>
      </w:r>
    </w:p>
    <w:p w:rsidR="00AC077D" w:rsidRPr="007D0AE7" w:rsidRDefault="00AC077D" w:rsidP="00AC077D">
      <w:pPr>
        <w:pStyle w:val="Paragrafi"/>
      </w:pPr>
      <w:r w:rsidRPr="007D0AE7">
        <w:t>-</w:t>
      </w:r>
      <w:r w:rsidR="00AB4E0B">
        <w:t xml:space="preserve"> </w:t>
      </w:r>
      <w:r w:rsidRPr="007D0AE7">
        <w:t>Pikat 2,</w:t>
      </w:r>
      <w:r w:rsidR="0053651C">
        <w:t xml:space="preserve"> </w:t>
      </w:r>
      <w:r w:rsidRPr="007D0AE7">
        <w:t>3 dhe 4 të këtij kreu shfuq</w:t>
      </w:r>
      <w:r w:rsidR="00AB4E0B">
        <w:t>iz</w:t>
      </w:r>
      <w:r w:rsidRPr="007D0AE7">
        <w:t>ohen.</w:t>
      </w:r>
    </w:p>
    <w:p w:rsidR="00AC077D" w:rsidRPr="007D0AE7" w:rsidRDefault="00AC077D" w:rsidP="00AC077D">
      <w:pPr>
        <w:pStyle w:val="Paragrafi"/>
      </w:pPr>
      <w:r w:rsidRPr="007D0AE7">
        <w:t>-</w:t>
      </w:r>
      <w:r w:rsidR="00AB4E0B">
        <w:t xml:space="preserve"> </w:t>
      </w:r>
      <w:r w:rsidRPr="007D0AE7">
        <w:t>Pas pikës 6 shtohet pika 7 me këtë përmbajtje:</w:t>
      </w:r>
    </w:p>
    <w:p w:rsidR="00AC077D" w:rsidRPr="007D0AE7" w:rsidRDefault="00AC077D" w:rsidP="00AC077D">
      <w:pPr>
        <w:pStyle w:val="Paragrafi"/>
      </w:pPr>
      <w:r w:rsidRPr="007D0AE7">
        <w:t>“</w:t>
      </w:r>
      <w:r w:rsidR="0053651C">
        <w:t>F</w:t>
      </w:r>
      <w:r w:rsidRPr="007D0AE7">
        <w:t>ondi i ndihmës së</w:t>
      </w:r>
      <w:r>
        <w:t xml:space="preserve"> përkohshme financiare për ndë</w:t>
      </w:r>
      <w:r w:rsidRPr="007D0AE7">
        <w:t>rmarrjet, i krijuar nga ministritë e institucionet e tjera qendrore dhe</w:t>
      </w:r>
      <w:r w:rsidR="00AB4E0B">
        <w:t xml:space="preserve"> komitetet ekzekutive të këshil</w:t>
      </w:r>
      <w:r w:rsidRPr="007D0AE7">
        <w:t>l</w:t>
      </w:r>
      <w:r w:rsidR="00AB4E0B">
        <w:t>a</w:t>
      </w:r>
      <w:r w:rsidRPr="007D0AE7">
        <w:t>ve popullore të rre</w:t>
      </w:r>
      <w:r>
        <w:t>theve në marrëveshje me Ministri</w:t>
      </w:r>
      <w:r w:rsidRPr="007D0AE7">
        <w:t xml:space="preserve">në e Financave, të derdhet në gjendjen e arkës së buxhetit të shtetit dhe të përdoret nga </w:t>
      </w:r>
      <w:smartTag w:uri="urn:schemas-microsoft-com:office:smarttags" w:element="place">
        <w:r w:rsidRPr="007D0AE7">
          <w:t>Banka</w:t>
        </w:r>
      </w:smartTag>
      <w:r w:rsidRPr="007D0AE7">
        <w:t xml:space="preserve"> e Shtetit Shqiptar si burim kreditimi”.</w:t>
      </w:r>
    </w:p>
    <w:p w:rsidR="00AC077D" w:rsidRPr="007D0AE7" w:rsidRDefault="00AC077D" w:rsidP="00AC077D">
      <w:pPr>
        <w:pStyle w:val="Paragrafi"/>
      </w:pPr>
      <w:r w:rsidRPr="007D0AE7">
        <w:t>Ky vendim hyn në fuqi më 1.1.1991.</w:t>
      </w:r>
    </w:p>
    <w:p w:rsidR="00AC077D" w:rsidRPr="007D0AE7" w:rsidRDefault="00AC077D" w:rsidP="00AC077D">
      <w:pPr>
        <w:pStyle w:val="Paragrafi"/>
      </w:pPr>
    </w:p>
    <w:p w:rsidR="00AC077D" w:rsidRPr="007D0AE7" w:rsidRDefault="00AC077D" w:rsidP="00AC077D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A0784B" w:rsidRPr="00AA3124" w:rsidRDefault="00AC077D" w:rsidP="00AB4E0B">
      <w:pPr>
        <w:pStyle w:val="Paragrafi"/>
        <w:jc w:val="right"/>
      </w:pPr>
      <w:r w:rsidRPr="007D0AE7">
        <w:rPr>
          <w:lang w:val="it-IT"/>
        </w:rPr>
        <w:t>ADIL ÇARÇANI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854D6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3651C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B4E0B"/>
    <w:rsid w:val="00AC077D"/>
    <w:rsid w:val="00B533E4"/>
    <w:rsid w:val="00BB5AB5"/>
    <w:rsid w:val="00BC6B73"/>
    <w:rsid w:val="00C22BA7"/>
    <w:rsid w:val="00C36B40"/>
    <w:rsid w:val="00C76FF8"/>
    <w:rsid w:val="00C7710C"/>
    <w:rsid w:val="00C93DA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560F17-825B-493B-B442-8A8E75ED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AC07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