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791" w:rsidRPr="00804F0A" w:rsidRDefault="00BE3791" w:rsidP="00BE3791">
      <w:pPr>
        <w:pStyle w:val="Akti"/>
      </w:pPr>
      <w:bookmarkStart w:id="0" w:name="_GoBack"/>
      <w:bookmarkEnd w:id="0"/>
      <w:r w:rsidRPr="00804F0A">
        <w:t>VENDIM</w:t>
      </w:r>
    </w:p>
    <w:p w:rsidR="00BE3791" w:rsidRPr="00804F0A" w:rsidRDefault="00BE3791" w:rsidP="00BE3791">
      <w:pPr>
        <w:pStyle w:val="NumriData"/>
      </w:pPr>
      <w:r w:rsidRPr="00804F0A">
        <w:t>Nr.264</w:t>
      </w:r>
      <w:r>
        <w:t>,</w:t>
      </w:r>
      <w:r w:rsidRPr="00804F0A">
        <w:t xml:space="preserve"> datë 22.6.1992</w:t>
      </w:r>
    </w:p>
    <w:p w:rsidR="00BE3791" w:rsidRPr="00804F0A" w:rsidRDefault="00BE3791" w:rsidP="00BE3791">
      <w:pPr>
        <w:pStyle w:val="Paragrafi"/>
      </w:pPr>
    </w:p>
    <w:p w:rsidR="00BE3791" w:rsidRPr="00804F0A" w:rsidRDefault="00BE3791" w:rsidP="00BE3791">
      <w:pPr>
        <w:pStyle w:val="Titulli"/>
      </w:pPr>
      <w:r w:rsidRPr="00804F0A">
        <w:t>PËR</w:t>
      </w:r>
      <w:r>
        <w:t xml:space="preserve"> </w:t>
      </w:r>
      <w:r w:rsidR="00397FBD">
        <w:t>OBJEKTET QË SIGUROHEN ME ROJe</w:t>
      </w:r>
      <w:r w:rsidRPr="00804F0A">
        <w:t xml:space="preserve"> CIVILE TË ARMATOSURA</w:t>
      </w:r>
    </w:p>
    <w:p w:rsidR="00BE3791" w:rsidRPr="00804F0A" w:rsidRDefault="00BE3791" w:rsidP="00BE3791">
      <w:pPr>
        <w:pStyle w:val="Paragrafi"/>
      </w:pPr>
    </w:p>
    <w:p w:rsidR="00BE3791" w:rsidRPr="00804F0A" w:rsidRDefault="00BE3791" w:rsidP="00BE3791">
      <w:pPr>
        <w:pStyle w:val="BazLigjPropozues"/>
      </w:pPr>
      <w:r w:rsidRPr="00804F0A">
        <w:t>Në zbatim të shkronjës "a" të nenit 7 të ligjit nr.7566, datë 25.5.1992 "Për armët", Këshilli i Ministrave</w:t>
      </w:r>
    </w:p>
    <w:p w:rsidR="00BE3791" w:rsidRPr="00804F0A" w:rsidRDefault="00BE3791" w:rsidP="00BE3791">
      <w:pPr>
        <w:pStyle w:val="Paragrafi"/>
      </w:pPr>
    </w:p>
    <w:p w:rsidR="00BE3791" w:rsidRPr="00804F0A" w:rsidRDefault="00BE3791" w:rsidP="00BE3791">
      <w:pPr>
        <w:pStyle w:val="VENDOSI"/>
      </w:pPr>
      <w:r>
        <w:t>VENDOSI</w:t>
      </w:r>
      <w:r w:rsidRPr="00804F0A">
        <w:t>:</w:t>
      </w:r>
    </w:p>
    <w:p w:rsidR="00BE3791" w:rsidRPr="00804F0A" w:rsidRDefault="00BE3791" w:rsidP="00BE3791">
      <w:pPr>
        <w:pStyle w:val="Paragrafi"/>
      </w:pPr>
    </w:p>
    <w:p w:rsidR="00BE3791" w:rsidRPr="00804F0A" w:rsidRDefault="00BE3791" w:rsidP="00BE3791">
      <w:pPr>
        <w:pStyle w:val="Paragrafi"/>
      </w:pPr>
      <w:r w:rsidRPr="00804F0A">
        <w:t xml:space="preserve">1. Të pajisen me armë zjarri të gjata rojet civile </w:t>
      </w:r>
      <w:r w:rsidR="009974B4">
        <w:t>që sigurojnë objektet e mëposht</w:t>
      </w:r>
      <w:r w:rsidRPr="00804F0A">
        <w:t>me:</w:t>
      </w:r>
    </w:p>
    <w:p w:rsidR="00BE3791" w:rsidRPr="00804F0A" w:rsidRDefault="00BE3791" w:rsidP="00BE3791">
      <w:pPr>
        <w:pStyle w:val="Paragrafi"/>
      </w:pPr>
      <w:r w:rsidRPr="00804F0A">
        <w:t>a) Depot e ujit të pijshëm, të lëndëve plasëse, helmuese me efekte të forta, lëndëve radioaktive.</w:t>
      </w:r>
    </w:p>
    <w:p w:rsidR="00BE3791" w:rsidRPr="00804F0A" w:rsidRDefault="00BE3791" w:rsidP="00BE3791">
      <w:pPr>
        <w:pStyle w:val="Paragrafi"/>
      </w:pPr>
      <w:r w:rsidRPr="00804F0A">
        <w:t>b) Nënstacionet elektrike, stacionet hekurudhore, të përpunimit të mallrave, depot qendrore të karburanteve dhe ato të lëndëve djegëse.</w:t>
      </w:r>
    </w:p>
    <w:p w:rsidR="00BE3791" w:rsidRPr="00804F0A" w:rsidRDefault="00BE3791" w:rsidP="00BE3791">
      <w:pPr>
        <w:pStyle w:val="Paragrafi"/>
      </w:pPr>
      <w:r w:rsidRPr="00804F0A">
        <w:t>c) Depot e rezervave të Shtetit dhe ato ku ruhen ndihmat e tjera shtetërore e humanitare.</w:t>
      </w:r>
    </w:p>
    <w:p w:rsidR="00BE3791" w:rsidRPr="00804F0A" w:rsidRDefault="00BE3791" w:rsidP="00BE3791">
      <w:pPr>
        <w:pStyle w:val="Paragrafi"/>
      </w:pPr>
      <w:r w:rsidRPr="00804F0A">
        <w:t>ç) Ndërmarrje, institucione dhe objekte të tjera shtetërore dhe private, ku prodhohen, përpunohen e administrohen mallra me vlera të konsiderueshme ose kanë aktivitet tjetër të rëndësishëm ekonomik e social.</w:t>
      </w:r>
    </w:p>
    <w:p w:rsidR="00BE3791" w:rsidRPr="00804F0A" w:rsidRDefault="00BE3791" w:rsidP="00BE3791">
      <w:pPr>
        <w:pStyle w:val="Paragrafi"/>
      </w:pPr>
      <w:r w:rsidRPr="00804F0A">
        <w:t>2. Përcaktimi i objekteve sipas shkronjës "ç" të pikës 1 të këtij vendimi bëhet nga drejtuesit e organeve të pushtetit lok</w:t>
      </w:r>
      <w:r w:rsidR="009974B4">
        <w:t>al në rrethe në marrëveshje me D</w:t>
      </w:r>
      <w:r w:rsidRPr="00804F0A">
        <w:t>egën e Rendit Publik.</w:t>
      </w:r>
    </w:p>
    <w:p w:rsidR="00BE3791" w:rsidRPr="00804F0A" w:rsidRDefault="00BE3791" w:rsidP="00BE3791">
      <w:pPr>
        <w:pStyle w:val="Paragrafi"/>
      </w:pPr>
      <w:r w:rsidRPr="00804F0A">
        <w:t>3. Për sigurimin e objekteve sipas këtij vendimi, të zbatohen dispozitat e ligjit nr.7566, datë 25.5.1992. "Për armët".</w:t>
      </w:r>
    </w:p>
    <w:p w:rsidR="00BE3791" w:rsidRPr="00804F0A" w:rsidRDefault="00BE3791" w:rsidP="00BE3791">
      <w:pPr>
        <w:pStyle w:val="Paragrafi"/>
      </w:pPr>
      <w:r w:rsidRPr="00804F0A">
        <w:t>Ky vendim hyn në fuqi menjëherë.</w:t>
      </w:r>
    </w:p>
    <w:p w:rsidR="00BE3791" w:rsidRPr="00804F0A" w:rsidRDefault="00BE3791" w:rsidP="00BE3791">
      <w:pPr>
        <w:pStyle w:val="Paragrafi"/>
      </w:pPr>
    </w:p>
    <w:p w:rsidR="00BE3791" w:rsidRPr="00804F0A" w:rsidRDefault="00BE3791" w:rsidP="00BE3791">
      <w:pPr>
        <w:pStyle w:val="Autoriteti"/>
      </w:pPr>
      <w:r w:rsidRPr="00804F0A">
        <w:t>KRYETARI I KËSHILLIT TË MINISTRAVE</w:t>
      </w:r>
    </w:p>
    <w:p w:rsidR="00BE3791" w:rsidRPr="00804F0A" w:rsidRDefault="00BE3791" w:rsidP="00BE3791">
      <w:pPr>
        <w:pStyle w:val="AutoritetiEmer"/>
      </w:pPr>
      <w:r w:rsidRPr="00804F0A">
        <w:t xml:space="preserve">Aleksandër Meksi     </w:t>
      </w:r>
    </w:p>
    <w:p w:rsidR="00BE3791" w:rsidRPr="00804F0A" w:rsidRDefault="00BE3791" w:rsidP="00BE3791">
      <w:pPr>
        <w:pStyle w:val="Paragrafi"/>
      </w:pPr>
      <w:r w:rsidRPr="00804F0A">
        <w:t xml:space="preserve">      </w:t>
      </w:r>
    </w:p>
    <w:p w:rsidR="00BE3791" w:rsidRPr="00804F0A" w:rsidRDefault="00BE3791" w:rsidP="00BE379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97FBD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A4E1E"/>
    <w:rsid w:val="009164C8"/>
    <w:rsid w:val="009564F9"/>
    <w:rsid w:val="0099468E"/>
    <w:rsid w:val="009974B4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BE3791"/>
    <w:rsid w:val="00C22BA7"/>
    <w:rsid w:val="00C36B40"/>
    <w:rsid w:val="00C40649"/>
    <w:rsid w:val="00C7710C"/>
    <w:rsid w:val="00D1319A"/>
    <w:rsid w:val="00D1396E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96F67AC-0FEC-45E2-9BF3-AD3F7A28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2019-03-27T08:33:00Z</dcterms:created>
  <dcterms:modified xsi:type="dcterms:W3CDTF">2019-03-27T08:33:00Z</dcterms:modified>
</cp:coreProperties>
</file>