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B49" w:rsidRPr="00804F0A" w:rsidRDefault="00AD0B49" w:rsidP="00AD0B49">
      <w:pPr>
        <w:pStyle w:val="Akti"/>
      </w:pPr>
      <w:bookmarkStart w:id="0" w:name="_GoBack"/>
      <w:bookmarkEnd w:id="0"/>
      <w:r w:rsidRPr="00804F0A">
        <w:t>VENDIM</w:t>
      </w:r>
    </w:p>
    <w:p w:rsidR="00AD0B49" w:rsidRPr="00804F0A" w:rsidRDefault="00AD0B49" w:rsidP="00AD0B49">
      <w:pPr>
        <w:pStyle w:val="NumriData"/>
      </w:pPr>
      <w:r>
        <w:t>Nr.307, d</w:t>
      </w:r>
      <w:r w:rsidRPr="00804F0A">
        <w:t>atë 20.7.1992</w:t>
      </w:r>
    </w:p>
    <w:p w:rsidR="00AD0B49" w:rsidRPr="00804F0A" w:rsidRDefault="00AD0B49" w:rsidP="00AD0B49">
      <w:pPr>
        <w:pStyle w:val="Paragrafi"/>
      </w:pPr>
    </w:p>
    <w:p w:rsidR="00AD0B49" w:rsidRPr="00804F0A" w:rsidRDefault="00AD0B49" w:rsidP="00AD0B49">
      <w:pPr>
        <w:pStyle w:val="Titulli"/>
      </w:pPr>
      <w:r w:rsidRPr="00804F0A">
        <w:t>PËR</w:t>
      </w:r>
      <w:r>
        <w:t xml:space="preserve"> </w:t>
      </w:r>
      <w:r w:rsidRPr="00804F0A">
        <w:t>NDRYSHIMIN E TARIFAVE TË TRANSPOORTIT TË UDHËTARËVE</w:t>
      </w:r>
    </w:p>
    <w:p w:rsidR="00AD0B49" w:rsidRPr="00804F0A" w:rsidRDefault="00AD0B49" w:rsidP="00AD0B49">
      <w:pPr>
        <w:pStyle w:val="Paragrafi"/>
      </w:pPr>
    </w:p>
    <w:p w:rsidR="00AD0B49" w:rsidRPr="00804F0A" w:rsidRDefault="00AD0B49" w:rsidP="00AD0B49">
      <w:pPr>
        <w:pStyle w:val="BazLigjPropozues"/>
      </w:pPr>
      <w:r w:rsidRPr="00804F0A">
        <w:t xml:space="preserve">     Me propozimin e Ministrisë së Financave dhe të Ekonomisë dhe të Ministrisë së Transporteve dhe të Komunikacioneve, Këshilli i Ministrave</w:t>
      </w:r>
    </w:p>
    <w:p w:rsidR="00AD0B49" w:rsidRPr="00804F0A" w:rsidRDefault="00AD0B49" w:rsidP="00AD0B49">
      <w:pPr>
        <w:pStyle w:val="Paragrafi"/>
      </w:pPr>
    </w:p>
    <w:p w:rsidR="00AD0B49" w:rsidRPr="00804F0A" w:rsidRDefault="00AD0B49" w:rsidP="00AD0B49">
      <w:pPr>
        <w:pStyle w:val="VENDOSI"/>
      </w:pPr>
      <w:r>
        <w:t>VENDOSI</w:t>
      </w:r>
      <w:r w:rsidRPr="00804F0A">
        <w:t>:</w:t>
      </w:r>
    </w:p>
    <w:p w:rsidR="00AD0B49" w:rsidRPr="00804F0A" w:rsidRDefault="00AD0B49" w:rsidP="00AD0B49">
      <w:pPr>
        <w:pStyle w:val="Paragrafi"/>
      </w:pPr>
    </w:p>
    <w:p w:rsidR="00AD0B49" w:rsidRPr="00804F0A" w:rsidRDefault="00AD0B49" w:rsidP="00AD0B49">
      <w:pPr>
        <w:pStyle w:val="Paragrafi"/>
      </w:pPr>
      <w:r w:rsidRPr="00804F0A">
        <w:t>1. Tarifat e transportit qytetar të udhëtarëve në linjat me largësi deri në 9 km, por brenda periferisë së qytetit caktohen 1,5 lekë për vajtje ose kthim, 50 lekë për një biletë pajtimi mujore dhe 140 lekë për atë tremujore. Për nxënësit dhe studentët bileta e pajtimit mujor caktohet 25 lekë dhe e pajtimit tremujor 70 lekë.</w:t>
      </w:r>
    </w:p>
    <w:p w:rsidR="00AD0B49" w:rsidRPr="00804F0A" w:rsidRDefault="00AD0B49" w:rsidP="00AD0B49">
      <w:pPr>
        <w:pStyle w:val="Paragrafi"/>
      </w:pPr>
      <w:r w:rsidRPr="00804F0A">
        <w:t>2. Tarifat e transpoortit ndërqytetar në transportin shtetëror të udhëtarëve automobilistik, ujor (detar e liqenor) dhe në atë hekurudhor rriten mesatarisht 4 herë kundrejt atyre ekzistuese.</w:t>
      </w:r>
    </w:p>
    <w:p w:rsidR="00AD0B49" w:rsidRPr="00804F0A" w:rsidRDefault="00AD0B49" w:rsidP="00AD0B49">
      <w:pPr>
        <w:pStyle w:val="Paragrafi"/>
      </w:pPr>
      <w:r w:rsidRPr="00804F0A">
        <w:t>3. Ministria e Transoporteve dhe e Komunikacioneve, së bashku me Ministrinë e Financave e të Ekonomisë mbi bazën e rritjes së tarifave të përcaktuara në pikën 2 të këtij vendimi, përcakton çmimet e biletave sipas linjave në transportin shtetëror automobilistik e ujor, në transoportin hekurudhor sipas zonave dhe çmimet e biletave të pajtimit në transoportin e punonjës</w:t>
      </w:r>
      <w:r w:rsidR="00CC0259">
        <w:t>ve jashtë periferisë së qytetit, por brenda rrethit.</w:t>
      </w:r>
    </w:p>
    <w:p w:rsidR="00AD0B49" w:rsidRPr="00804F0A" w:rsidRDefault="00AD0B49" w:rsidP="00AD0B49">
      <w:pPr>
        <w:pStyle w:val="Paragrafi"/>
      </w:pPr>
      <w:r w:rsidRPr="00804F0A">
        <w:t>Për transportin privat ndërqytetar automobilistik dh</w:t>
      </w:r>
      <w:r w:rsidR="003F5C92">
        <w:t>e ujor të udhëtarëve, zbatohen ç</w:t>
      </w:r>
      <w:r w:rsidRPr="00804F0A">
        <w:t>mimet e biletave të mira</w:t>
      </w:r>
      <w:r w:rsidR="00272636">
        <w:t>tuara për transportin shtetëror</w:t>
      </w:r>
      <w:r w:rsidRPr="00804F0A">
        <w:t>.</w:t>
      </w:r>
    </w:p>
    <w:p w:rsidR="00AD0B49" w:rsidRPr="00804F0A" w:rsidRDefault="00AD0B49" w:rsidP="00AD0B49">
      <w:pPr>
        <w:pStyle w:val="Paragrafi"/>
      </w:pPr>
      <w:r w:rsidRPr="00804F0A">
        <w:t>Çmimet e biletave mund të ndryshohen mbi bazën e kërkesave që paraqesin subjektet, për efekt të rritjes së shpenzimeve, si rezultat i liberalizimit dhe i rritjes së çmimeve.</w:t>
      </w:r>
    </w:p>
    <w:p w:rsidR="00AD0B49" w:rsidRPr="00804F0A" w:rsidRDefault="00AD0B49" w:rsidP="00AD0B49">
      <w:pPr>
        <w:pStyle w:val="Paragrafi"/>
      </w:pPr>
      <w:r w:rsidRPr="00804F0A">
        <w:t xml:space="preserve">4. Çmimet </w:t>
      </w:r>
      <w:r w:rsidR="00272636">
        <w:t>e</w:t>
      </w:r>
      <w:r w:rsidRPr="00804F0A">
        <w:t xml:space="preserve"> biletave të linjave ndërkombëtare në transportin automobilistik, detar e ujor miratohen nga Ministria e Transporteve dhe e Komunikacioneve, në bashkëpunim me organin kompetent të shtetit të huaj, në çastin e lidhjes së marrëveshjes ose të dhënies</w:t>
      </w:r>
      <w:r w:rsidR="00272636">
        <w:t xml:space="preserve"> </w:t>
      </w:r>
      <w:r w:rsidRPr="00804F0A">
        <w:t>së licencës.</w:t>
      </w:r>
    </w:p>
    <w:p w:rsidR="00AD0B49" w:rsidRPr="00804F0A" w:rsidRDefault="00AD0B49" w:rsidP="00AD0B49">
      <w:pPr>
        <w:pStyle w:val="Paragrafi"/>
      </w:pPr>
      <w:r w:rsidRPr="00804F0A">
        <w:t>5. Personat juridikë e fizikë dhe drejtuesit e mjeteve janë të detyruar t'i pajisin udhëtarët me bileta udhëtimi, të cilat përg</w:t>
      </w:r>
      <w:r w:rsidR="00272636">
        <w:t>a</w:t>
      </w:r>
      <w:r w:rsidRPr="00804F0A">
        <w:t>ti</w:t>
      </w:r>
      <w:r w:rsidR="00272636">
        <w:t>t</w:t>
      </w:r>
      <w:r w:rsidRPr="00804F0A">
        <w:t>en dhe shpërndahen në mënyrë të përqendruar nga organi i autorizuar nga Ministria  Transporteve dhe e Komunuikacioneve.</w:t>
      </w:r>
    </w:p>
    <w:p w:rsidR="00AD0B49" w:rsidRPr="00804F0A" w:rsidRDefault="00AD0B49" w:rsidP="00AD0B49">
      <w:pPr>
        <w:pStyle w:val="Paragrafi"/>
      </w:pPr>
      <w:r w:rsidRPr="00804F0A">
        <w:t>6. Ministria e Financave dhe e Ekonomisë dhe Ministria e Transoporteve dhe e Komunikacioneve, kur tarifat e transportit të udhëtarëve janë me të ulëta se shpenzimet i propozojnë Këshillit të Minsitrave miratimin e masës së subvencionit.</w:t>
      </w:r>
    </w:p>
    <w:p w:rsidR="00AD0B49" w:rsidRPr="00804F0A" w:rsidRDefault="00AD0B49" w:rsidP="00AD0B49">
      <w:pPr>
        <w:pStyle w:val="Paragrafi"/>
      </w:pPr>
      <w:r w:rsidRPr="00804F0A">
        <w:t>Diferenca ndërmjet çmimit të biletave të pajtimit d</w:t>
      </w:r>
      <w:r w:rsidR="00272636">
        <w:t>he shpenzimeve faktike për trans</w:t>
      </w:r>
      <w:r w:rsidRPr="00804F0A">
        <w:t>portin e punonjësve jashtë periferisë së qytetit, por brenda rrethit, përballohet nga vetë ndërmarrjet dhe institucionet.</w:t>
      </w:r>
    </w:p>
    <w:p w:rsidR="00AD0B49" w:rsidRPr="00804F0A" w:rsidRDefault="00AD0B49" w:rsidP="00AD0B49">
      <w:pPr>
        <w:pStyle w:val="Paragrafi"/>
      </w:pPr>
      <w:r w:rsidRPr="00804F0A">
        <w:t>7. Ministria e Transporteve dhe e Komunikacioneve, së bashku me Ministrinë e Financave dhe të Ekonomisë nxjerr udhëzinmet në zbatim të këtij vendimi.</w:t>
      </w:r>
    </w:p>
    <w:p w:rsidR="00AD0B49" w:rsidRPr="00804F0A" w:rsidRDefault="00AD0B49" w:rsidP="00AD0B49">
      <w:pPr>
        <w:pStyle w:val="Paragrafi"/>
      </w:pPr>
      <w:r w:rsidRPr="00804F0A">
        <w:t>8. Çdo dispozitë që bie në kundërshtim me këtë vendim, shfuqizohet.</w:t>
      </w:r>
    </w:p>
    <w:p w:rsidR="00AD0B49" w:rsidRPr="00804F0A" w:rsidRDefault="00AD0B49" w:rsidP="00AD0B49">
      <w:pPr>
        <w:pStyle w:val="Paragrafi"/>
      </w:pPr>
    </w:p>
    <w:p w:rsidR="00AD0B49" w:rsidRPr="00804F0A" w:rsidRDefault="00AD0B49" w:rsidP="00AD0B49">
      <w:pPr>
        <w:pStyle w:val="Paragrafi"/>
      </w:pPr>
      <w:r w:rsidRPr="00804F0A">
        <w:t xml:space="preserve">Ky vendim hyn në fuqi </w:t>
      </w:r>
      <w:r w:rsidR="00272636">
        <w:t>më 1 gusht 1992</w:t>
      </w:r>
    </w:p>
    <w:p w:rsidR="00AD0B49" w:rsidRPr="00804F0A" w:rsidRDefault="00AD0B49" w:rsidP="00AD0B49">
      <w:pPr>
        <w:pStyle w:val="Paragrafi"/>
      </w:pPr>
    </w:p>
    <w:p w:rsidR="00AD0B49" w:rsidRPr="00804F0A" w:rsidRDefault="00AD0B49" w:rsidP="00AD0B49">
      <w:pPr>
        <w:pStyle w:val="Autoriteti"/>
      </w:pPr>
      <w:r w:rsidRPr="00804F0A">
        <w:t>KRYETARI I KËSHILLIT TË MINISTRAVE</w:t>
      </w:r>
    </w:p>
    <w:p w:rsidR="00AD0B49" w:rsidRPr="00804F0A" w:rsidRDefault="00AD0B49" w:rsidP="00AD0B49">
      <w:pPr>
        <w:pStyle w:val="AutoritetiEmer"/>
      </w:pPr>
      <w:r w:rsidRPr="00804F0A">
        <w:t xml:space="preserve">Aleksandër Meksi     </w:t>
      </w:r>
    </w:p>
    <w:p w:rsidR="00AD0B49" w:rsidRPr="00804F0A" w:rsidRDefault="00AD0B49" w:rsidP="00AD0B49">
      <w:pPr>
        <w:pStyle w:val="Paragrafi"/>
      </w:pPr>
      <w:r w:rsidRPr="00804F0A">
        <w:t xml:space="preserve">      </w:t>
      </w:r>
    </w:p>
    <w:p w:rsidR="00AD0B49" w:rsidRPr="00804F0A" w:rsidRDefault="00AD0B49" w:rsidP="00AD0B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2636"/>
    <w:rsid w:val="002C6BAB"/>
    <w:rsid w:val="002D303F"/>
    <w:rsid w:val="00304413"/>
    <w:rsid w:val="00354A65"/>
    <w:rsid w:val="00383FD5"/>
    <w:rsid w:val="003941D1"/>
    <w:rsid w:val="003E06F6"/>
    <w:rsid w:val="003F043A"/>
    <w:rsid w:val="003F5C92"/>
    <w:rsid w:val="004107B9"/>
    <w:rsid w:val="00411E6E"/>
    <w:rsid w:val="004477EC"/>
    <w:rsid w:val="00460373"/>
    <w:rsid w:val="00470F9C"/>
    <w:rsid w:val="004B404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0B49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0259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60EA9D-5DF1-47C7-B7BC-FC136751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