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A94" w:rsidRPr="00A759AA" w:rsidRDefault="002F3A94" w:rsidP="002F3A94">
      <w:pPr>
        <w:pStyle w:val="Akti"/>
      </w:pPr>
      <w:bookmarkStart w:id="0" w:name="_GoBack"/>
      <w:bookmarkEnd w:id="0"/>
      <w:r w:rsidRPr="00A759AA">
        <w:t>VENDIM</w:t>
      </w:r>
    </w:p>
    <w:p w:rsidR="002F3A94" w:rsidRPr="00804F0A" w:rsidRDefault="002F3A94" w:rsidP="002F3A94">
      <w:pPr>
        <w:pStyle w:val="NumriData"/>
      </w:pPr>
      <w:r w:rsidRPr="00804F0A">
        <w:t>Nr. 308, datë 20.7.1992</w:t>
      </w:r>
    </w:p>
    <w:p w:rsidR="002F3A94" w:rsidRPr="00804F0A" w:rsidRDefault="002F3A94" w:rsidP="002F3A94">
      <w:pPr>
        <w:pStyle w:val="Paragrafi"/>
      </w:pPr>
    </w:p>
    <w:p w:rsidR="002F3A94" w:rsidRPr="00804F0A" w:rsidRDefault="002F3A94" w:rsidP="002F3A94">
      <w:pPr>
        <w:pStyle w:val="Titulli"/>
      </w:pPr>
      <w:r w:rsidRPr="00804F0A">
        <w:t xml:space="preserve">PËR LIBERALIZIMIN E ÇMIMEVE E TARIFAVE DHE KOMPETENCAT E CAKTIMIT TË </w:t>
      </w:r>
      <w:smartTag w:uri="urn:schemas-microsoft-com:office:smarttags" w:element="City">
        <w:smartTag w:uri="urn:schemas-microsoft-com:office:smarttags" w:element="place">
          <w:r w:rsidRPr="00804F0A">
            <w:t>TYRE</w:t>
          </w:r>
        </w:smartTag>
      </w:smartTag>
    </w:p>
    <w:p w:rsidR="002F3A94" w:rsidRPr="00804F0A" w:rsidRDefault="002F3A94" w:rsidP="002F3A94">
      <w:pPr>
        <w:pStyle w:val="Paragrafi"/>
      </w:pPr>
    </w:p>
    <w:p w:rsidR="002F3A94" w:rsidRPr="00804F0A" w:rsidRDefault="002F3A94" w:rsidP="002F3A94">
      <w:pPr>
        <w:pStyle w:val="BazLigjPropozues"/>
      </w:pPr>
      <w:r w:rsidRPr="00804F0A">
        <w:t>Në mbështetje të ligjit nr.7581, datë 7.7.1992 "Për çmimet dhe tarifat", me propozimin e Ministrisë së Financave, dhe të Ekonomisë, Këshilli i Ministrave</w:t>
      </w:r>
    </w:p>
    <w:p w:rsidR="002F3A94" w:rsidRPr="00804F0A" w:rsidRDefault="002F3A94" w:rsidP="002F3A94">
      <w:pPr>
        <w:pStyle w:val="Paragrafi"/>
      </w:pPr>
    </w:p>
    <w:p w:rsidR="002F3A94" w:rsidRPr="00804F0A" w:rsidRDefault="002F3A94" w:rsidP="002F3A94">
      <w:pPr>
        <w:pStyle w:val="VENDOSI"/>
      </w:pPr>
      <w:r w:rsidRPr="00804F0A">
        <w:t>VENDOSI:</w:t>
      </w:r>
    </w:p>
    <w:p w:rsidR="002F3A94" w:rsidRPr="00804F0A" w:rsidRDefault="002F3A94" w:rsidP="002F3A94">
      <w:pPr>
        <w:pStyle w:val="Paragrafi"/>
      </w:pPr>
    </w:p>
    <w:p w:rsidR="002F3A94" w:rsidRPr="00804F0A" w:rsidRDefault="002F3A94" w:rsidP="002F3A94">
      <w:pPr>
        <w:pStyle w:val="Paragrafi"/>
      </w:pPr>
      <w:r w:rsidRPr="00804F0A">
        <w:t>1. Liberalizohen çmimet e artikujve që përfshihen në pasqyrën nr.1 që i bashkëngjitet këtij vendimi. Çmimet e shitjes me pakicë të artikujve të tjerë, që nuk përfshihen në këtë pasqyrë mbeten ato që janë në fuqi.</w:t>
      </w:r>
    </w:p>
    <w:p w:rsidR="002F3A94" w:rsidRPr="00804F0A" w:rsidRDefault="002F3A94" w:rsidP="002F3A94">
      <w:pPr>
        <w:pStyle w:val="Paragrafi"/>
      </w:pPr>
      <w:r w:rsidRPr="00804F0A">
        <w:t>2. Çmimet e artikujve dhe të shërbimeve të karakterit monopol, që përfshihen në pasqyrën nr.2 të bashkëngjitur nuk liberalizohen.</w:t>
      </w:r>
    </w:p>
    <w:p w:rsidR="002F3A94" w:rsidRPr="00804F0A" w:rsidRDefault="002F3A94" w:rsidP="002F3A94">
      <w:pPr>
        <w:pStyle w:val="Paragrafi"/>
      </w:pPr>
      <w:r w:rsidRPr="00804F0A">
        <w:t>3. Çmimet dhe tarifat që nuk liberalizohen , sipas pikave 1 dhe 2 të këtij vendimi, janë të detyrueshme për zbatim edhe nga personat fizikë e juridikë privatë, vendas ose të huaj.</w:t>
      </w:r>
    </w:p>
    <w:p w:rsidR="002F3A94" w:rsidRPr="00804F0A" w:rsidRDefault="002F3A94" w:rsidP="002F3A94">
      <w:pPr>
        <w:pStyle w:val="Paragrafi"/>
      </w:pPr>
      <w:r w:rsidRPr="00804F0A">
        <w:t>4. Ministria e Financave dhe Ekonomisë, mbi bazën e propozimeve ose në bashkëpunim me ministritë e tjera, ndjek dhe studion periodikisht nivelin e kostos së prodhimit e të shërbimit, fitimin si dhe marzhet dhe rabatet për artikujt, çmimet e të cilëve nuk liberalizohen dhe bën propozimet përkatëse për ndryshimin e tyre.</w:t>
      </w:r>
    </w:p>
    <w:p w:rsidR="002F3A94" w:rsidRPr="00804F0A" w:rsidRDefault="002F3A94" w:rsidP="002F3A94">
      <w:pPr>
        <w:pStyle w:val="Paragrafi"/>
      </w:pPr>
      <w:r w:rsidRPr="00804F0A">
        <w:t>5. Për artikujt, çmimet e të cilëve liberalizohen, diferencat ndërmjet çmimeve të reja që caktohen pas rivlerësimit dhe atyre të mëparshme, derdhen detyrimisht në buxhetin e shtetit, për sasitë që do të jenë gjendje pranë ndërmarrjeve shtetërore përkatëse nga data e hyrjes në fuqi të këtij vendimi. Organet përkatëse të pushtetit të kontrollojnë kryerjen e inventarizimeve, sistemimin e diferencave dhe derdhjen e tyre në buxhet.</w:t>
      </w:r>
    </w:p>
    <w:p w:rsidR="002F3A94" w:rsidRPr="00804F0A" w:rsidRDefault="002F3A94" w:rsidP="002F3A94">
      <w:pPr>
        <w:pStyle w:val="Paragrafi"/>
      </w:pPr>
      <w:r w:rsidRPr="00804F0A">
        <w:t>6. Ministria e Financave dhe Ekonomisë dhe ministritë e tjera të interesuara nxjerrin udhëzimet përkatëse në zbatim të këtij vendimi.</w:t>
      </w:r>
    </w:p>
    <w:p w:rsidR="002F3A94" w:rsidRPr="00804F0A" w:rsidRDefault="002F3A94" w:rsidP="002F3A94">
      <w:pPr>
        <w:pStyle w:val="Paragrafi"/>
      </w:pPr>
      <w:r w:rsidRPr="00804F0A">
        <w:t>7. Vendimet e Këshillit të ministrave nr.199, datë 25.5.1990 "Për kriteret dhe kompetencat e organeve shtetërore  për çmimet dhe tarifat", nr.180, datë 17.6.1991 "Për kompetencat e caktimit të çmimeve dhe të tarifave", si dhe çdo dispozitë tjetër që bie në kundërshtim me këtë vendim, shfuqizohen.</w:t>
      </w:r>
    </w:p>
    <w:p w:rsidR="002F3A94" w:rsidRPr="00804F0A" w:rsidRDefault="002F3A94" w:rsidP="002F3A94">
      <w:pPr>
        <w:pStyle w:val="Paragrafi"/>
      </w:pPr>
    </w:p>
    <w:p w:rsidR="002F3A94" w:rsidRPr="00804F0A" w:rsidRDefault="002F3A94" w:rsidP="002F3A94">
      <w:pPr>
        <w:pStyle w:val="Paragrafi"/>
      </w:pPr>
      <w:r w:rsidRPr="00804F0A">
        <w:t>Ky vendim hyn në fuqi me 28.7.1992.</w:t>
      </w:r>
    </w:p>
    <w:p w:rsidR="002F3A94" w:rsidRPr="00804F0A" w:rsidRDefault="002F3A94" w:rsidP="002F3A94">
      <w:pPr>
        <w:pStyle w:val="Paragrafi"/>
      </w:pPr>
    </w:p>
    <w:p w:rsidR="002F3A94" w:rsidRPr="00804F0A" w:rsidRDefault="002F3A94" w:rsidP="002F3A94">
      <w:pPr>
        <w:pStyle w:val="Autoriteti"/>
      </w:pPr>
      <w:r w:rsidRPr="00804F0A">
        <w:t>KRYETARI I KËSHILLIT TË MINISTRAVE</w:t>
      </w:r>
    </w:p>
    <w:p w:rsidR="002F3A94" w:rsidRPr="00804F0A" w:rsidRDefault="002F3A94" w:rsidP="002F3A94">
      <w:pPr>
        <w:pStyle w:val="AutoritetiEmer"/>
      </w:pPr>
      <w:r w:rsidRPr="00804F0A">
        <w:t>Aleksandër Meksi</w:t>
      </w:r>
    </w:p>
    <w:p w:rsidR="002F3A94" w:rsidRDefault="002F3A94" w:rsidP="002F3A94">
      <w:pPr>
        <w:pStyle w:val="Paragrafi"/>
      </w:pPr>
    </w:p>
    <w:p w:rsidR="002F3A94" w:rsidRPr="00804F0A" w:rsidRDefault="002F3A94" w:rsidP="002F3A94">
      <w:pPr>
        <w:pStyle w:val="Paragrafi"/>
      </w:pPr>
    </w:p>
    <w:p w:rsidR="002F3A94" w:rsidRPr="00804F0A" w:rsidRDefault="002F3A94" w:rsidP="002F3A94">
      <w:pPr>
        <w:pStyle w:val="TitulliNr"/>
      </w:pPr>
      <w:r w:rsidRPr="00804F0A">
        <w:t>Pasqyra nr. 1</w:t>
      </w:r>
    </w:p>
    <w:p w:rsidR="002F3A94" w:rsidRPr="00804F0A" w:rsidRDefault="002F3A94" w:rsidP="002F3A94">
      <w:pPr>
        <w:pStyle w:val="TitulliTitull"/>
      </w:pPr>
      <w:r w:rsidRPr="00804F0A">
        <w:t>ARTIKUJT, CMIMET E TE CILEVE LIBERALIZOHEN</w:t>
      </w:r>
    </w:p>
    <w:p w:rsidR="002F3A94" w:rsidRPr="00804F0A" w:rsidRDefault="002F3A94" w:rsidP="002F3A94">
      <w:pPr>
        <w:pStyle w:val="Paragrafi"/>
      </w:pPr>
    </w:p>
    <w:p w:rsidR="002F3A94" w:rsidRPr="00804F0A" w:rsidRDefault="002F3A94" w:rsidP="002F3A94">
      <w:pPr>
        <w:pStyle w:val="Paragrafi"/>
      </w:pPr>
      <w:r w:rsidRPr="00804F0A">
        <w:t>I. Artikuj ushqimore</w:t>
      </w:r>
    </w:p>
    <w:p w:rsidR="002F3A94" w:rsidRPr="00804F0A" w:rsidRDefault="002F3A94" w:rsidP="002F3A94">
      <w:pPr>
        <w:pStyle w:val="Paragrafi"/>
      </w:pPr>
      <w:r w:rsidRPr="00804F0A">
        <w:t>1. Mish</w:t>
      </w:r>
    </w:p>
    <w:p w:rsidR="002F3A94" w:rsidRPr="00804F0A" w:rsidRDefault="002F3A94" w:rsidP="002F3A94">
      <w:pPr>
        <w:pStyle w:val="Paragrafi"/>
      </w:pPr>
      <w:r w:rsidRPr="00804F0A">
        <w:t>2. Qumesht</w:t>
      </w:r>
    </w:p>
    <w:p w:rsidR="002F3A94" w:rsidRPr="00804F0A" w:rsidRDefault="002F3A94" w:rsidP="002F3A94">
      <w:pPr>
        <w:pStyle w:val="Paragrafi"/>
      </w:pPr>
      <w:r w:rsidRPr="00804F0A">
        <w:t>3. Gjalp</w:t>
      </w:r>
    </w:p>
    <w:p w:rsidR="002F3A94" w:rsidRPr="00804F0A" w:rsidRDefault="002F3A94" w:rsidP="002F3A94">
      <w:pPr>
        <w:pStyle w:val="Paragrafi"/>
      </w:pPr>
      <w:r w:rsidRPr="00804F0A">
        <w:t>4. Djathe</w:t>
      </w:r>
    </w:p>
    <w:p w:rsidR="002F3A94" w:rsidRPr="00804F0A" w:rsidRDefault="002F3A94" w:rsidP="002F3A94">
      <w:pPr>
        <w:pStyle w:val="Paragrafi"/>
      </w:pPr>
      <w:r w:rsidRPr="00804F0A">
        <w:t>5. Miell (jo me buken masive)</w:t>
      </w:r>
    </w:p>
    <w:p w:rsidR="002F3A94" w:rsidRPr="00804F0A" w:rsidRDefault="002F3A94" w:rsidP="002F3A94">
      <w:pPr>
        <w:pStyle w:val="Paragrafi"/>
      </w:pPr>
      <w:r w:rsidRPr="00804F0A">
        <w:t>6. Makarona</w:t>
      </w:r>
    </w:p>
    <w:p w:rsidR="002F3A94" w:rsidRPr="00804F0A" w:rsidRDefault="002F3A94" w:rsidP="002F3A94">
      <w:pPr>
        <w:pStyle w:val="Paragrafi"/>
      </w:pPr>
      <w:r w:rsidRPr="00804F0A">
        <w:t>II. Artikuj jo ushqimore</w:t>
      </w:r>
    </w:p>
    <w:p w:rsidR="002F3A94" w:rsidRPr="00804F0A" w:rsidRDefault="002F3A94" w:rsidP="002F3A94">
      <w:pPr>
        <w:pStyle w:val="Paragrafi"/>
      </w:pPr>
      <w:r w:rsidRPr="00804F0A">
        <w:t>Qymyrguri</w:t>
      </w:r>
    </w:p>
    <w:p w:rsidR="002F3A94" w:rsidRPr="00804F0A" w:rsidRDefault="002F3A94" w:rsidP="002F3A94">
      <w:pPr>
        <w:pStyle w:val="Paragrafi"/>
      </w:pPr>
    </w:p>
    <w:p w:rsidR="002F3A94" w:rsidRPr="00804F0A" w:rsidRDefault="002F3A94" w:rsidP="002F3A94">
      <w:pPr>
        <w:pStyle w:val="Paragrafi"/>
      </w:pPr>
    </w:p>
    <w:p w:rsidR="002F3A94" w:rsidRPr="00804F0A" w:rsidRDefault="002F3A94" w:rsidP="002F3A94">
      <w:pPr>
        <w:pStyle w:val="TitulliNr"/>
      </w:pPr>
      <w:r w:rsidRPr="00804F0A">
        <w:lastRenderedPageBreak/>
        <w:t>Pasqyra nr. 2</w:t>
      </w:r>
    </w:p>
    <w:p w:rsidR="002F3A94" w:rsidRPr="00804F0A" w:rsidRDefault="002F3A94" w:rsidP="002F3A94">
      <w:pPr>
        <w:pStyle w:val="TitulliTitull"/>
      </w:pPr>
      <w:r w:rsidRPr="00804F0A">
        <w:t xml:space="preserve">EMERTESA E ARTIKUJVE DHE </w:t>
      </w:r>
      <w:smartTag w:uri="urn:schemas-microsoft-com:office:smarttags" w:element="place">
        <w:r w:rsidRPr="00804F0A">
          <w:t>E TARIFAVE</w:t>
        </w:r>
      </w:smartTag>
      <w:r w:rsidRPr="00804F0A">
        <w:t xml:space="preserve"> TE KARAKTERIT MONOPOL, CMIMET E TE CILEVE NUK LIBERALIZOHEN </w:t>
      </w:r>
    </w:p>
    <w:p w:rsidR="002F3A94" w:rsidRPr="00804F0A" w:rsidRDefault="002F3A94" w:rsidP="002F3A94">
      <w:pPr>
        <w:pStyle w:val="Paragrafi"/>
      </w:pPr>
    </w:p>
    <w:p w:rsidR="002F3A94" w:rsidRPr="00804F0A" w:rsidRDefault="002F3A94" w:rsidP="002F3A94">
      <w:pPr>
        <w:pStyle w:val="Paragrafi"/>
      </w:pPr>
      <w:r w:rsidRPr="00804F0A">
        <w:t>1.Nafte e nenprodukte te saj</w:t>
      </w:r>
    </w:p>
    <w:p w:rsidR="002F3A94" w:rsidRPr="00804F0A" w:rsidRDefault="002F3A94" w:rsidP="002F3A94">
      <w:pPr>
        <w:pStyle w:val="Paragrafi"/>
      </w:pPr>
    </w:p>
    <w:p w:rsidR="002F3A94" w:rsidRPr="00804F0A" w:rsidRDefault="002F3A94" w:rsidP="002F3A94">
      <w:pPr>
        <w:pStyle w:val="Paragrafi"/>
      </w:pPr>
      <w:r w:rsidRPr="00804F0A">
        <w:t>- Nafte bruto</w:t>
      </w:r>
    </w:p>
    <w:p w:rsidR="002F3A94" w:rsidRPr="00804F0A" w:rsidRDefault="002F3A94" w:rsidP="002F3A94">
      <w:pPr>
        <w:pStyle w:val="Paragrafi"/>
      </w:pPr>
      <w:r w:rsidRPr="00804F0A">
        <w:t>- Gaz nafte</w:t>
      </w:r>
    </w:p>
    <w:p w:rsidR="002F3A94" w:rsidRPr="00804F0A" w:rsidRDefault="002F3A94" w:rsidP="002F3A94">
      <w:pPr>
        <w:pStyle w:val="Paragrafi"/>
      </w:pPr>
      <w:r w:rsidRPr="00804F0A">
        <w:t xml:space="preserve">- Benzine </w:t>
      </w:r>
    </w:p>
    <w:p w:rsidR="002F3A94" w:rsidRPr="00804F0A" w:rsidRDefault="002F3A94" w:rsidP="002F3A94">
      <w:pPr>
        <w:pStyle w:val="Paragrafi"/>
      </w:pPr>
      <w:r w:rsidRPr="00804F0A">
        <w:t xml:space="preserve">- Gazoil </w:t>
      </w:r>
    </w:p>
    <w:p w:rsidR="002F3A94" w:rsidRPr="00804F0A" w:rsidRDefault="002F3A94" w:rsidP="002F3A94">
      <w:pPr>
        <w:pStyle w:val="Paragrafi"/>
      </w:pPr>
      <w:r w:rsidRPr="00804F0A">
        <w:t xml:space="preserve">- Solar </w:t>
      </w:r>
    </w:p>
    <w:p w:rsidR="002F3A94" w:rsidRPr="00804F0A" w:rsidRDefault="002F3A94" w:rsidP="002F3A94">
      <w:pPr>
        <w:pStyle w:val="Paragrafi"/>
      </w:pPr>
      <w:r w:rsidRPr="00804F0A">
        <w:t xml:space="preserve">- Mazut </w:t>
      </w:r>
    </w:p>
    <w:p w:rsidR="002F3A94" w:rsidRPr="00804F0A" w:rsidRDefault="002F3A94" w:rsidP="002F3A94">
      <w:pPr>
        <w:pStyle w:val="Paragrafi"/>
      </w:pPr>
      <w:r w:rsidRPr="00804F0A">
        <w:t xml:space="preserve">- Vajguri </w:t>
      </w:r>
    </w:p>
    <w:p w:rsidR="002F3A94" w:rsidRPr="00804F0A" w:rsidRDefault="002F3A94" w:rsidP="002F3A94">
      <w:pPr>
        <w:pStyle w:val="Paragrafi"/>
      </w:pPr>
      <w:r w:rsidRPr="00804F0A">
        <w:t xml:space="preserve">- Koks nafte </w:t>
      </w:r>
    </w:p>
    <w:p w:rsidR="002F3A94" w:rsidRPr="00804F0A" w:rsidRDefault="002F3A94" w:rsidP="002F3A94">
      <w:pPr>
        <w:pStyle w:val="Paragrafi"/>
      </w:pPr>
      <w:r w:rsidRPr="00804F0A">
        <w:t xml:space="preserve">- Bitum </w:t>
      </w:r>
    </w:p>
    <w:p w:rsidR="002F3A94" w:rsidRPr="00804F0A" w:rsidRDefault="002F3A94" w:rsidP="002F3A94">
      <w:pPr>
        <w:pStyle w:val="Paragrafi"/>
      </w:pPr>
      <w:r w:rsidRPr="00804F0A">
        <w:t xml:space="preserve">- Te tjera nenprodukte kryesore </w:t>
      </w:r>
    </w:p>
    <w:p w:rsidR="002F3A94" w:rsidRPr="00804F0A" w:rsidRDefault="002F3A94" w:rsidP="002F3A94">
      <w:pPr>
        <w:pStyle w:val="Paragrafi"/>
      </w:pPr>
    </w:p>
    <w:p w:rsidR="002F3A94" w:rsidRPr="00804F0A" w:rsidRDefault="002F3A94" w:rsidP="002F3A94">
      <w:pPr>
        <w:pStyle w:val="Paragrafi"/>
      </w:pPr>
      <w:r w:rsidRPr="00804F0A">
        <w:t xml:space="preserve">2. Produkte bujqesore </w:t>
      </w:r>
    </w:p>
    <w:p w:rsidR="002F3A94" w:rsidRPr="00804F0A" w:rsidRDefault="002F3A94" w:rsidP="002F3A94">
      <w:pPr>
        <w:pStyle w:val="Paragrafi"/>
      </w:pPr>
    </w:p>
    <w:p w:rsidR="002F3A94" w:rsidRPr="00804F0A" w:rsidRDefault="002F3A94" w:rsidP="002F3A94">
      <w:pPr>
        <w:pStyle w:val="Paragrafi"/>
      </w:pPr>
      <w:r w:rsidRPr="00804F0A">
        <w:t xml:space="preserve">- Grure </w:t>
      </w:r>
    </w:p>
    <w:p w:rsidR="002F3A94" w:rsidRPr="00804F0A" w:rsidRDefault="002F3A94" w:rsidP="002F3A94">
      <w:pPr>
        <w:pStyle w:val="Paragrafi"/>
      </w:pPr>
      <w:r w:rsidRPr="00804F0A">
        <w:t xml:space="preserve">- Panxharsheqeri </w:t>
      </w:r>
    </w:p>
    <w:p w:rsidR="002F3A94" w:rsidRPr="00804F0A" w:rsidRDefault="002F3A94" w:rsidP="002F3A94">
      <w:pPr>
        <w:pStyle w:val="Paragrafi"/>
      </w:pPr>
      <w:r w:rsidRPr="00804F0A">
        <w:t xml:space="preserve">- Luledielli </w:t>
      </w:r>
    </w:p>
    <w:p w:rsidR="002F3A94" w:rsidRPr="00804F0A" w:rsidRDefault="002F3A94" w:rsidP="002F3A94">
      <w:pPr>
        <w:pStyle w:val="Paragrafi"/>
      </w:pPr>
      <w:r w:rsidRPr="00804F0A">
        <w:t xml:space="preserve">- Oriz </w:t>
      </w:r>
    </w:p>
    <w:p w:rsidR="002F3A94" w:rsidRPr="00804F0A" w:rsidRDefault="002F3A94" w:rsidP="002F3A94">
      <w:pPr>
        <w:pStyle w:val="Paragrafi"/>
      </w:pPr>
      <w:r w:rsidRPr="00804F0A">
        <w:t xml:space="preserve">3. Avulli teknologjik </w:t>
      </w:r>
    </w:p>
    <w:p w:rsidR="002F3A94" w:rsidRPr="00804F0A" w:rsidRDefault="002F3A94" w:rsidP="002F3A94">
      <w:pPr>
        <w:pStyle w:val="Paragrafi"/>
      </w:pPr>
      <w:r w:rsidRPr="00804F0A">
        <w:t>4. Energji elektrike (jo per popullin)</w:t>
      </w:r>
    </w:p>
    <w:p w:rsidR="002F3A94" w:rsidRPr="00804F0A" w:rsidRDefault="002F3A94" w:rsidP="002F3A94">
      <w:pPr>
        <w:pStyle w:val="Paragrafi"/>
      </w:pPr>
      <w:r w:rsidRPr="00804F0A">
        <w:t>5. Uje i pijshem</w:t>
      </w:r>
    </w:p>
    <w:p w:rsidR="002F3A94" w:rsidRPr="00804F0A" w:rsidRDefault="002F3A94" w:rsidP="002F3A94">
      <w:pPr>
        <w:pStyle w:val="Paragrafi"/>
      </w:pPr>
      <w:r w:rsidRPr="00804F0A">
        <w:t>6. Tarifat e PTT-se</w:t>
      </w:r>
    </w:p>
    <w:p w:rsidR="002F3A94" w:rsidRPr="00804F0A" w:rsidRDefault="002F3A94" w:rsidP="002F3A94">
      <w:pPr>
        <w:pStyle w:val="Paragrafi"/>
      </w:pPr>
      <w:r w:rsidRPr="00804F0A">
        <w:t>7. Tarifat pyjore</w:t>
      </w:r>
    </w:p>
    <w:p w:rsidR="002F3A94" w:rsidRPr="00804F0A" w:rsidRDefault="002F3A94" w:rsidP="002F3A94">
      <w:pPr>
        <w:pStyle w:val="Paragrafi"/>
      </w:pPr>
      <w:r w:rsidRPr="00804F0A">
        <w:t>8. Kripe (e zeze e bardhe dhe e jodizuar).</w:t>
      </w:r>
    </w:p>
    <w:p w:rsidR="002F3A94" w:rsidRPr="00804F0A" w:rsidRDefault="002F3A94" w:rsidP="002F3A94">
      <w:pPr>
        <w:pStyle w:val="Paragrafi"/>
      </w:pPr>
      <w:r w:rsidRPr="00804F0A">
        <w:t>9. Plehra kimike</w:t>
      </w:r>
    </w:p>
    <w:p w:rsidR="002F3A94" w:rsidRPr="00804F0A" w:rsidRDefault="002F3A94" w:rsidP="002F3A94">
      <w:pPr>
        <w:pStyle w:val="Paragrafi"/>
      </w:pPr>
      <w:r w:rsidRPr="00804F0A">
        <w:t>10. Metalet e cmuara (ari dhe argjendi).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F3A94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226D4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810B50-D2FA-4061-950D-EAE537D3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