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3B5" w:rsidRPr="00804F0A" w:rsidRDefault="00B963B5" w:rsidP="00B963B5">
      <w:pPr>
        <w:pStyle w:val="Akti"/>
      </w:pPr>
      <w:bookmarkStart w:id="0" w:name="_GoBack"/>
      <w:bookmarkEnd w:id="0"/>
      <w:r w:rsidRPr="00804F0A">
        <w:t>VENDIM</w:t>
      </w:r>
    </w:p>
    <w:p w:rsidR="00B963B5" w:rsidRPr="00804F0A" w:rsidRDefault="00B963B5" w:rsidP="00B963B5">
      <w:pPr>
        <w:pStyle w:val="NumriData"/>
      </w:pPr>
      <w:r>
        <w:t>Nr.325, d</w:t>
      </w:r>
      <w:r w:rsidRPr="00804F0A">
        <w:t>atë 24.7.1992</w:t>
      </w:r>
    </w:p>
    <w:p w:rsidR="00B963B5" w:rsidRPr="00804F0A" w:rsidRDefault="00B963B5" w:rsidP="00B963B5">
      <w:pPr>
        <w:pStyle w:val="Paragrafi"/>
      </w:pPr>
    </w:p>
    <w:p w:rsidR="00B963B5" w:rsidRPr="00804F0A" w:rsidRDefault="00B963B5" w:rsidP="00B963B5">
      <w:pPr>
        <w:pStyle w:val="Titulli"/>
      </w:pPr>
      <w:r w:rsidRPr="00804F0A">
        <w:t>PËR NJË KONTROLL DHE ADMINISTRIM MË TË MIRË TË SHPËRNDARJES E TË TREGTIMIT TË ARTIKUJVE TË SHPORTËS</w:t>
      </w:r>
    </w:p>
    <w:p w:rsidR="00B963B5" w:rsidRPr="00804F0A" w:rsidRDefault="00B963B5" w:rsidP="00B963B5">
      <w:pPr>
        <w:pStyle w:val="Paragrafi"/>
      </w:pPr>
    </w:p>
    <w:p w:rsidR="00B963B5" w:rsidRPr="00804F0A" w:rsidRDefault="00B963B5" w:rsidP="00B963B5">
      <w:pPr>
        <w:pStyle w:val="BazLigjPropozues"/>
      </w:pPr>
      <w:r w:rsidRPr="00804F0A">
        <w:t xml:space="preserve">     Me propozimin e Minsitisë së Tregtisë e të Bashkëpunimit Ekonomik me Jashtë, Këshilli i Ministrave</w:t>
      </w:r>
    </w:p>
    <w:p w:rsidR="00B963B5" w:rsidRPr="00804F0A" w:rsidRDefault="00B963B5" w:rsidP="00B963B5">
      <w:pPr>
        <w:pStyle w:val="Paragrafi"/>
      </w:pPr>
    </w:p>
    <w:p w:rsidR="00B963B5" w:rsidRPr="00804F0A" w:rsidRDefault="006F4807" w:rsidP="00B963B5">
      <w:pPr>
        <w:pStyle w:val="VENDOSI"/>
      </w:pPr>
      <w:r>
        <w:t>V E N D O S I</w:t>
      </w:r>
      <w:r w:rsidR="00B963B5" w:rsidRPr="00804F0A">
        <w:t>:</w:t>
      </w:r>
    </w:p>
    <w:p w:rsidR="00B963B5" w:rsidRPr="00804F0A" w:rsidRDefault="00B963B5" w:rsidP="00B963B5">
      <w:pPr>
        <w:pStyle w:val="Paragrafi"/>
      </w:pPr>
    </w:p>
    <w:p w:rsidR="00B963B5" w:rsidRPr="00804F0A" w:rsidRDefault="00B963B5" w:rsidP="00B963B5">
      <w:pPr>
        <w:pStyle w:val="Paragrafi"/>
      </w:pPr>
      <w:r w:rsidRPr="00804F0A">
        <w:t>1. Ministria e Tregtisë dhe e Bashkëpunimit Ekonomik me Jashtë, sipas normave mesatare për frymë, cakton kontigjentin e artikujve të shportës për çdo rreth dhe organizon shpërndarjen e tyre nëpërmjet ndërmarrjeve të tregtisë me shumicë.</w:t>
      </w:r>
    </w:p>
    <w:p w:rsidR="00B963B5" w:rsidRPr="00804F0A" w:rsidRDefault="00B963B5" w:rsidP="00B963B5">
      <w:pPr>
        <w:pStyle w:val="Paragrafi"/>
      </w:pPr>
      <w:r w:rsidRPr="00804F0A">
        <w:t>2. Komitetet ekzekutive të rretheve, mbi bazën e kontingjenteve të artikujve të shportës që u jepen, i shpërndajnë ato në ndërmarrjet tregtare sipas normave për frymë të miratuara për fshatin dhe për qytetin. Ndërkohë përcaktojnë e shpërndajnë dokumentacionin e nevojshëm, me të cilin pajisen konsumatorët për t'u furnizuar me këta artikuj.</w:t>
      </w:r>
    </w:p>
    <w:p w:rsidR="002F6AE6" w:rsidRDefault="006F4807" w:rsidP="00B963B5">
      <w:pPr>
        <w:pStyle w:val="Paragrafi"/>
      </w:pPr>
      <w:r>
        <w:t>3. Ndë</w:t>
      </w:r>
      <w:r w:rsidR="00B963B5" w:rsidRPr="00804F0A">
        <w:t>rmarrjet tregtare që shpërndajnë artikujt e shportës, caktojnë sasitë përkatëse për çdo njësi të miratuar nga komiteti ekzekutiv, sipas numrit të frymëve dhe normave të miratuara, organizojnë shpërndarjen dhe kontrollojnë shitjen mbi bazën e dokumenteve të lëshuara nga Komiteti Ekzekutiv i Rrethit.</w:t>
      </w:r>
    </w:p>
    <w:p w:rsidR="002F6AE6" w:rsidRDefault="002F6AE6" w:rsidP="00B963B5">
      <w:pPr>
        <w:pStyle w:val="Paragrafi"/>
      </w:pPr>
      <w:r>
        <w:t>4. Ndalohet shitja nga personat fizikë e juridikë privatë e artikujve ushqimorë të shportës të importuara dhe prodhuara nga ndërmarrje shtetërore, me përjashtim të personave fizikë e juridikë të caktuara nga komitetet ekzekutive të rretheve.</w:t>
      </w:r>
    </w:p>
    <w:p w:rsidR="002F6AE6" w:rsidRDefault="002F6AE6" w:rsidP="00B963B5">
      <w:pPr>
        <w:pStyle w:val="Paragrafi"/>
      </w:pPr>
      <w:r>
        <w:t>5. Lejohet shitja e lirë nga personat fizikë e juridikë privatë e artikujve ushqimorë të shportës të importuara ose prodhuara nga vetë ata në qoftë se kanë dokumentet që vërtetojnë origjinën e mallit dhe kur çmimi i shitjes së tyre është brenda tavanit të veçantë që do të caktohet për subjektet private.</w:t>
      </w:r>
    </w:p>
    <w:p w:rsidR="002F6AE6" w:rsidRDefault="002F6AE6" w:rsidP="00B963B5">
      <w:pPr>
        <w:pStyle w:val="Paragrafi"/>
      </w:pPr>
      <w:r>
        <w:t>6. Detyrat e përcaktuara në këtë vendim të jenë objekt i detyruar kontrolli nga policia financiare dhe organet e kontrollit të ministrisë përkatëse dhe të komiteteve ekzekutive të rretheve.</w:t>
      </w:r>
    </w:p>
    <w:p w:rsidR="00B963B5" w:rsidRPr="00804F0A" w:rsidRDefault="00B963B5" w:rsidP="00B963B5">
      <w:pPr>
        <w:pStyle w:val="Paragrafi"/>
      </w:pPr>
      <w:r w:rsidRPr="00804F0A">
        <w:t>Ky vendim hyn në fuqi menjëherë.</w:t>
      </w:r>
    </w:p>
    <w:p w:rsidR="00B963B5" w:rsidRPr="00804F0A" w:rsidRDefault="00B963B5" w:rsidP="00B963B5">
      <w:pPr>
        <w:pStyle w:val="Paragrafi"/>
      </w:pPr>
      <w:r w:rsidRPr="00804F0A">
        <w:t xml:space="preserve">                              </w:t>
      </w:r>
    </w:p>
    <w:p w:rsidR="00B963B5" w:rsidRPr="00804F0A" w:rsidRDefault="00B963B5" w:rsidP="00B963B5">
      <w:pPr>
        <w:pStyle w:val="Autoriteti"/>
      </w:pPr>
      <w:r w:rsidRPr="00804F0A">
        <w:t>KRYETARI I KËSHILLIT TË MINISTRAVE</w:t>
      </w:r>
    </w:p>
    <w:p w:rsidR="00B963B5" w:rsidRPr="00804F0A" w:rsidRDefault="00B963B5" w:rsidP="00B963B5">
      <w:pPr>
        <w:pStyle w:val="AutoritetiEmer"/>
      </w:pPr>
      <w:r w:rsidRPr="00804F0A">
        <w:t xml:space="preserve">Aleksandër Meksi     </w:t>
      </w:r>
    </w:p>
    <w:p w:rsidR="00B963B5" w:rsidRPr="00804F0A" w:rsidRDefault="00B963B5" w:rsidP="00B963B5">
      <w:pPr>
        <w:pStyle w:val="Paragrafi"/>
      </w:pPr>
      <w:r w:rsidRPr="00804F0A">
        <w:t xml:space="preserve">      </w:t>
      </w:r>
    </w:p>
    <w:p w:rsidR="00B963B5" w:rsidRPr="00804F0A" w:rsidRDefault="00B963B5" w:rsidP="00B963B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6AE6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6F4807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63B5"/>
    <w:rsid w:val="00BB3954"/>
    <w:rsid w:val="00BB5AB5"/>
    <w:rsid w:val="00BC6B73"/>
    <w:rsid w:val="00C22BA7"/>
    <w:rsid w:val="00C36B40"/>
    <w:rsid w:val="00C40649"/>
    <w:rsid w:val="00C56A7B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5FFB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F33A9F-DC80-48E4-95D5-0CB281AAD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