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F57" w:rsidRPr="00804F0A" w:rsidRDefault="00916F57" w:rsidP="00916F57">
      <w:pPr>
        <w:pStyle w:val="Akti"/>
      </w:pPr>
      <w:bookmarkStart w:id="0" w:name="_GoBack"/>
      <w:bookmarkEnd w:id="0"/>
      <w:r w:rsidRPr="00804F0A">
        <w:t>VENDIM</w:t>
      </w:r>
    </w:p>
    <w:p w:rsidR="00916F57" w:rsidRPr="00804F0A" w:rsidRDefault="00916F57" w:rsidP="00916F57">
      <w:pPr>
        <w:pStyle w:val="NumriData"/>
      </w:pPr>
      <w:r>
        <w:t>Nr.350, d</w:t>
      </w:r>
      <w:r w:rsidRPr="00804F0A">
        <w:t>atë 10.8.1992</w:t>
      </w:r>
    </w:p>
    <w:p w:rsidR="00916F57" w:rsidRPr="00804F0A" w:rsidRDefault="00916F57" w:rsidP="00916F57">
      <w:pPr>
        <w:pStyle w:val="Paragrafi"/>
      </w:pPr>
    </w:p>
    <w:p w:rsidR="00916F57" w:rsidRPr="00804F0A" w:rsidRDefault="006404FB" w:rsidP="00916F57">
      <w:pPr>
        <w:pStyle w:val="Titulli"/>
      </w:pPr>
      <w:r>
        <w:t>PËR</w:t>
      </w:r>
      <w:r w:rsidR="00916F57" w:rsidRPr="00804F0A">
        <w:t xml:space="preserve"> MËNYRËN E KLASIFIKIMIT TË NDËRMARRJEVE SHTETËRORE NË</w:t>
      </w:r>
      <w:r w:rsidR="00916F57">
        <w:t xml:space="preserve"> </w:t>
      </w:r>
      <w:r w:rsidR="00916F57" w:rsidRPr="00804F0A">
        <w:t>KOMBËTARE OSE LOKALE</w:t>
      </w:r>
    </w:p>
    <w:p w:rsidR="00916F57" w:rsidRPr="00804F0A" w:rsidRDefault="00916F57" w:rsidP="00916F57">
      <w:pPr>
        <w:pStyle w:val="Paragrafi"/>
      </w:pPr>
    </w:p>
    <w:p w:rsidR="00916F57" w:rsidRPr="00804F0A" w:rsidRDefault="00916F57" w:rsidP="00916F57">
      <w:pPr>
        <w:pStyle w:val="BazLigjPropozues"/>
      </w:pPr>
      <w:r w:rsidRPr="00804F0A">
        <w:t>Në zbatim të ligjit nr.7582, datë 13.7.1992 "Për ndërmarrjet shtetërore", me propozimin e Ministrisë së Financave dhe të Ekonomisë, Këshilli i Ministrave</w:t>
      </w:r>
    </w:p>
    <w:p w:rsidR="00916F57" w:rsidRPr="00804F0A" w:rsidRDefault="00916F57" w:rsidP="00916F57">
      <w:pPr>
        <w:pStyle w:val="Paragrafi"/>
      </w:pPr>
    </w:p>
    <w:p w:rsidR="00916F57" w:rsidRPr="00804F0A" w:rsidRDefault="00916F57" w:rsidP="00916F57">
      <w:pPr>
        <w:pStyle w:val="VENDOSI"/>
      </w:pPr>
      <w:r>
        <w:t>VENDOSI</w:t>
      </w:r>
      <w:r w:rsidRPr="00804F0A">
        <w:t>:</w:t>
      </w:r>
    </w:p>
    <w:p w:rsidR="00916F57" w:rsidRPr="00804F0A" w:rsidRDefault="00916F57" w:rsidP="00916F57">
      <w:pPr>
        <w:pStyle w:val="Paragrafi"/>
      </w:pPr>
    </w:p>
    <w:p w:rsidR="00916F57" w:rsidRPr="00804F0A" w:rsidRDefault="00916F57" w:rsidP="00916F57">
      <w:pPr>
        <w:pStyle w:val="Paragrafi"/>
      </w:pPr>
      <w:r w:rsidRPr="00804F0A">
        <w:t>1. Ndërmarrjet shtetërore klasifikohen në ndërmarrje kombëtare ose lokale në varësi nga madhësia e tyre, rëndësia e veprimtarisë ekonomiko-financiare që kryejnë, vendndodhja e shtrirja territoriale, destinacioni i mallrave të prodhuara, burimet kryesore të</w:t>
      </w:r>
      <w:r w:rsidR="006404FB">
        <w:t xml:space="preserve"> furnizimit dhe ndonjë treguesi </w:t>
      </w:r>
      <w:r w:rsidRPr="00804F0A">
        <w:t>tjetër specifik.</w:t>
      </w:r>
    </w:p>
    <w:p w:rsidR="00916F57" w:rsidRPr="00804F0A" w:rsidRDefault="00916F57" w:rsidP="00916F57">
      <w:pPr>
        <w:pStyle w:val="Paragrafi"/>
      </w:pPr>
      <w:r w:rsidRPr="00804F0A">
        <w:t>2. Ministritë dhe institucionet e tjera qendrore bëjnë zbërthimin konkret të treguesve sipas pikës 1 të këtij vendimi dhe, brenda datës 17 gusht 1992, bëjnë ndarjen e ndërmarrjeve ekzistuese në vartësi të tyre dhe të organeve të pushtetit lokal. Këto ndarje</w:t>
      </w:r>
      <w:r w:rsidR="006404FB">
        <w:t xml:space="preserve"> </w:t>
      </w:r>
      <w:r w:rsidRPr="00804F0A">
        <w:t>kanë karakter detyrues për organet e pushtetit lokal.</w:t>
      </w:r>
    </w:p>
    <w:p w:rsidR="006404FB" w:rsidRDefault="00916F57" w:rsidP="00916F57">
      <w:pPr>
        <w:pStyle w:val="Paragrafi"/>
      </w:pPr>
      <w:r w:rsidRPr="00804F0A">
        <w:t>Gjithashtu ndryshimi i klasifikimit të ndërmarrjeve shtetërore</w:t>
      </w:r>
      <w:r w:rsidR="006404FB">
        <w:t xml:space="preserve"> </w:t>
      </w:r>
      <w:r w:rsidRPr="00804F0A">
        <w:t>nga kombëtare në lokale e anasjelltas dhe klasifikimi i ndërmarrjeve të reja shtetërore miratohen nga ministria ose instiotucioni tjetër qendror.</w:t>
      </w:r>
    </w:p>
    <w:p w:rsidR="00916F57" w:rsidRPr="00804F0A" w:rsidRDefault="00916F57" w:rsidP="00916F57">
      <w:pPr>
        <w:pStyle w:val="Paragrafi"/>
      </w:pPr>
      <w:r w:rsidRPr="00804F0A">
        <w:t>Mosmarrëveshjet ndërmjet Ministrisë, institucionit tjetër qendror dhe organit përkatës të pushtetit lokal, për klasifikimin e ndërmarrjeve shtetërore zgjidhen nga Kryesia e Këshillit të Ministrave.</w:t>
      </w:r>
    </w:p>
    <w:p w:rsidR="00916F57" w:rsidRPr="00804F0A" w:rsidRDefault="00916F57" w:rsidP="00916F57">
      <w:pPr>
        <w:pStyle w:val="Paragrafi"/>
      </w:pPr>
      <w:r w:rsidRPr="00804F0A">
        <w:t>Ky vendim hyn në fuqi menjëherë.</w:t>
      </w:r>
    </w:p>
    <w:p w:rsidR="00916F57" w:rsidRPr="00804F0A" w:rsidRDefault="00916F57" w:rsidP="00916F57">
      <w:pPr>
        <w:pStyle w:val="Paragrafi"/>
      </w:pPr>
    </w:p>
    <w:p w:rsidR="00916F57" w:rsidRPr="00804F0A" w:rsidRDefault="00916F57" w:rsidP="00916F57">
      <w:pPr>
        <w:pStyle w:val="Autoriteti"/>
      </w:pPr>
      <w:r w:rsidRPr="00804F0A">
        <w:t>KRYETARI I KËSHILLIT TË MINISTRAVE</w:t>
      </w:r>
    </w:p>
    <w:p w:rsidR="00916F57" w:rsidRPr="00804F0A" w:rsidRDefault="00916F57" w:rsidP="00916F57">
      <w:pPr>
        <w:pStyle w:val="AutoritetiEmer"/>
      </w:pPr>
      <w:r w:rsidRPr="00804F0A">
        <w:t xml:space="preserve">Aleksandër Meksi     </w:t>
      </w:r>
    </w:p>
    <w:p w:rsidR="00916F57" w:rsidRPr="00804F0A" w:rsidRDefault="00916F57" w:rsidP="00916F57">
      <w:pPr>
        <w:pStyle w:val="Paragrafi"/>
      </w:pPr>
      <w:r w:rsidRPr="00804F0A">
        <w:t xml:space="preserve">      </w:t>
      </w:r>
    </w:p>
    <w:p w:rsidR="00916F57" w:rsidRPr="00804F0A" w:rsidRDefault="00916F57" w:rsidP="00916F5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147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404FB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6F57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7882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11847C-52FE-42FC-A750-2F2813F8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