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7ED" w:rsidRPr="006707ED" w:rsidRDefault="006707ED" w:rsidP="006707ED">
      <w:pPr>
        <w:pStyle w:val="Akti"/>
        <w:rPr>
          <w:lang w:val="it-IT"/>
        </w:rPr>
      </w:pPr>
      <w:bookmarkStart w:id="0" w:name="_GoBack"/>
      <w:bookmarkEnd w:id="0"/>
      <w:r w:rsidRPr="006707ED">
        <w:rPr>
          <w:lang w:val="it-IT"/>
        </w:rPr>
        <w:t>V E N D I M</w:t>
      </w:r>
    </w:p>
    <w:p w:rsidR="006707ED" w:rsidRPr="006707ED" w:rsidRDefault="006707ED" w:rsidP="006707ED">
      <w:pPr>
        <w:pStyle w:val="NumriData"/>
        <w:rPr>
          <w:lang w:val="it-IT"/>
        </w:rPr>
      </w:pPr>
      <w:r w:rsidRPr="006707ED">
        <w:rPr>
          <w:lang w:val="it-IT"/>
        </w:rPr>
        <w:t>Nr.478, datë 7.11.1992</w:t>
      </w:r>
    </w:p>
    <w:p w:rsidR="006707ED" w:rsidRPr="00BF000A" w:rsidRDefault="006707ED" w:rsidP="006707ED">
      <w:pPr>
        <w:pStyle w:val="Paragrafi"/>
        <w:rPr>
          <w:lang w:val="it-IT"/>
        </w:rPr>
      </w:pPr>
    </w:p>
    <w:p w:rsidR="006707ED" w:rsidRPr="006707ED" w:rsidRDefault="006707ED" w:rsidP="006707ED">
      <w:pPr>
        <w:pStyle w:val="Titulli"/>
        <w:rPr>
          <w:lang w:val="it-IT"/>
        </w:rPr>
      </w:pPr>
      <w:r w:rsidRPr="006707ED">
        <w:rPr>
          <w:lang w:val="it-IT"/>
        </w:rPr>
        <w:t xml:space="preserve">PËR KRIJIMIN, EVIDENCIMIN DHE ADMINISTRIMIN E TË ARDHURAVE QË REALIZOJNË INSTITUCIONET BUXHETORE NGA SHËRBIMET QË ATO U OFROJNË TË TRETËVE </w:t>
      </w:r>
    </w:p>
    <w:p w:rsidR="006707ED" w:rsidRPr="00BF000A" w:rsidRDefault="006707ED" w:rsidP="006707ED">
      <w:pPr>
        <w:pStyle w:val="Paragrafi"/>
        <w:rPr>
          <w:lang w:val="it-IT"/>
        </w:rPr>
      </w:pPr>
    </w:p>
    <w:p w:rsidR="006707ED" w:rsidRPr="006707ED" w:rsidRDefault="006707ED" w:rsidP="006707ED">
      <w:pPr>
        <w:pStyle w:val="BazLigjPropozues"/>
        <w:rPr>
          <w:lang w:val="it-IT"/>
        </w:rPr>
      </w:pPr>
      <w:r w:rsidRPr="006707ED">
        <w:rPr>
          <w:lang w:val="it-IT"/>
        </w:rPr>
        <w:t xml:space="preserve">Me propozimin e Ministrisë së Financave dhe të Ekonomisë, Këshilli i Ministrave </w:t>
      </w:r>
    </w:p>
    <w:p w:rsidR="006707ED" w:rsidRPr="00BF000A" w:rsidRDefault="006707ED" w:rsidP="006707ED">
      <w:pPr>
        <w:pStyle w:val="Paragrafi"/>
        <w:rPr>
          <w:lang w:val="it-IT"/>
        </w:rPr>
      </w:pPr>
    </w:p>
    <w:p w:rsidR="006707ED" w:rsidRPr="006707ED" w:rsidRDefault="006707ED" w:rsidP="006707ED">
      <w:pPr>
        <w:pStyle w:val="VENDOSI"/>
        <w:rPr>
          <w:lang w:val="it-IT"/>
        </w:rPr>
      </w:pPr>
      <w:r w:rsidRPr="006707ED">
        <w:rPr>
          <w:lang w:val="it-IT"/>
        </w:rPr>
        <w:t>V E N D O S I:</w:t>
      </w:r>
    </w:p>
    <w:p w:rsidR="006707ED" w:rsidRPr="00BF000A" w:rsidRDefault="006707ED" w:rsidP="006707ED">
      <w:pPr>
        <w:pStyle w:val="Paragrafi"/>
        <w:rPr>
          <w:lang w:val="it-IT"/>
        </w:rPr>
      </w:pPr>
    </w:p>
    <w:p w:rsidR="006707ED" w:rsidRPr="00BF000A" w:rsidRDefault="006707ED" w:rsidP="006707ED">
      <w:pPr>
        <w:pStyle w:val="Paragrafi"/>
        <w:rPr>
          <w:lang w:val="it-IT"/>
        </w:rPr>
      </w:pPr>
      <w:r w:rsidRPr="00BF000A">
        <w:rPr>
          <w:lang w:val="it-IT"/>
        </w:rPr>
        <w:t>1. Institucionet, të cilat financohen krejtësisht nga buxheti i shtetit, kanë të drejtë që, krahas veprimtarisë së tyre kryesore, të kryejnë edhe veprimtari e shërbime të tjera kundrejt pagesës, si organizim shfaqjesh e ekspozitash, shitje të objekteve të riprodhuara në pikturë, skulpturë etj., organizim konkurse reklamash, riprodhim kasetash e videokasetash, shërbime të ndryshme kancelerie etj., shitje lojtarësh, si dhe veprimtari e shërbime të tjera, që specifikohen në udhëzimet përkatëse të çdo institucioni për zbatimin e këtij vendimi.</w:t>
      </w:r>
    </w:p>
    <w:p w:rsidR="006707ED" w:rsidRPr="00BF000A" w:rsidRDefault="006707ED" w:rsidP="006707ED">
      <w:pPr>
        <w:pStyle w:val="Paragrafi"/>
        <w:rPr>
          <w:lang w:val="it-IT"/>
        </w:rPr>
      </w:pPr>
      <w:r w:rsidRPr="00BF000A">
        <w:rPr>
          <w:lang w:val="it-IT"/>
        </w:rPr>
        <w:t>2. Fitimi që krijojnë këto institucione buxhetore nga shërbimet ose veprimtaritë që ato u ofrojnë të tretëve, të derdhet në një llogari të veçantë dhe jo në llogarinë ku financohen shpenzimet e buxhetit të shtetit.</w:t>
      </w:r>
    </w:p>
    <w:p w:rsidR="006707ED" w:rsidRPr="00BF000A" w:rsidRDefault="006707ED" w:rsidP="006707ED">
      <w:pPr>
        <w:pStyle w:val="Paragrafi"/>
        <w:rPr>
          <w:lang w:val="it-IT"/>
        </w:rPr>
      </w:pPr>
      <w:r w:rsidRPr="00BF000A">
        <w:rPr>
          <w:lang w:val="it-IT"/>
        </w:rPr>
        <w:t>Në fund të çdo tremujori ministritë dhe institucionet e tjera qendrore rakordojnë me Drejtorinë e buxhetit të shtetit në Ministrinë e Financave dhe të Ekonomisë për masën e realizimit të tij, 50 për qind e të cilit do të mbahet nga vetë instituconi, kurse 50 për qind do të derdhet në llogarinë e të ardhurave të buxhetit të shtetit.</w:t>
      </w:r>
    </w:p>
    <w:p w:rsidR="006707ED" w:rsidRPr="00BF000A" w:rsidRDefault="006707ED" w:rsidP="006707ED">
      <w:pPr>
        <w:pStyle w:val="Paragrafi"/>
        <w:rPr>
          <w:lang w:val="it-IT"/>
        </w:rPr>
      </w:pPr>
      <w:r w:rsidRPr="00BF000A">
        <w:rPr>
          <w:lang w:val="it-IT"/>
        </w:rPr>
        <w:t xml:space="preserve">3. Kryesia e Këshillit të Ministrave, kur e gjykon të arsyeshme, ka të drejtë ta rritë masën e të ardhurave që u lihet në dispozicion institucioneve që financohen tërësisht nga buxheti. </w:t>
      </w:r>
    </w:p>
    <w:p w:rsidR="006707ED" w:rsidRPr="00BF000A" w:rsidRDefault="006707ED" w:rsidP="006707ED">
      <w:pPr>
        <w:pStyle w:val="Paragrafi"/>
        <w:rPr>
          <w:lang w:val="it-IT"/>
        </w:rPr>
      </w:pPr>
      <w:r w:rsidRPr="00BF000A">
        <w:rPr>
          <w:lang w:val="it-IT"/>
        </w:rPr>
        <w:t>4. Të ardhurat mund të përdoren për investime, përmirësimin e kushteve të punës, përsosjen teknike ose për nevoja të tjera të institucioneve, si dhe për shpërblimin e punonjësve. Kriteri dhe masa e përdorimit të tyre do të përcaktohen më hollësisht në udhëzmet përkatëse të çdo institucioni për zbatimin e këtij vendimi.</w:t>
      </w:r>
    </w:p>
    <w:p w:rsidR="006707ED" w:rsidRPr="00BF000A" w:rsidRDefault="006707ED" w:rsidP="006707ED">
      <w:pPr>
        <w:pStyle w:val="Paragrafi"/>
        <w:rPr>
          <w:lang w:val="it-IT"/>
        </w:rPr>
      </w:pPr>
      <w:r w:rsidRPr="00BF000A">
        <w:rPr>
          <w:lang w:val="it-IT"/>
        </w:rPr>
        <w:t>5. Të ardhurat që do t`i mbeten institucionit dhe shpenzimetqë do të përballohen nga këto të ardhura, të pasqyrohen si aneks në situacionin e shpenzimeve të buxhetit të shtetit.</w:t>
      </w:r>
    </w:p>
    <w:p w:rsidR="006707ED" w:rsidRPr="00BF000A" w:rsidRDefault="006707ED" w:rsidP="006707ED">
      <w:pPr>
        <w:pStyle w:val="Paragrafi"/>
        <w:rPr>
          <w:lang w:val="it-IT"/>
        </w:rPr>
      </w:pPr>
      <w:r w:rsidRPr="00BF000A">
        <w:rPr>
          <w:lang w:val="it-IT"/>
        </w:rPr>
        <w:t>6. Këtij vendimi t`i nënshtrohen të ardhurat e realizuara nga instituconet buxhetore që nga data 1 korrik e vitit 1992.</w:t>
      </w:r>
    </w:p>
    <w:p w:rsidR="006707ED" w:rsidRPr="00BF000A" w:rsidRDefault="006707ED" w:rsidP="006707ED">
      <w:pPr>
        <w:pStyle w:val="Paragrafi"/>
        <w:rPr>
          <w:lang w:val="it-IT"/>
        </w:rPr>
      </w:pPr>
      <w:r w:rsidRPr="00BF000A">
        <w:rPr>
          <w:lang w:val="it-IT"/>
        </w:rPr>
        <w:t>7. Ngarkohet Ministria e Financave dhe Ekonomisë që, në bashkëpunim me ministritë dhe institucionet e tjera qendrore, të nxjerrë udhezimet përkatëse për zbatimin e këtij vendimi.</w:t>
      </w:r>
    </w:p>
    <w:p w:rsidR="006707ED" w:rsidRPr="00BF000A" w:rsidRDefault="006707ED" w:rsidP="006707ED">
      <w:pPr>
        <w:pStyle w:val="Paragrafi"/>
        <w:rPr>
          <w:lang w:val="it-IT"/>
        </w:rPr>
      </w:pPr>
    </w:p>
    <w:p w:rsidR="006707ED" w:rsidRPr="00BF000A" w:rsidRDefault="006707ED" w:rsidP="006707ED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6707ED" w:rsidRPr="00BF000A" w:rsidRDefault="006707ED" w:rsidP="006707ED">
      <w:pPr>
        <w:pStyle w:val="Paragrafi"/>
        <w:rPr>
          <w:lang w:val="it-IT"/>
        </w:rPr>
      </w:pPr>
    </w:p>
    <w:p w:rsidR="006707ED" w:rsidRPr="00BF000A" w:rsidRDefault="006707ED" w:rsidP="006707ED">
      <w:pPr>
        <w:pStyle w:val="Autoriteti"/>
      </w:pPr>
      <w:r w:rsidRPr="00BF000A">
        <w:t>KRYETARI I KËSHILLIT TË MINISTRAVE</w:t>
      </w:r>
    </w:p>
    <w:p w:rsidR="006707ED" w:rsidRPr="00BF000A" w:rsidRDefault="006707ED" w:rsidP="006707ED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A16AE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707ED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4E1614-0C06-4FB9-A5A1-234BBB61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6707E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707E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707E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