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5AA" w:rsidRPr="00455533" w:rsidRDefault="008565AA" w:rsidP="008565AA">
      <w:pPr>
        <w:pStyle w:val="Akti"/>
      </w:pPr>
      <w:bookmarkStart w:id="0" w:name="_GoBack"/>
      <w:bookmarkEnd w:id="0"/>
      <w:r w:rsidRPr="00455533">
        <w:t>VENDIM</w:t>
      </w:r>
    </w:p>
    <w:p w:rsidR="008565AA" w:rsidRPr="00455533" w:rsidRDefault="008565AA" w:rsidP="008565AA">
      <w:pPr>
        <w:pStyle w:val="NumriData"/>
      </w:pPr>
      <w:r w:rsidRPr="00455533">
        <w:t>Nr.523, datë 11.12.1992</w:t>
      </w:r>
    </w:p>
    <w:p w:rsidR="008565AA" w:rsidRPr="00455533" w:rsidRDefault="008565AA" w:rsidP="008565AA">
      <w:pPr>
        <w:pStyle w:val="Paragrafi"/>
      </w:pPr>
    </w:p>
    <w:p w:rsidR="008565AA" w:rsidRPr="00455533" w:rsidRDefault="008565AA" w:rsidP="008565AA">
      <w:pPr>
        <w:pStyle w:val="Titulli"/>
      </w:pPr>
      <w:r w:rsidRPr="00455533">
        <w:t>PËR CAKTIMIN E MASËS SË SHPËRBLIMIT PËR ANËTARËT E</w:t>
      </w:r>
      <w:r>
        <w:t xml:space="preserve"> </w:t>
      </w:r>
      <w:r w:rsidRPr="00455533">
        <w:t>KËSHILLIT TË RRETHIT, BASHKISË E KOMUNËS DHE KRYEPLAKUT</w:t>
      </w:r>
      <w:r>
        <w:t xml:space="preserve"> </w:t>
      </w:r>
      <w:r w:rsidRPr="00455533">
        <w:t>(KRYETARIT) TË FSHATIT</w:t>
      </w:r>
    </w:p>
    <w:p w:rsidR="008565AA" w:rsidRPr="00455533" w:rsidRDefault="008565AA" w:rsidP="008565AA">
      <w:pPr>
        <w:pStyle w:val="Paragrafi"/>
      </w:pPr>
    </w:p>
    <w:p w:rsidR="008565AA" w:rsidRPr="00455533" w:rsidRDefault="008565AA" w:rsidP="008565AA">
      <w:pPr>
        <w:pStyle w:val="BazLigjPropozues"/>
      </w:pPr>
      <w:r w:rsidRPr="00455533">
        <w:t>Në mbështetje të nenin 58 të ligjit nr.7572, datë 10.6.1992 "Për organizimin dhe funksionimin e pushtetit lokal", Këshilli i Ministrave</w:t>
      </w:r>
    </w:p>
    <w:p w:rsidR="008565AA" w:rsidRPr="00455533" w:rsidRDefault="008565AA" w:rsidP="008565AA">
      <w:pPr>
        <w:pStyle w:val="Paragrafi"/>
      </w:pPr>
    </w:p>
    <w:p w:rsidR="008565AA" w:rsidRPr="00455533" w:rsidRDefault="008565AA" w:rsidP="008565AA">
      <w:pPr>
        <w:pStyle w:val="VENDOSI"/>
      </w:pPr>
      <w:r>
        <w:t>VENDOS</w:t>
      </w:r>
      <w:r w:rsidRPr="00455533">
        <w:t>I:</w:t>
      </w:r>
    </w:p>
    <w:p w:rsidR="008565AA" w:rsidRPr="00455533" w:rsidRDefault="008565AA" w:rsidP="008565AA">
      <w:pPr>
        <w:pStyle w:val="Paragrafi"/>
      </w:pPr>
    </w:p>
    <w:p w:rsidR="008565AA" w:rsidRPr="00455533" w:rsidRDefault="008565AA" w:rsidP="008565AA">
      <w:pPr>
        <w:pStyle w:val="Paragrafi"/>
      </w:pPr>
      <w:r w:rsidRPr="00455533">
        <w:t>1. Anëtarët e këshillit të rrethit, komunës, bashkisë dhe kryeplaku (kryetari) i fshatit që punojnë në institucione e ndërmarrje buxhetore, për ditët që marrin pjesë në mbledhje, nuk marrin shpërblim, por u jepet paga përkatëse ditore nga qendra e punës, kurse këshilltarët e tjerë dhe kryepleqtë shpërblehen nga këshilli përkatës në nivelin e pagës ditore të tyre, por jo më shum</w:t>
      </w:r>
      <w:r w:rsidR="00002EAB">
        <w:t>ë</w:t>
      </w:r>
      <w:r w:rsidRPr="00455533">
        <w:t xml:space="preserve"> se 200 lekë dhe jo më pak se 75 lekë në ditë.</w:t>
      </w:r>
    </w:p>
    <w:p w:rsidR="008565AA" w:rsidRPr="00455533" w:rsidRDefault="008565AA" w:rsidP="008565AA">
      <w:pPr>
        <w:pStyle w:val="Paragrafi"/>
      </w:pPr>
      <w:r w:rsidRPr="00455533">
        <w:t>2. Këshilltar</w:t>
      </w:r>
      <w:r w:rsidR="00002EAB">
        <w:t xml:space="preserve">ët, për veprimtarinë që </w:t>
      </w:r>
      <w:r w:rsidRPr="00455533">
        <w:t>kryejnë, shpërblehen:</w:t>
      </w:r>
    </w:p>
    <w:p w:rsidR="008565AA" w:rsidRPr="00455533" w:rsidRDefault="008565AA" w:rsidP="008565AA">
      <w:pPr>
        <w:pStyle w:val="Paragrafi"/>
      </w:pPr>
      <w:r w:rsidRPr="00455533">
        <w:t>a) anëtarët e këshillit të komunës, bashkisë dhe rrethit me 450 lekë në muaj, kurse anëtarët e këshillit të Bashkisë së Tiranës 700 lekë në muaj;</w:t>
      </w:r>
    </w:p>
    <w:p w:rsidR="008565AA" w:rsidRPr="00455533" w:rsidRDefault="008565AA" w:rsidP="008565AA">
      <w:pPr>
        <w:pStyle w:val="Paragrafi"/>
      </w:pPr>
      <w:r w:rsidRPr="00455533">
        <w:t>b) kryetari i këshillit të komunës për komunat me mbi 10.000 banorë 600 lekë dhe ppër komunat me nën 10.000 banorë 500 lekë në muaj.</w:t>
      </w:r>
    </w:p>
    <w:p w:rsidR="008565AA" w:rsidRPr="00455533" w:rsidRDefault="008565AA" w:rsidP="008565AA">
      <w:pPr>
        <w:pStyle w:val="Paragrafi"/>
      </w:pPr>
      <w:r w:rsidRPr="00455533">
        <w:t>c) kryetari i këshillit të bashkisë për Bashkinë e Tiranës 1100 lekë, për bashkitë e kateegorisë së parë 750 lekë, për bashkitë e kategorisë së dytë 600 lekë dhe për bashkitë e</w:t>
      </w:r>
      <w:r w:rsidR="00002EAB">
        <w:t xml:space="preserve"> </w:t>
      </w:r>
      <w:r w:rsidRPr="00455533">
        <w:t>kategorisë së tretë 500 lekë në muaj;</w:t>
      </w:r>
    </w:p>
    <w:p w:rsidR="008565AA" w:rsidRPr="00455533" w:rsidRDefault="008565AA" w:rsidP="008565AA">
      <w:pPr>
        <w:pStyle w:val="Paragrafi"/>
      </w:pPr>
      <w:r w:rsidRPr="00455533">
        <w:t>ç) anëtarët e kryesisë së këshillit të rrethit 600 lekë në muaj;</w:t>
      </w:r>
    </w:p>
    <w:p w:rsidR="008565AA" w:rsidRPr="00455533" w:rsidRDefault="008565AA" w:rsidP="008565AA">
      <w:pPr>
        <w:pStyle w:val="Paragrafi"/>
      </w:pPr>
      <w:r w:rsidRPr="00455533">
        <w:t>d) kryelaku (kryetari) i fshatit për fshatrat me nën 500 banorë 450 lekë, me 501 deri në 1000 banorë 600 lekë dhe me mbi 1500 banorë 750 lekë në muaj.</w:t>
      </w:r>
    </w:p>
    <w:p w:rsidR="008565AA" w:rsidRPr="00455533" w:rsidRDefault="008565AA" w:rsidP="008565AA">
      <w:pPr>
        <w:pStyle w:val="Paragrafi"/>
      </w:pPr>
      <w:r w:rsidRPr="00455533">
        <w:t>3. Për efekt dietash, anëtarët e këshillave të komunave, bashkive e rretheve, drejtuesve të tyre dhe kryeplakut (kryetari) të fshatit që janë me punë private, niveli i pagës bazë u llogaritet 2400 lekë në muaj.</w:t>
      </w:r>
    </w:p>
    <w:p w:rsidR="008565AA" w:rsidRPr="00455533" w:rsidRDefault="008565AA" w:rsidP="008565AA">
      <w:pPr>
        <w:pStyle w:val="Paragrafi"/>
      </w:pPr>
      <w:r w:rsidRPr="00455533">
        <w:t>4. Për vitin 1993 Ministria e Financave dhe e Ekonomisë të parashikojë në buxhetin e organeve të pushtetit lokal në rrethe, komuna e bashki 60 milionë lekë shtesë për efekt të zbatimit të këtij vendimi.</w:t>
      </w:r>
    </w:p>
    <w:p w:rsidR="008565AA" w:rsidRPr="00455533" w:rsidRDefault="008565AA" w:rsidP="008565AA">
      <w:pPr>
        <w:pStyle w:val="Paragrafi"/>
      </w:pPr>
      <w:r w:rsidRPr="00455533">
        <w:t>Ky vendim hyn në fuqi më 1 janar 1993.</w:t>
      </w:r>
    </w:p>
    <w:p w:rsidR="008565AA" w:rsidRPr="00455533" w:rsidRDefault="008565AA" w:rsidP="008565AA">
      <w:pPr>
        <w:pStyle w:val="Paragrafi"/>
      </w:pPr>
    </w:p>
    <w:p w:rsidR="008565AA" w:rsidRPr="00455533" w:rsidRDefault="008565AA" w:rsidP="008565AA">
      <w:pPr>
        <w:pStyle w:val="Autoriteti"/>
      </w:pPr>
      <w:r w:rsidRPr="00455533">
        <w:t>KRYETARI I KËSHILLIT TË MINISTRAVE</w:t>
      </w:r>
    </w:p>
    <w:p w:rsidR="008565AA" w:rsidRPr="00455533" w:rsidRDefault="008565AA" w:rsidP="008565AA">
      <w:pPr>
        <w:pStyle w:val="AutoritetiEmer"/>
      </w:pPr>
      <w:r w:rsidRPr="00455533">
        <w:t xml:space="preserve">Aleksandër Meksi  </w:t>
      </w:r>
    </w:p>
    <w:p w:rsidR="008565AA" w:rsidRPr="00455533" w:rsidRDefault="008565AA" w:rsidP="008565A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2EAB"/>
    <w:rsid w:val="00003E8C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65AA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E08573-ED14-4C1D-B39F-4DBFC85B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