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E17" w:rsidRPr="00BF000A" w:rsidRDefault="00766E17" w:rsidP="00766E17">
      <w:pPr>
        <w:pStyle w:val="Akti"/>
      </w:pPr>
      <w:bookmarkStart w:id="0" w:name="_GoBack"/>
      <w:bookmarkEnd w:id="0"/>
      <w:r w:rsidRPr="00BF000A">
        <w:t>VENDIM</w:t>
      </w:r>
    </w:p>
    <w:p w:rsidR="00766E17" w:rsidRPr="00BF000A" w:rsidRDefault="00766E17" w:rsidP="00766E17">
      <w:pPr>
        <w:pStyle w:val="NumriData"/>
      </w:pPr>
      <w:r w:rsidRPr="00BF000A">
        <w:t>Nr. 36 datë 25.1.1993</w:t>
      </w:r>
    </w:p>
    <w:p w:rsidR="00766E17" w:rsidRPr="00BF000A" w:rsidRDefault="00766E17" w:rsidP="00766E17">
      <w:pPr>
        <w:pStyle w:val="Titulli"/>
      </w:pPr>
    </w:p>
    <w:p w:rsidR="00766E17" w:rsidRPr="00BF000A" w:rsidRDefault="00766E17" w:rsidP="00766E17">
      <w:pPr>
        <w:pStyle w:val="Titulli"/>
      </w:pPr>
      <w:r w:rsidRPr="00BF000A">
        <w:t>PËR PËRBALLIMIN NGA BUXHETI I SHTETIT TË SHPENZIMEVE PËR MËNJANIMIN E PASOJAVE TË PËRMBYTJES (FAZA E DYTË)</w:t>
      </w:r>
    </w:p>
    <w:p w:rsidR="00766E17" w:rsidRPr="00BF000A" w:rsidRDefault="00766E17" w:rsidP="00766E17">
      <w:pPr>
        <w:pStyle w:val="Paragrafi"/>
        <w:rPr>
          <w:lang w:val="it-IT"/>
        </w:rPr>
      </w:pPr>
    </w:p>
    <w:p w:rsidR="00766E17" w:rsidRPr="00766E17" w:rsidRDefault="00766E17" w:rsidP="00766E17">
      <w:pPr>
        <w:pStyle w:val="BazLigjPropozues"/>
        <w:rPr>
          <w:lang w:val="it-IT"/>
        </w:rPr>
      </w:pPr>
      <w:r w:rsidRPr="00766E17">
        <w:rPr>
          <w:lang w:val="it-IT"/>
        </w:rPr>
        <w:t>Me propozimin e Komisionit qëndror për mënjanimin e pasojave të përmbytjes, Këshilli i Ministrave</w:t>
      </w:r>
    </w:p>
    <w:p w:rsidR="00766E17" w:rsidRPr="00BF000A" w:rsidRDefault="00766E17" w:rsidP="00766E17">
      <w:pPr>
        <w:pStyle w:val="Paragrafi"/>
        <w:rPr>
          <w:lang w:val="it-IT"/>
        </w:rPr>
      </w:pPr>
    </w:p>
    <w:p w:rsidR="00766E17" w:rsidRPr="00766E17" w:rsidRDefault="00766E17" w:rsidP="00766E17">
      <w:pPr>
        <w:pStyle w:val="VENDOSI"/>
        <w:rPr>
          <w:lang w:val="it-IT"/>
        </w:rPr>
      </w:pPr>
      <w:r w:rsidRPr="00766E17">
        <w:rPr>
          <w:lang w:val="it-IT"/>
        </w:rPr>
        <w:t>V E N D O S I:</w:t>
      </w:r>
    </w:p>
    <w:p w:rsidR="00766E17" w:rsidRPr="00BF000A" w:rsidRDefault="00766E17" w:rsidP="00766E17">
      <w:pPr>
        <w:pStyle w:val="Paragrafi"/>
        <w:rPr>
          <w:lang w:val="it-IT"/>
        </w:rPr>
      </w:pPr>
    </w:p>
    <w:p w:rsidR="00766E17" w:rsidRPr="00BF000A" w:rsidRDefault="00766E17" w:rsidP="00766E17">
      <w:pPr>
        <w:pStyle w:val="Paragrafi"/>
        <w:rPr>
          <w:lang w:val="it-IT"/>
        </w:rPr>
      </w:pPr>
      <w:r w:rsidRPr="00BF000A">
        <w:rPr>
          <w:lang w:val="it-IT"/>
        </w:rPr>
        <w:t>Të përballohen nga fondi rezervë i buxhetit të shtetit për vitin 1993:</w:t>
      </w:r>
    </w:p>
    <w:p w:rsidR="00766E17" w:rsidRPr="00BF000A" w:rsidRDefault="00766E17" w:rsidP="00766E17">
      <w:pPr>
        <w:pStyle w:val="Paragrafi"/>
        <w:rPr>
          <w:lang w:val="it-IT"/>
        </w:rPr>
      </w:pPr>
      <w:r w:rsidRPr="00BF000A">
        <w:rPr>
          <w:lang w:val="it-IT"/>
        </w:rPr>
        <w:t xml:space="preserve">- Shpenzimet për rimbjelljen e sipërfaqes së përmbytur </w:t>
      </w:r>
      <w:r w:rsidR="005F5D9C">
        <w:rPr>
          <w:lang w:val="it-IT"/>
        </w:rPr>
        <w:t xml:space="preserve">e </w:t>
      </w:r>
      <w:r w:rsidRPr="00BF000A">
        <w:rPr>
          <w:lang w:val="it-IT"/>
        </w:rPr>
        <w:t>të dëmtuar të grurit për 32,7 milionë lekë.</w:t>
      </w:r>
    </w:p>
    <w:p w:rsidR="00766E17" w:rsidRDefault="005F5D9C" w:rsidP="00766E17">
      <w:pPr>
        <w:pStyle w:val="Paragrafi"/>
        <w:rPr>
          <w:lang w:val="it-IT"/>
        </w:rPr>
      </w:pPr>
      <w:r>
        <w:rPr>
          <w:lang w:val="it-IT"/>
        </w:rPr>
        <w:t>- Punimet për vën</w:t>
      </w:r>
      <w:r w:rsidR="00766E17" w:rsidRPr="00BF000A">
        <w:rPr>
          <w:lang w:val="it-IT"/>
        </w:rPr>
        <w:t>ien në shfrytëzim të hidrovoreve, digave dhe argjinaturave me një fond prej 245 milionë lekësh.</w:t>
      </w:r>
    </w:p>
    <w:p w:rsidR="00360B96" w:rsidRPr="00BF000A" w:rsidRDefault="00360B96" w:rsidP="00766E17">
      <w:pPr>
        <w:pStyle w:val="Paragrafi"/>
        <w:rPr>
          <w:lang w:val="it-IT"/>
        </w:rPr>
      </w:pPr>
      <w:r>
        <w:rPr>
          <w:lang w:val="it-IT"/>
        </w:rPr>
        <w:t>- Punimet për vënien në shfrytëzim të industrisë së bakrit me një fond prej 78 milionë lekësh.</w:t>
      </w:r>
    </w:p>
    <w:p w:rsidR="00766E17" w:rsidRPr="00BF000A" w:rsidRDefault="00766E17" w:rsidP="00766E17">
      <w:pPr>
        <w:pStyle w:val="Paragrafi"/>
        <w:rPr>
          <w:lang w:val="it-IT"/>
        </w:rPr>
      </w:pPr>
      <w:r w:rsidRPr="00BF000A">
        <w:rPr>
          <w:lang w:val="it-IT"/>
        </w:rPr>
        <w:t>- Punimet për vënien në shfrytëzim të rrjetit elektrik dhe hidrocentralit me një fond prej 40 milionë lekësh.</w:t>
      </w:r>
    </w:p>
    <w:p w:rsidR="00766E17" w:rsidRPr="00BF000A" w:rsidRDefault="00766E17" w:rsidP="00766E17">
      <w:pPr>
        <w:pStyle w:val="Paragrafi"/>
        <w:rPr>
          <w:lang w:val="it-IT"/>
        </w:rPr>
      </w:pPr>
      <w:r w:rsidRPr="00BF000A">
        <w:rPr>
          <w:lang w:val="it-IT"/>
        </w:rPr>
        <w:t>- Shpenzimet e bëra për ndihmat ushqimore të shpërndara në zonat e përmbytura nga Ministria e Tregtisë dhe e Bashkëpunimit Ekonomik me Jashtë me një fond prej 3,4 milionë lekësh.</w:t>
      </w:r>
    </w:p>
    <w:p w:rsidR="00766E17" w:rsidRPr="00BF000A" w:rsidRDefault="00766E17" w:rsidP="00766E17">
      <w:pPr>
        <w:pStyle w:val="Paragrafi"/>
        <w:rPr>
          <w:lang w:val="it-IT"/>
        </w:rPr>
      </w:pPr>
      <w:r w:rsidRPr="00BF000A">
        <w:rPr>
          <w:lang w:val="it-IT"/>
        </w:rPr>
        <w:t>- Shpenzimet për meremetimet e rrjetit rrugor automobilistik e të linjave hekurudhore Milot-Rrëshen e Milot-Hani i Hotit dhe për parqet automobilistike të mallrave Laç e Rrëshen me një vleftë prej 125.7 milionë lekësh.</w:t>
      </w:r>
    </w:p>
    <w:p w:rsidR="00766E17" w:rsidRPr="00BF000A" w:rsidRDefault="00766E17" w:rsidP="00766E17">
      <w:pPr>
        <w:pStyle w:val="Paragrafi"/>
        <w:rPr>
          <w:lang w:val="it-IT"/>
        </w:rPr>
      </w:pPr>
    </w:p>
    <w:p w:rsidR="00766E17" w:rsidRPr="00BF000A" w:rsidRDefault="00766E17" w:rsidP="00766E17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766E17" w:rsidRPr="00BF000A" w:rsidRDefault="00766E17" w:rsidP="00766E17">
      <w:pPr>
        <w:pStyle w:val="Paragrafi"/>
        <w:rPr>
          <w:lang w:val="it-IT"/>
        </w:rPr>
      </w:pPr>
    </w:p>
    <w:p w:rsidR="00766E17" w:rsidRPr="00BF000A" w:rsidRDefault="00766E17" w:rsidP="00766E17">
      <w:pPr>
        <w:pStyle w:val="AutoritetiEmer"/>
      </w:pPr>
      <w:r w:rsidRPr="00BF000A">
        <w:t>KRYETARI I KËSHILLIT TË MINISTRAVE</w:t>
      </w:r>
    </w:p>
    <w:p w:rsidR="00766E17" w:rsidRPr="00BF000A" w:rsidRDefault="00766E17" w:rsidP="00766E17">
      <w:pPr>
        <w:pStyle w:val="AutoritetiEmer"/>
        <w:rPr>
          <w:lang w:val="it-IT"/>
        </w:rPr>
      </w:pPr>
      <w:r w:rsidRPr="00BF000A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60B96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F5D9C"/>
    <w:rsid w:val="006A37D8"/>
    <w:rsid w:val="00705463"/>
    <w:rsid w:val="0074183C"/>
    <w:rsid w:val="00766E17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5751B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A83B9C-8140-4095-AE4A-B15E62AA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766E17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66E1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66E1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