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A37" w:rsidRPr="00DB52C1" w:rsidRDefault="005D6A37" w:rsidP="005D6A37">
      <w:pPr>
        <w:pStyle w:val="Akti"/>
        <w:rPr>
          <w:lang w:val="it-IT"/>
        </w:rPr>
      </w:pPr>
      <w:bookmarkStart w:id="0" w:name="_GoBack"/>
      <w:bookmarkEnd w:id="0"/>
      <w:r w:rsidRPr="00DB52C1">
        <w:rPr>
          <w:lang w:val="it-IT"/>
        </w:rPr>
        <w:t>V E N D I M</w:t>
      </w:r>
    </w:p>
    <w:p w:rsidR="005D6A37" w:rsidRPr="00DB52C1" w:rsidRDefault="005D6A37" w:rsidP="005D6A37">
      <w:pPr>
        <w:pStyle w:val="NumriData"/>
        <w:rPr>
          <w:lang w:val="it-IT"/>
        </w:rPr>
      </w:pPr>
      <w:r w:rsidRPr="00DB52C1">
        <w:rPr>
          <w:lang w:val="it-IT"/>
        </w:rPr>
        <w:t>Nr.65, datë 11.2.1993</w:t>
      </w:r>
    </w:p>
    <w:p w:rsidR="005D6A37" w:rsidRPr="00DB52C1" w:rsidRDefault="005D6A37" w:rsidP="005D6A37">
      <w:pPr>
        <w:pStyle w:val="Titulli"/>
        <w:rPr>
          <w:lang w:val="it-IT"/>
        </w:rPr>
      </w:pPr>
    </w:p>
    <w:p w:rsidR="005D6A37" w:rsidRPr="00DB52C1" w:rsidRDefault="005D6A37" w:rsidP="005D6A37">
      <w:pPr>
        <w:pStyle w:val="Titulli"/>
        <w:rPr>
          <w:lang w:val="it-IT"/>
        </w:rPr>
      </w:pPr>
      <w:r w:rsidRPr="00DB52C1">
        <w:rPr>
          <w:lang w:val="it-IT"/>
        </w:rPr>
        <w:t>PëR ORGANIZIMIN E LLOTARIVE, Të KONKURSEVE PARASHIKUESE</w:t>
      </w:r>
    </w:p>
    <w:p w:rsidR="005D6A37" w:rsidRPr="00DB52C1" w:rsidRDefault="005D6A37" w:rsidP="005D6A37">
      <w:pPr>
        <w:pStyle w:val="Titulli"/>
        <w:rPr>
          <w:lang w:val="it-IT"/>
        </w:rPr>
      </w:pPr>
      <w:r w:rsidRPr="00DB52C1">
        <w:rPr>
          <w:lang w:val="it-IT"/>
        </w:rPr>
        <w:t>DHE Të LOJRAVE Të TJERA Të FATIT</w:t>
      </w:r>
    </w:p>
    <w:p w:rsidR="005D6A37" w:rsidRPr="00A61610" w:rsidRDefault="005D6A37" w:rsidP="005D6A37">
      <w:pPr>
        <w:pStyle w:val="Paragrafi"/>
        <w:rPr>
          <w:lang w:val="it-IT"/>
        </w:rPr>
      </w:pPr>
    </w:p>
    <w:p w:rsidR="005D6A37" w:rsidRPr="00DB52C1" w:rsidRDefault="005D6A37" w:rsidP="005D6A37">
      <w:pPr>
        <w:pStyle w:val="BazLigjPropozues"/>
        <w:rPr>
          <w:lang w:val="it-IT"/>
        </w:rPr>
      </w:pPr>
      <w:r w:rsidRPr="00DB52C1">
        <w:rPr>
          <w:lang w:val="it-IT"/>
        </w:rPr>
        <w:t>Me propozimin e Ministrisë së Financave dhe të Ekonomisë, Këshilli i Ministrave</w:t>
      </w:r>
    </w:p>
    <w:p w:rsidR="005D6A37" w:rsidRPr="00A61610" w:rsidRDefault="005D6A37" w:rsidP="005D6A37">
      <w:pPr>
        <w:pStyle w:val="Paragrafi"/>
        <w:rPr>
          <w:lang w:val="it-IT"/>
        </w:rPr>
      </w:pPr>
    </w:p>
    <w:p w:rsidR="005D6A37" w:rsidRPr="00DB52C1" w:rsidRDefault="005D6A37" w:rsidP="005D6A37">
      <w:pPr>
        <w:pStyle w:val="VENDOSI"/>
        <w:rPr>
          <w:lang w:val="it-IT"/>
        </w:rPr>
      </w:pPr>
      <w:r w:rsidRPr="00DB52C1">
        <w:rPr>
          <w:lang w:val="it-IT"/>
        </w:rPr>
        <w:t>V E N D O S I :</w:t>
      </w:r>
    </w:p>
    <w:p w:rsidR="005D6A37" w:rsidRPr="00A61610" w:rsidRDefault="005D6A37" w:rsidP="005D6A37">
      <w:pPr>
        <w:pStyle w:val="Paragrafi"/>
        <w:rPr>
          <w:lang w:val="it-IT"/>
        </w:rPr>
      </w:pPr>
    </w:p>
    <w:p w:rsidR="005D6A37" w:rsidRPr="00A61610" w:rsidRDefault="005D6A37" w:rsidP="005D6A37">
      <w:pPr>
        <w:pStyle w:val="Paragrafi"/>
        <w:rPr>
          <w:lang w:val="it-IT"/>
        </w:rPr>
      </w:pPr>
      <w:r w:rsidRPr="00A61610">
        <w:rPr>
          <w:lang w:val="it-IT"/>
        </w:rPr>
        <w:t>1. Ministria e Financave dhe e Ekonomisë drejton dhe kontrollon veprimtarinë e llotarive, të konkurseve parashikuese dhe të lojrave të tjera të fatit.</w:t>
      </w:r>
    </w:p>
    <w:p w:rsidR="005D6A37" w:rsidRPr="00A61610" w:rsidRDefault="005D6A37" w:rsidP="005D6A37">
      <w:pPr>
        <w:pStyle w:val="Paragrafi"/>
        <w:rPr>
          <w:lang w:val="it-IT"/>
        </w:rPr>
      </w:pPr>
      <w:r w:rsidRPr="00A61610">
        <w:rPr>
          <w:lang w:val="it-IT"/>
        </w:rPr>
        <w:t>2. Të drejtën e organizimit e të ushtrimit të veprimtarisë së llotarive, të konkurseve parashikuese, për lojrat e fatit me makina automatike elektronike e kanë personat juridikë shtetërorë ose privatë, vendas a të huaj, ose dhe me pjesëmarrjen e kapitalit të huaj, pasi marrin licencën nga Komiteti i llotarive dhe konkurseve parashikuese.</w:t>
      </w:r>
    </w:p>
    <w:p w:rsidR="005D6A37" w:rsidRPr="00A61610" w:rsidRDefault="005D6A37" w:rsidP="005D6A37">
      <w:pPr>
        <w:pStyle w:val="Paragrafi"/>
        <w:rPr>
          <w:lang w:val="it-IT"/>
        </w:rPr>
      </w:pPr>
      <w:r w:rsidRPr="00A61610">
        <w:rPr>
          <w:lang w:val="it-IT"/>
        </w:rPr>
        <w:t>3. Të drejtën e organizimit dhe të ushtrimit të veprimtarisë së kazinosë dhe lojrave të tjera të ngjashme me të e kanë të gjithë personat juridikë shtetërorë ose privatë, vendas a të huaj, ose edhe me pjesëmarrjen e kapitalit të huaj, pasi marrin licencën nga Komiteti i llotarive e konkurseve parashikuese. Kjo licencë jepet për një periudhë kohe deri në dy vjet. Me mbarimin e afatit 2-vjeçar licenca mund të ripërsëritet.</w:t>
      </w:r>
    </w:p>
    <w:p w:rsidR="005D6A37" w:rsidRPr="00A61610" w:rsidRDefault="005D6A37" w:rsidP="005D6A37">
      <w:pPr>
        <w:pStyle w:val="Paragrafi"/>
        <w:rPr>
          <w:lang w:val="it-IT"/>
        </w:rPr>
      </w:pPr>
      <w:r w:rsidRPr="00A61610">
        <w:rPr>
          <w:lang w:val="it-IT"/>
        </w:rPr>
        <w:t>4. Pjesëmarrja e shtetasve në llotaritë, në konkurset parashikuese dhe në lojrat automatiko-elektronike bëhet në çdo rast kundrejt blerjes (ose pagesës) prej tyre të dokumentit përkatës, që përbën letër me vlerë e që lëshohet në qarkullim nga personi juridik shtetëror, privat, ose me pjesëmarrjen e kapitalit të huaj, për llotaritë e konkurset parashikuese dhe lojrat e fatit automatiko</w:t>
      </w:r>
      <w:r w:rsidR="00B85159">
        <w:rPr>
          <w:lang w:val="it-IT"/>
        </w:rPr>
        <w:t>-</w:t>
      </w:r>
      <w:r w:rsidRPr="00A61610">
        <w:rPr>
          <w:lang w:val="it-IT"/>
        </w:rPr>
        <w:t>elektronike. Dokumenti përkatës që përbën letër me vlerë, miratohet nga Komiteti i llotarive dhe konkurseve parashikuese.</w:t>
      </w:r>
    </w:p>
    <w:p w:rsidR="005D6A37" w:rsidRPr="00A61610" w:rsidRDefault="005D6A37" w:rsidP="005D6A37">
      <w:pPr>
        <w:pStyle w:val="Paragrafi"/>
        <w:rPr>
          <w:lang w:val="it-IT"/>
        </w:rPr>
      </w:pPr>
      <w:r w:rsidRPr="00A61610">
        <w:rPr>
          <w:lang w:val="it-IT"/>
        </w:rPr>
        <w:t>5. Pranë Ministrisë së Financave dhe të Ekonomisë të krijohet Komiteti për llotaritë dhe konkurset parashikuese me këto detyra:</w:t>
      </w:r>
    </w:p>
    <w:p w:rsidR="005D6A37" w:rsidRPr="00A61610" w:rsidRDefault="005D6A37" w:rsidP="005D6A37">
      <w:pPr>
        <w:pStyle w:val="Paragrafi"/>
        <w:rPr>
          <w:lang w:val="it-IT"/>
        </w:rPr>
      </w:pPr>
      <w:r w:rsidRPr="00A61610">
        <w:rPr>
          <w:lang w:val="it-IT"/>
        </w:rPr>
        <w:t>a) Shqyrton e miraton kërkesat për dhënien e licencave për ushtrimin e veprimtarive të llotarive, konkurseve parashikuese, lojrave të fatit automatiko-elektronike e kazinove dhe të përcaktojë rregullat e kushtet për lëshimin e licencave.</w:t>
      </w:r>
    </w:p>
    <w:p w:rsidR="005D6A37" w:rsidRPr="00A61610" w:rsidRDefault="005D6A37" w:rsidP="005D6A37">
      <w:pPr>
        <w:pStyle w:val="Paragrafi"/>
        <w:rPr>
          <w:lang w:val="it-IT"/>
        </w:rPr>
      </w:pPr>
      <w:r w:rsidRPr="00A61610">
        <w:rPr>
          <w:lang w:val="it-IT"/>
        </w:rPr>
        <w:t>b) Të caktojë llojin  dhe vleftën e letrave me vlerë ose për ato që bëhen me vlerë gjatë zhvillimit të veprimtarive.</w:t>
      </w:r>
    </w:p>
    <w:p w:rsidR="005D6A37" w:rsidRPr="00A61610" w:rsidRDefault="005D6A37" w:rsidP="005D6A37">
      <w:pPr>
        <w:pStyle w:val="Paragrafi"/>
        <w:rPr>
          <w:lang w:val="it-IT"/>
        </w:rPr>
      </w:pPr>
      <w:r w:rsidRPr="00A61610">
        <w:rPr>
          <w:lang w:val="it-IT"/>
        </w:rPr>
        <w:t>c) Të përcaktojë kriteret e shpërndarjes së të ardhurave nga llotaritë, konkurset parashikuese, lojërat e fatit automatiko-elektronike dhe në veçanti për kazinotë.</w:t>
      </w:r>
    </w:p>
    <w:p w:rsidR="005D6A37" w:rsidRPr="00A61610" w:rsidRDefault="005D6A37" w:rsidP="005D6A37">
      <w:pPr>
        <w:pStyle w:val="Paragrafi"/>
        <w:rPr>
          <w:lang w:val="it-IT"/>
        </w:rPr>
      </w:pPr>
      <w:r w:rsidRPr="00A61610">
        <w:rPr>
          <w:lang w:val="it-IT"/>
        </w:rPr>
        <w:t>ç) Të ushtrojë kontroll të veçantë mbi veprimtarinë e kazinove.</w:t>
      </w:r>
    </w:p>
    <w:p w:rsidR="005D6A37" w:rsidRPr="00A61610" w:rsidRDefault="005D6A37" w:rsidP="005D6A37">
      <w:pPr>
        <w:pStyle w:val="Paragrafi"/>
        <w:rPr>
          <w:lang w:val="it-IT"/>
        </w:rPr>
      </w:pPr>
      <w:r w:rsidRPr="00A61610">
        <w:rPr>
          <w:lang w:val="it-IT"/>
        </w:rPr>
        <w:t>d) Të miratojë rregulloren e zhvillimit të llotarive, konkurseve parashikuese dhe lojrave të fatit automatiko-elektronike.</w:t>
      </w:r>
    </w:p>
    <w:p w:rsidR="005D6A37" w:rsidRPr="00A61610" w:rsidRDefault="005D6A37" w:rsidP="005D6A37">
      <w:pPr>
        <w:pStyle w:val="Paragrafi"/>
        <w:rPr>
          <w:lang w:val="it-IT"/>
        </w:rPr>
      </w:pPr>
      <w:r w:rsidRPr="00A61610">
        <w:rPr>
          <w:lang w:val="it-IT"/>
        </w:rPr>
        <w:t>6. Komiteti i llotarive e konkurseve parashikuese vepron për një kohë prej 4 vjetësh dhe përbëhet nga 9 deri në 11 anëtarë.</w:t>
      </w:r>
      <w:r w:rsidR="00B85159">
        <w:rPr>
          <w:lang w:val="it-IT"/>
        </w:rPr>
        <w:t xml:space="preserve"> </w:t>
      </w:r>
      <w:r w:rsidRPr="00A61610">
        <w:rPr>
          <w:lang w:val="it-IT"/>
        </w:rPr>
        <w:t>Anëtarë të këtij komiteti të jenë specialistë të Ministrisë së Financave dhe të Ekonomisë, si dhe specialistë të tjerë që nuk janë në marrëdhënie pune me këtë ministri. Ministri i Financave dhe i Ekonomisë që është kryetar i këtij komiteti, cakton anëtarët dhe numrin e tyre.</w:t>
      </w:r>
    </w:p>
    <w:p w:rsidR="005D6A37" w:rsidRPr="00A61610" w:rsidRDefault="005D6A37" w:rsidP="005D6A37">
      <w:pPr>
        <w:pStyle w:val="Paragrafi"/>
        <w:rPr>
          <w:lang w:val="it-IT"/>
        </w:rPr>
      </w:pPr>
      <w:r w:rsidRPr="00A61610">
        <w:rPr>
          <w:lang w:val="it-IT"/>
        </w:rPr>
        <w:t xml:space="preserve">7. Mënyra e funksionimit të Komitetit përcaktohet në rregulloren e tij. </w:t>
      </w:r>
    </w:p>
    <w:p w:rsidR="005D6A37" w:rsidRPr="00A61610" w:rsidRDefault="005D6A37" w:rsidP="005D6A37">
      <w:pPr>
        <w:pStyle w:val="Paragrafi"/>
        <w:rPr>
          <w:lang w:val="it-IT"/>
        </w:rPr>
      </w:pPr>
      <w:r w:rsidRPr="00A61610">
        <w:rPr>
          <w:lang w:val="it-IT"/>
        </w:rPr>
        <w:t>8. Për zhvillimin, organizimin dhe administrimin e llotarive dhe konkurseve parashikuese të krijohet Qendra Kombëtare e Llotarive dhe Konkurseve, e cila do të varet nga ministri i Financave dhe i Ekonomisë dhe do ta ushtrojë veprimtarinë në bazë të rregullave të përcaktuar</w:t>
      </w:r>
      <w:r w:rsidR="00B85159">
        <w:rPr>
          <w:lang w:val="it-IT"/>
        </w:rPr>
        <w:t>a</w:t>
      </w:r>
      <w:r w:rsidRPr="00A61610">
        <w:rPr>
          <w:lang w:val="it-IT"/>
        </w:rPr>
        <w:t xml:space="preserve"> prej tij.</w:t>
      </w:r>
    </w:p>
    <w:p w:rsidR="005D6A37" w:rsidRPr="00A61610" w:rsidRDefault="005D6A37" w:rsidP="005D6A37">
      <w:pPr>
        <w:pStyle w:val="Paragrafi"/>
        <w:rPr>
          <w:lang w:val="it-IT"/>
        </w:rPr>
      </w:pPr>
      <w:r w:rsidRPr="00A61610">
        <w:rPr>
          <w:lang w:val="it-IT"/>
        </w:rPr>
        <w:t>9. Shkelja e rregullave të caktuara në pikat 2 dhe 3 të këtij vendimi, kur nuk formon vepër penale, dënohet si kundërvajtje administrative nga punonjësit e Policisë Financiare, sipas dispozitave të ligjit "Për policinë financiare".</w:t>
      </w:r>
    </w:p>
    <w:p w:rsidR="005D6A37" w:rsidRPr="00A61610" w:rsidRDefault="005D6A37" w:rsidP="005D6A37">
      <w:pPr>
        <w:pStyle w:val="Paragrafi"/>
        <w:rPr>
          <w:lang w:val="it-IT"/>
        </w:rPr>
      </w:pPr>
      <w:r w:rsidRPr="00A61610">
        <w:rPr>
          <w:lang w:val="it-IT"/>
        </w:rPr>
        <w:t>10. Vendimi i Këshillit të Ministrave nr.348, datë 20.9.1991 shfuqizohet.</w:t>
      </w:r>
    </w:p>
    <w:p w:rsidR="005D6A37" w:rsidRPr="00A61610" w:rsidRDefault="005D6A37" w:rsidP="005D6A37">
      <w:pPr>
        <w:pStyle w:val="Paragrafi"/>
        <w:rPr>
          <w:lang w:val="it-IT"/>
        </w:rPr>
      </w:pPr>
    </w:p>
    <w:p w:rsidR="005D6A37" w:rsidRPr="00A61610" w:rsidRDefault="005D6A37" w:rsidP="005D6A37">
      <w:pPr>
        <w:pStyle w:val="Paragrafi"/>
        <w:rPr>
          <w:lang w:val="it-IT"/>
        </w:rPr>
      </w:pPr>
      <w:r w:rsidRPr="00A61610">
        <w:rPr>
          <w:lang w:val="it-IT"/>
        </w:rPr>
        <w:t>Ky vendim hyn në fuqi menjëherë.</w:t>
      </w:r>
    </w:p>
    <w:p w:rsidR="005D6A37" w:rsidRPr="00A61610" w:rsidRDefault="005D6A37" w:rsidP="005D6A37">
      <w:pPr>
        <w:pStyle w:val="Paragrafi"/>
        <w:ind w:firstLine="0"/>
        <w:rPr>
          <w:lang w:val="it-IT"/>
        </w:rPr>
      </w:pPr>
    </w:p>
    <w:p w:rsidR="005D6A37" w:rsidRPr="00DB52C1" w:rsidRDefault="005D6A37" w:rsidP="005D6A37">
      <w:pPr>
        <w:pStyle w:val="Autoriteti"/>
        <w:rPr>
          <w:lang w:val="it-IT"/>
        </w:rPr>
      </w:pPr>
      <w:r w:rsidRPr="00DB52C1">
        <w:rPr>
          <w:lang w:val="it-IT"/>
        </w:rPr>
        <w:lastRenderedPageBreak/>
        <w:t>KRYETARI I KëSHILLIT Të MINISTRAVE</w:t>
      </w:r>
    </w:p>
    <w:p w:rsidR="005D6A37" w:rsidRPr="00DB52C1" w:rsidRDefault="005D6A37" w:rsidP="005D6A37">
      <w:pPr>
        <w:pStyle w:val="AutoritetiEmer"/>
        <w:rPr>
          <w:lang w:val="it-IT"/>
        </w:rPr>
      </w:pPr>
      <w:r w:rsidRPr="00DB52C1">
        <w:rPr>
          <w:lang w:val="it-IT"/>
        </w:rPr>
        <w:t xml:space="preserve">Aleksandër Meksi 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3674F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D6A37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85159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96F25CF-E34E-499E-A5DF-76C6717C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5D6A37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D6A37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D6A37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2019-03-27T08:34:00Z</dcterms:created>
  <dcterms:modified xsi:type="dcterms:W3CDTF">2019-03-27T08:34:00Z</dcterms:modified>
</cp:coreProperties>
</file>