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F07" w:rsidRPr="008D376B" w:rsidRDefault="00DE1F07" w:rsidP="00DE1F07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DE1F07" w:rsidRPr="008D376B" w:rsidRDefault="00DE1F07" w:rsidP="00DE1F07">
      <w:pPr>
        <w:pStyle w:val="NumriData"/>
        <w:rPr>
          <w:lang w:val="it-IT"/>
        </w:rPr>
      </w:pPr>
      <w:r w:rsidRPr="008D376B">
        <w:rPr>
          <w:lang w:val="it-IT"/>
        </w:rPr>
        <w:t xml:space="preserve">Nr.290 datë </w:t>
      </w:r>
      <w:r w:rsidR="00215232">
        <w:rPr>
          <w:lang w:val="it-IT"/>
        </w:rPr>
        <w:t>1</w:t>
      </w:r>
      <w:r w:rsidRPr="008D376B">
        <w:rPr>
          <w:lang w:val="it-IT"/>
        </w:rPr>
        <w:t>4.6.</w:t>
      </w:r>
      <w:r w:rsidR="00215232">
        <w:rPr>
          <w:lang w:val="it-IT"/>
        </w:rPr>
        <w:t>1</w:t>
      </w:r>
      <w:r w:rsidRPr="008D376B">
        <w:rPr>
          <w:lang w:val="it-IT"/>
        </w:rPr>
        <w:t>993</w:t>
      </w:r>
    </w:p>
    <w:p w:rsidR="00DE1F07" w:rsidRPr="00BF000A" w:rsidRDefault="00DE1F07" w:rsidP="00DE1F07">
      <w:pPr>
        <w:pStyle w:val="Paragrafi"/>
        <w:rPr>
          <w:lang w:val="it-IT"/>
        </w:rPr>
      </w:pPr>
    </w:p>
    <w:p w:rsidR="00DE1F07" w:rsidRPr="008D376B" w:rsidRDefault="00DE1F07" w:rsidP="00DE1F07">
      <w:pPr>
        <w:pStyle w:val="Titulli"/>
        <w:rPr>
          <w:lang w:val="it-IT"/>
        </w:rPr>
      </w:pPr>
      <w:r w:rsidRPr="008D376B">
        <w:rPr>
          <w:lang w:val="it-IT"/>
        </w:rPr>
        <w:t>PëR LIMITIN E ARKëS Në NDëRMARRJET SHTETëRORE</w:t>
      </w:r>
    </w:p>
    <w:p w:rsidR="00DE1F07" w:rsidRPr="00BF000A" w:rsidRDefault="00DE1F07" w:rsidP="00DE1F07">
      <w:pPr>
        <w:pStyle w:val="Paragrafi"/>
        <w:rPr>
          <w:lang w:val="it-IT"/>
        </w:rPr>
      </w:pPr>
    </w:p>
    <w:p w:rsidR="00DE1F07" w:rsidRPr="008D376B" w:rsidRDefault="00DE1F07" w:rsidP="00DE1F07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dhe të Ekonomisë, Këshilli i Ministrave</w:t>
      </w:r>
    </w:p>
    <w:p w:rsidR="00DE1F07" w:rsidRPr="00BF000A" w:rsidRDefault="00DE1F07" w:rsidP="00DE1F07">
      <w:pPr>
        <w:pStyle w:val="Paragrafi"/>
        <w:rPr>
          <w:lang w:val="it-IT"/>
        </w:rPr>
      </w:pPr>
    </w:p>
    <w:p w:rsidR="00DE1F07" w:rsidRPr="008D376B" w:rsidRDefault="00DE1F07" w:rsidP="00DE1F07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DE1F07" w:rsidRPr="00BF000A" w:rsidRDefault="00DE1F07" w:rsidP="00DE1F07">
      <w:pPr>
        <w:pStyle w:val="Paragrafi"/>
        <w:rPr>
          <w:lang w:val="it-IT"/>
        </w:rPr>
      </w:pPr>
    </w:p>
    <w:p w:rsidR="00DE1F07" w:rsidRPr="00BF000A" w:rsidRDefault="00DE1F07" w:rsidP="00DE1F07">
      <w:pPr>
        <w:pStyle w:val="Paragrafi"/>
        <w:rPr>
          <w:lang w:val="it-IT"/>
        </w:rPr>
      </w:pPr>
      <w:r w:rsidRPr="00BF000A">
        <w:rPr>
          <w:lang w:val="it-IT"/>
        </w:rPr>
        <w:t>1. Ndërmarrjet shtetërore, si rregull, të gjitha veprimet për arkëtimet e pagesat në procesin e zhvillimit të veprimtarisë së tyre i kryejnë nëpërmjet bankës ku ato kanë llogaritë.</w:t>
      </w:r>
    </w:p>
    <w:p w:rsidR="00DE1F07" w:rsidRPr="00BF000A" w:rsidRDefault="00DE1F07" w:rsidP="00DE1F07">
      <w:pPr>
        <w:pStyle w:val="Paragrafi"/>
        <w:rPr>
          <w:lang w:val="it-IT"/>
        </w:rPr>
      </w:pPr>
      <w:r w:rsidRPr="00BF000A">
        <w:rPr>
          <w:lang w:val="it-IT"/>
        </w:rPr>
        <w:t>2. Në raste të veçanta, për nevoja të domosdoshme, mund të kryejnë pagesa me lekë në dorë deri në limitin ditor të arkës.</w:t>
      </w:r>
    </w:p>
    <w:p w:rsidR="00DE1F07" w:rsidRPr="00BF000A" w:rsidRDefault="00DE1F07" w:rsidP="00DE1F07">
      <w:pPr>
        <w:pStyle w:val="Paragrafi"/>
        <w:rPr>
          <w:lang w:val="it-IT"/>
        </w:rPr>
      </w:pPr>
      <w:r w:rsidRPr="00BF000A">
        <w:rPr>
          <w:lang w:val="it-IT"/>
        </w:rPr>
        <w:t>3. Limiti ditor i arkës caktohet:</w:t>
      </w:r>
    </w:p>
    <w:p w:rsidR="00DE1F07" w:rsidRPr="00BF000A" w:rsidRDefault="00A01CF7" w:rsidP="00DE1F07">
      <w:pPr>
        <w:pStyle w:val="Paragrafi"/>
        <w:rPr>
          <w:lang w:val="it-IT"/>
        </w:rPr>
      </w:pPr>
      <w:r>
        <w:rPr>
          <w:lang w:val="it-IT"/>
        </w:rPr>
        <w:t>- Për ndërmarrjet kombëtare</w:t>
      </w:r>
      <w:r>
        <w:rPr>
          <w:lang w:val="it-IT"/>
        </w:rPr>
        <w:tab/>
      </w:r>
      <w:r w:rsidR="00DE1F07" w:rsidRPr="00BF000A">
        <w:rPr>
          <w:lang w:val="it-IT"/>
        </w:rPr>
        <w:t>l00 mijë lekë</w:t>
      </w:r>
    </w:p>
    <w:p w:rsidR="00DE1F07" w:rsidRPr="00BF000A" w:rsidRDefault="00A01CF7" w:rsidP="00DE1F07">
      <w:pPr>
        <w:pStyle w:val="Paragrafi"/>
        <w:rPr>
          <w:lang w:val="it-IT"/>
        </w:rPr>
      </w:pPr>
      <w:r>
        <w:rPr>
          <w:lang w:val="it-IT"/>
        </w:rPr>
        <w:t>- Për ndërmarrjet lokale</w:t>
      </w:r>
      <w:r>
        <w:rPr>
          <w:lang w:val="it-IT"/>
        </w:rPr>
        <w:tab/>
      </w:r>
      <w:r>
        <w:rPr>
          <w:lang w:val="it-IT"/>
        </w:rPr>
        <w:tab/>
        <w:t xml:space="preserve"> </w:t>
      </w:r>
      <w:r w:rsidR="00DE1F07" w:rsidRPr="00BF000A">
        <w:rPr>
          <w:lang w:val="it-IT"/>
        </w:rPr>
        <w:t>50 mijë lekë</w:t>
      </w:r>
    </w:p>
    <w:p w:rsidR="00DE1F07" w:rsidRPr="00BF000A" w:rsidRDefault="00DE1F07" w:rsidP="00DE1F07">
      <w:pPr>
        <w:pStyle w:val="Paragrafi"/>
        <w:rPr>
          <w:lang w:val="it-IT"/>
        </w:rPr>
      </w:pPr>
      <w:r w:rsidRPr="00BF000A">
        <w:rPr>
          <w:lang w:val="it-IT"/>
        </w:rPr>
        <w:t>4. Për zbatimin e këtij vendimi ngarkohen seksionet e financave të rretheve dhe të Bashkisë për Tiranën.</w:t>
      </w:r>
    </w:p>
    <w:p w:rsidR="00DE1F07" w:rsidRPr="00BF000A" w:rsidRDefault="00DE1F07" w:rsidP="00DE1F07">
      <w:pPr>
        <w:pStyle w:val="Paragrafi"/>
        <w:rPr>
          <w:lang w:val="it-IT"/>
        </w:rPr>
      </w:pPr>
    </w:p>
    <w:p w:rsidR="00DE1F07" w:rsidRPr="00BF000A" w:rsidRDefault="00DE1F07" w:rsidP="00DE1F07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DE1F07" w:rsidRPr="00BF000A" w:rsidRDefault="00DE1F07" w:rsidP="00DE1F07">
      <w:pPr>
        <w:pStyle w:val="Paragrafi"/>
        <w:rPr>
          <w:lang w:val="it-IT"/>
        </w:rPr>
      </w:pPr>
    </w:p>
    <w:p w:rsidR="00DE1F07" w:rsidRPr="008D376B" w:rsidRDefault="00DE1F07" w:rsidP="00DE1F07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DE1F07" w:rsidRPr="008D376B" w:rsidRDefault="00DE1F07" w:rsidP="00DE1F07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15232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1CF7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B4513"/>
    <w:rsid w:val="00D1319A"/>
    <w:rsid w:val="00D92AC6"/>
    <w:rsid w:val="00DC64E5"/>
    <w:rsid w:val="00DE1F07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21E64A-D9C5-4DFF-885E-92888088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E1F0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E1F0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1F0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