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9EA" w:rsidRPr="008D376B" w:rsidRDefault="00EB79EA" w:rsidP="00EB79E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EB79EA" w:rsidRPr="008D376B" w:rsidRDefault="00D6750E" w:rsidP="00EB79EA">
      <w:pPr>
        <w:pStyle w:val="NumriData"/>
        <w:rPr>
          <w:lang w:val="it-IT"/>
        </w:rPr>
      </w:pPr>
      <w:r>
        <w:rPr>
          <w:lang w:val="it-IT"/>
        </w:rPr>
        <w:t>Nr.291 datë 14.6.1</w:t>
      </w:r>
      <w:r w:rsidR="00EB79EA" w:rsidRPr="008D376B">
        <w:rPr>
          <w:lang w:val="it-IT"/>
        </w:rPr>
        <w:t>993</w:t>
      </w:r>
    </w:p>
    <w:p w:rsidR="00EB79EA" w:rsidRPr="008D376B" w:rsidRDefault="00EB79EA" w:rsidP="00EB79EA">
      <w:pPr>
        <w:pStyle w:val="NumriData"/>
        <w:rPr>
          <w:lang w:val="it-IT"/>
        </w:rPr>
      </w:pPr>
    </w:p>
    <w:p w:rsidR="00EB79EA" w:rsidRPr="008D376B" w:rsidRDefault="00EB79EA" w:rsidP="00EB79EA">
      <w:pPr>
        <w:pStyle w:val="Titulli"/>
        <w:rPr>
          <w:lang w:val="it-IT"/>
        </w:rPr>
      </w:pPr>
      <w:r w:rsidRPr="008D376B">
        <w:rPr>
          <w:lang w:val="it-IT"/>
        </w:rPr>
        <w:t>PëR FORCIMIN E METEJSHëM Të EMBARGOS NDAJ SERBISë DHE MALIT Të ZI</w:t>
      </w:r>
    </w:p>
    <w:p w:rsidR="00EB79EA" w:rsidRPr="00BF000A" w:rsidRDefault="00EB79EA" w:rsidP="00EB79EA">
      <w:pPr>
        <w:pStyle w:val="Paragrafi"/>
        <w:rPr>
          <w:lang w:val="it-IT"/>
        </w:rPr>
      </w:pP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Në vijim të zbatimit të vendimit të Këshillit të Ministrave nr.536, datë 21.12.1992 "Për zbatimin e detyrave nga ministritë për embargon ndaj Serbisë dhe Malit të Zi", si dhe në mbështetje të rezolutës së Këshillit të Sigurimit të OKB nr.82o, datë 17.4.1993 "Për forcimin e mëtejshëm të sanksioneve ndaj Republikës Federale të Jugosllavisë (Serbisë e Malit të Zi)", me propozimin e Ministrisë së Financave dhe të Ekonomisë, Këshilli i Ministrave</w:t>
      </w:r>
    </w:p>
    <w:p w:rsidR="00EB79EA" w:rsidRPr="00BF000A" w:rsidRDefault="00EB79EA" w:rsidP="00EB79EA">
      <w:pPr>
        <w:pStyle w:val="Paragrafi"/>
        <w:rPr>
          <w:lang w:val="it-IT"/>
        </w:rPr>
      </w:pPr>
    </w:p>
    <w:p w:rsidR="00EB79EA" w:rsidRPr="008D376B" w:rsidRDefault="00EB79EA" w:rsidP="00EB79EA">
      <w:pPr>
        <w:pStyle w:val="VENDOSI"/>
        <w:rPr>
          <w:lang w:val="it-IT"/>
        </w:rPr>
      </w:pPr>
      <w:r w:rsidRPr="008D376B">
        <w:rPr>
          <w:lang w:val="it-IT"/>
        </w:rPr>
        <w:t>V E N D O S I :</w:t>
      </w:r>
    </w:p>
    <w:p w:rsidR="00EB79EA" w:rsidRPr="00BF000A" w:rsidRDefault="00EB79EA" w:rsidP="00EB79EA">
      <w:pPr>
        <w:pStyle w:val="Paragrafi"/>
        <w:rPr>
          <w:lang w:val="it-IT"/>
        </w:rPr>
      </w:pP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1. Ministria e Financave dhe e Ekonomisë dhe Ministria e Tregtisë dhe e Bashkëpunimit Ekonomik me Jashtë të marrin të gjitha masat për të ndaluar çdo lloj eksporti mallrash të destinuara për në Serbi dhe Mal të Zi.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Të ndalohen të gjitha tranzitimet për të gjitha llojet e mallrave, të cilat nga territori i vendit tonë kalojnë nëpër territoret e Serbisë dhe Malit të Zi, me përjashtim të ndihmave humanitare në ilaçe dhe ushqime, kur për to në çdo rast të veçantë autorizohet ky tranzitim nga Komiteti i krijuar në bazë të rezolutës nr.724(l991) të Këshillit të Sigurimit të OKB-së.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Gjithashtu të ndalohen të gjitha importet e të gjitha llojeve të mallrave nga Serbia dhe Mali i Zi.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2. Importimi dhe eksportimi në zonat nën kontrollin e OKB-së në Republikën e Kroacisë dhe në zonat e Republikës së Bosnjë</w:t>
      </w:r>
      <w:r w:rsidR="00C804C7">
        <w:rPr>
          <w:lang w:val="it-IT"/>
        </w:rPr>
        <w:t>-</w:t>
      </w:r>
      <w:r w:rsidRPr="00BF000A">
        <w:rPr>
          <w:lang w:val="it-IT"/>
        </w:rPr>
        <w:t>Hercegovinës që gjenden nën kontrollin e forcave serbe në Bosnjë, mund të lejohen vetëm me autorizim të veçantë të qeverisë së Kroacisë dhe të Bosnjë-Hercegovinës.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Ministria e Punëve të Jashtme të përcaktojë zonat nën ndikimin e OKB-së në Kroaci dhe zonat nën ndikimin e forcave serbe të Bosnjës në Republikën e Bosnjë-Hercegovinës dhe për çdo ndryshim të tyre të njoftojë menjëherë Ministrinë e Financave dhe të Ekonomisë, Ministrinë e Rendit Publik dhe Ministrinë e Mbrojtjes.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3. Banka e Shqipërisë dhe të gjitha organet shtetërore të bllokojnë fondet e të gjitha ndërmarrjeve nga Serbia ose Mali i Zi, si dhe të ndërmarrjeve të përbashkëta me partner në Serbi ose Mal të Zi, të cilat ushtrojnë veprimtari në fushat tregtare, industriale a publike në vendin tonë.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Gjithashtu këto organe të ndalojnë transferimin e fondeve për qëllime tregtare në Serbi ose Mal të Zi.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4. Nëse në vendin tonë hyjnë anije, mjete të transportit rrugor të mallrave, vagonë hekurudhorë e avionë, që janë pronë e ndërmarrjeve ose personave nga Serbia a Mali i Zi, ose punojnë për interesa të ndërmarrjeve a të personave të Serbisë ose Malit të Zi, të bëhet sekuestrimi i tyre dhe i mallit.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Gjithashtu nëse vërtetohet se anije, mjete rrugore të transportit të mallrave, vagonë hekurudhe e avionë që ndodhen në vendin tonë, kanë shkelur rezolutat e Këshillit të Sigurimit të OKB 757 (1992), 787 (1992) dhe 820</w:t>
      </w:r>
      <w:r w:rsidR="001C0065">
        <w:rPr>
          <w:lang w:val="it-IT"/>
        </w:rPr>
        <w:t xml:space="preserve"> </w:t>
      </w:r>
      <w:r w:rsidRPr="00BF000A">
        <w:rPr>
          <w:lang w:val="it-IT"/>
        </w:rPr>
        <w:t>(l993), të bllokohen dhe mallrat e tyre të sekuestrohen.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Të gjitha shpenzimet për sekuestrimet t'u ngarkohen pronarëve të mjeteve dhe mallrave.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5. Ministria e Mbrojtjes, Ministria e Rendit Publik, Ministria e Transporteve dhe e Komunikacioneve të marrin masa për ndalimin e kalimit, qëndrimit ose të nisjes së anijeve dhe avionëve nga vendi ynë me destinacion përfundimtar Serbinë dhe Malin e Zi.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6. Ministria e Financave dhe e Ekonomisë të marrë masa për të bllokuar kalimin e automjeteve për transport mallrash në pikat kufitare Morinë dhe Qafë-Prush, kurse pika kufitare e Hanit të Hotit të kufizohet vetëm për kalimin e automjeteve të transportit të mallrave të autorizuara nga Komiteti i krijuar mbi bazën e rezolutës 724</w:t>
      </w:r>
      <w:r w:rsidR="001C0065">
        <w:rPr>
          <w:lang w:val="it-IT"/>
        </w:rPr>
        <w:t xml:space="preserve"> </w:t>
      </w:r>
      <w:r w:rsidRPr="00BF000A">
        <w:rPr>
          <w:lang w:val="it-IT"/>
        </w:rPr>
        <w:t>(1991) të OKB-së.</w:t>
      </w: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Gjithashtu të bllokohet edhe kalimi i mjeteve hekurudhore në pikën kufitare të Bajzës.</w:t>
      </w:r>
    </w:p>
    <w:p w:rsidR="00EB79EA" w:rsidRPr="00BF000A" w:rsidRDefault="00EB79EA" w:rsidP="00EB79EA">
      <w:pPr>
        <w:pStyle w:val="Paragrafi"/>
        <w:rPr>
          <w:lang w:val="it-IT"/>
        </w:rPr>
      </w:pPr>
    </w:p>
    <w:p w:rsidR="00EB79EA" w:rsidRPr="00BF000A" w:rsidRDefault="00EB79EA" w:rsidP="00EB79E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EB79EA" w:rsidRPr="00BF000A" w:rsidRDefault="00EB79EA" w:rsidP="00EB79EA">
      <w:pPr>
        <w:pStyle w:val="Paragrafi"/>
        <w:rPr>
          <w:lang w:val="it-IT"/>
        </w:rPr>
      </w:pPr>
    </w:p>
    <w:p w:rsidR="00EB79EA" w:rsidRPr="008D376B" w:rsidRDefault="00EB79EA" w:rsidP="00EB79E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EB79EA" w:rsidRPr="008D376B" w:rsidRDefault="00EB79EA" w:rsidP="00EB79E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6659B"/>
    <w:rsid w:val="00074162"/>
    <w:rsid w:val="00075BF5"/>
    <w:rsid w:val="000B29AB"/>
    <w:rsid w:val="00116978"/>
    <w:rsid w:val="00134ADF"/>
    <w:rsid w:val="00187855"/>
    <w:rsid w:val="001A58B2"/>
    <w:rsid w:val="001C0065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04C7"/>
    <w:rsid w:val="00D1319A"/>
    <w:rsid w:val="00D6750E"/>
    <w:rsid w:val="00D92AC6"/>
    <w:rsid w:val="00DC64E5"/>
    <w:rsid w:val="00E06AA7"/>
    <w:rsid w:val="00E624E2"/>
    <w:rsid w:val="00E645E3"/>
    <w:rsid w:val="00EA206E"/>
    <w:rsid w:val="00EB79E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71140E-E636-41D6-A0E7-151285FC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EB79E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79E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