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66B" w:rsidRPr="00B96C7C" w:rsidRDefault="003E666B" w:rsidP="003E666B">
      <w:pPr>
        <w:pStyle w:val="Akti"/>
        <w:rPr>
          <w:lang w:val="it-IT"/>
        </w:rPr>
      </w:pPr>
      <w:bookmarkStart w:id="0" w:name="_GoBack"/>
      <w:bookmarkEnd w:id="0"/>
      <w:r w:rsidRPr="00B96C7C">
        <w:rPr>
          <w:lang w:val="it-IT"/>
        </w:rPr>
        <w:t>V E N D I M</w:t>
      </w:r>
    </w:p>
    <w:p w:rsidR="003E666B" w:rsidRPr="00B96C7C" w:rsidRDefault="003E666B" w:rsidP="003E666B">
      <w:pPr>
        <w:pStyle w:val="Titulli"/>
        <w:rPr>
          <w:lang w:val="it-IT"/>
        </w:rPr>
      </w:pPr>
      <w:r>
        <w:rPr>
          <w:caps w:val="0"/>
          <w:lang w:val="it-IT"/>
        </w:rPr>
        <w:t>Nr.314, d</w:t>
      </w:r>
      <w:r w:rsidRPr="00B96C7C">
        <w:rPr>
          <w:caps w:val="0"/>
          <w:lang w:val="it-IT"/>
        </w:rPr>
        <w:t>atë 30.6.1993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3E666B" w:rsidRDefault="003E666B" w:rsidP="003E666B">
      <w:pPr>
        <w:pStyle w:val="Titulli"/>
        <w:rPr>
          <w:lang w:val="it-IT"/>
        </w:rPr>
      </w:pPr>
      <w:r w:rsidRPr="003E666B">
        <w:rPr>
          <w:lang w:val="it-IT"/>
        </w:rPr>
        <w:t>P</w:t>
      </w:r>
      <w:r w:rsidR="0007380A">
        <w:rPr>
          <w:lang w:val="it-IT"/>
        </w:rPr>
        <w:t>ë</w:t>
      </w:r>
      <w:r w:rsidRPr="003E666B">
        <w:rPr>
          <w:lang w:val="it-IT"/>
        </w:rPr>
        <w:t>R RREGULLIMIN E KOH</w:t>
      </w:r>
      <w:r w:rsidR="0007380A">
        <w:rPr>
          <w:lang w:val="it-IT"/>
        </w:rPr>
        <w:t>ë</w:t>
      </w:r>
      <w:r w:rsidRPr="003E666B">
        <w:rPr>
          <w:lang w:val="it-IT"/>
        </w:rPr>
        <w:t>S S</w:t>
      </w:r>
      <w:r w:rsidR="0007380A">
        <w:rPr>
          <w:lang w:val="it-IT"/>
        </w:rPr>
        <w:t>ë</w:t>
      </w:r>
      <w:r w:rsidRPr="003E666B">
        <w:rPr>
          <w:lang w:val="it-IT"/>
        </w:rPr>
        <w:t xml:space="preserve"> PUN</w:t>
      </w:r>
      <w:r w:rsidR="0007380A">
        <w:rPr>
          <w:lang w:val="it-IT"/>
        </w:rPr>
        <w:t>ë</w:t>
      </w:r>
      <w:r w:rsidRPr="003E666B">
        <w:rPr>
          <w:lang w:val="it-IT"/>
        </w:rPr>
        <w:t>S DHE T</w:t>
      </w:r>
      <w:r w:rsidR="0007380A">
        <w:rPr>
          <w:lang w:val="it-IT"/>
        </w:rPr>
        <w:t>ë</w:t>
      </w:r>
      <w:r w:rsidRPr="003E666B">
        <w:rPr>
          <w:lang w:val="it-IT"/>
        </w:rPr>
        <w:t xml:space="preserve"> PUSHIMIT N</w:t>
      </w:r>
      <w:r w:rsidR="0007380A">
        <w:rPr>
          <w:lang w:val="it-IT"/>
        </w:rPr>
        <w:t>ë</w:t>
      </w:r>
      <w:r w:rsidRPr="003E666B">
        <w:rPr>
          <w:lang w:val="it-IT"/>
        </w:rPr>
        <w:t xml:space="preserve"> MINISTRIT</w:t>
      </w:r>
      <w:r w:rsidR="0007380A">
        <w:rPr>
          <w:lang w:val="it-IT"/>
        </w:rPr>
        <w:t>ë</w:t>
      </w:r>
      <w:r w:rsidRPr="003E666B">
        <w:rPr>
          <w:lang w:val="it-IT"/>
        </w:rPr>
        <w:t>, DHE INSTITUCIONET E TJERA QENDRORE DHE ORGANET E PUSHTETIT LOKAL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3E666B" w:rsidRDefault="003E666B" w:rsidP="003E666B">
      <w:pPr>
        <w:pStyle w:val="BazLigjPropozues"/>
        <w:rPr>
          <w:lang w:val="it-IT"/>
        </w:rPr>
      </w:pPr>
      <w:r w:rsidRPr="003E666B">
        <w:rPr>
          <w:lang w:val="it-IT"/>
        </w:rPr>
        <w:t>Në zbatim të ligjit nr.7724, datë 22.6.1993 "Për rregullimin e kohës së punës dhe të pushimit", Këshilli i Ministrave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3E666B" w:rsidRDefault="003E666B" w:rsidP="003E666B">
      <w:pPr>
        <w:pStyle w:val="VENDOSI"/>
        <w:rPr>
          <w:lang w:val="it-IT"/>
        </w:rPr>
      </w:pPr>
      <w:r w:rsidRPr="003E666B">
        <w:rPr>
          <w:lang w:val="it-IT"/>
        </w:rPr>
        <w:t>V E N D O S I: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1. Në ministritë e në institucionet e tjera qendrore dhe në organet e pushtetit lokal koha e punës është 8 orë në ditë. Puna fillon në orën 7.00 dhe mbaron në orën 15.00.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2. Koha javore e punës është 40 orë, të ndara në 5 ditë pune, nga dita e hënë deri ditën e premte. Niveli i pagës mujore të çdo punëmarrësi nuk ndryshon. Për efekt të llogaritjes së pagës mujore muaji merret mesatarisht me 21 ditë efektive pune. 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3. Për punën e kryer para dhe pas kohës së punës në ditët e zakonshme, si dhe në ditët e pushimit dhe të festave zyrtare, punëmarrësve në sektorin e shërbimit e të mirëmbajtjes, daktilografistëve, shumëfishuesve, portierëve, rojave, shoferëve, centralistëve e magazinierëve u jepet pushim ose u paguhen deri 240 orë në vit.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Pagesa për punën e kryer në mbikohë bëhet me urdhër të titullarit si vijon: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a) Për mbikohën para dhe pas kohës së punës paguhet shtesë prej 25 për qind të pagës.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b) Për mbikohën në ditët e diela dhe të festave zyrtare paguhet shtesë prej 50 për qind të pagës.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4. Punëmarrësve që përcaktohen në pikën 3 të këtij vendimi, kur me urdhër të titullarit punojnë ditën e shtunë, u jepet pushim ose u paguhet puna e kryer si në ditët e zakonshme.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5. Punëmarrësve të ministrive e institucioneve të tjera qendrore dhe të organeve të pushtetit lokal që nuk përcaktohen në pikën 3 të këtij vendimi, u quhet mbikohë vetëm koha e punës mbi kohën normale, për plotësimin e detyrave të ngarkuara nga titullari.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Pagesa në këto raste bëhet me urdhër të titullarit në masën që përcaktohet në pikën 3 të këtij vendimi.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6. Pushimi vjetor i pagueshëm për punëmarrësit e ministrive e të institucioneve të tjera qendrore dhe të organeve të pushtetit lokal është 12 deri 21 ditë pune.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Diferencimi për efekt të moshës, vjetërsisë së përgjithshme në punë dhe llojit të punës bëhet duke shtuar ditë pushimi mbi pushimin minimal, që është 12 ditë, sipas ndarjeve të mëposhtme: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484A46" w:rsidRDefault="003E666B" w:rsidP="003E666B">
      <w:pPr>
        <w:pStyle w:val="Paragrafi"/>
      </w:pPr>
      <w:r w:rsidRPr="00B45AB1">
        <w:t>a) Mosha</w:t>
      </w:r>
      <w:r w:rsidRPr="00B45AB1">
        <w:tab/>
      </w:r>
      <w:r w:rsidR="00484A46">
        <w:tab/>
      </w:r>
      <w:r w:rsidR="00484A46">
        <w:tab/>
      </w:r>
      <w:r w:rsidRPr="00B45AB1">
        <w:t>Ditët që shtohen</w:t>
      </w:r>
    </w:p>
    <w:p w:rsidR="003E666B" w:rsidRPr="00B45AB1" w:rsidRDefault="003E666B" w:rsidP="003E666B">
      <w:pPr>
        <w:pStyle w:val="Paragrafi"/>
      </w:pPr>
      <w:r w:rsidRPr="00B45AB1">
        <w:t>(në vjeç)</w:t>
      </w:r>
    </w:p>
    <w:p w:rsidR="003E666B" w:rsidRPr="00B45AB1" w:rsidRDefault="003E666B" w:rsidP="003E666B">
      <w:pPr>
        <w:pStyle w:val="Paragrafi"/>
      </w:pPr>
    </w:p>
    <w:p w:rsidR="003E666B" w:rsidRPr="00BF000A" w:rsidRDefault="003E666B" w:rsidP="003E666B">
      <w:pPr>
        <w:pStyle w:val="Paragrafi"/>
        <w:rPr>
          <w:lang w:val="it-IT"/>
        </w:rPr>
      </w:pPr>
      <w:r>
        <w:rPr>
          <w:lang w:val="it-IT"/>
        </w:rPr>
        <w:t xml:space="preserve">deri në </w:t>
      </w:r>
      <w:r>
        <w:rPr>
          <w:lang w:val="it-IT"/>
        </w:rPr>
        <w:tab/>
      </w:r>
      <w:r w:rsidRPr="00BF000A">
        <w:rPr>
          <w:lang w:val="it-IT"/>
        </w:rPr>
        <w:t>30</w:t>
      </w:r>
      <w:r w:rsidR="00484A46">
        <w:rPr>
          <w:lang w:val="it-IT"/>
        </w:rPr>
        <w:tab/>
      </w:r>
      <w:r w:rsidR="00484A46">
        <w:rPr>
          <w:lang w:val="it-IT"/>
        </w:rPr>
        <w:tab/>
      </w:r>
      <w:r w:rsidR="00484A46">
        <w:rPr>
          <w:lang w:val="it-IT"/>
        </w:rPr>
        <w:tab/>
      </w:r>
      <w:r w:rsidRPr="00BF000A">
        <w:rPr>
          <w:lang w:val="it-IT"/>
        </w:rPr>
        <w:t>0 ditë</w:t>
      </w:r>
      <w:r w:rsidR="00484A46">
        <w:rPr>
          <w:lang w:val="it-IT"/>
        </w:rPr>
        <w:tab/>
      </w:r>
      <w:r w:rsidR="00484A46">
        <w:rPr>
          <w:lang w:val="it-IT"/>
        </w:rPr>
        <w:tab/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mbi 30 d</w:t>
      </w:r>
      <w:r w:rsidR="00484A46">
        <w:rPr>
          <w:lang w:val="it-IT"/>
        </w:rPr>
        <w:t xml:space="preserve">eri 40                        </w:t>
      </w:r>
      <w:r w:rsidRPr="00BF000A">
        <w:rPr>
          <w:lang w:val="it-IT"/>
        </w:rPr>
        <w:t>1 ditë</w:t>
      </w:r>
    </w:p>
    <w:p w:rsidR="003E666B" w:rsidRPr="00BF000A" w:rsidRDefault="003E666B" w:rsidP="00484A46">
      <w:pPr>
        <w:pStyle w:val="Paragrafi"/>
        <w:rPr>
          <w:lang w:val="it-IT"/>
        </w:rPr>
      </w:pPr>
      <w:r w:rsidRPr="00BF000A">
        <w:rPr>
          <w:lang w:val="it-IT"/>
        </w:rPr>
        <w:t>mbi 40 d</w:t>
      </w:r>
      <w:r>
        <w:rPr>
          <w:lang w:val="it-IT"/>
        </w:rPr>
        <w:t xml:space="preserve">eri 50                     </w:t>
      </w:r>
      <w:r w:rsidR="00484A46">
        <w:rPr>
          <w:lang w:val="it-IT"/>
        </w:rPr>
        <w:t xml:space="preserve">  </w:t>
      </w:r>
      <w:r>
        <w:rPr>
          <w:lang w:val="it-IT"/>
        </w:rPr>
        <w:t xml:space="preserve"> </w:t>
      </w:r>
      <w:r w:rsidRPr="00BF000A">
        <w:rPr>
          <w:lang w:val="it-IT"/>
        </w:rPr>
        <w:t>2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mbi 50  </w:t>
      </w:r>
      <w:r>
        <w:rPr>
          <w:lang w:val="it-IT"/>
        </w:rPr>
        <w:t xml:space="preserve">                              </w:t>
      </w:r>
      <w:r w:rsidR="00484A46">
        <w:rPr>
          <w:lang w:val="it-IT"/>
        </w:rPr>
        <w:t xml:space="preserve">  </w:t>
      </w:r>
      <w:r>
        <w:rPr>
          <w:lang w:val="it-IT"/>
        </w:rPr>
        <w:t xml:space="preserve"> </w:t>
      </w:r>
      <w:r w:rsidRPr="00BF000A">
        <w:rPr>
          <w:lang w:val="it-IT"/>
        </w:rPr>
        <w:t>3 ditë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b) Vjetërsia në punë               Ditët që shtohen</w:t>
      </w:r>
    </w:p>
    <w:p w:rsidR="003E666B" w:rsidRPr="00BF000A" w:rsidRDefault="00CC6BA4" w:rsidP="003E666B">
      <w:pPr>
        <w:pStyle w:val="Paragrafi"/>
        <w:rPr>
          <w:lang w:val="it-IT"/>
        </w:rPr>
      </w:pPr>
      <w:r>
        <w:rPr>
          <w:lang w:val="it-IT"/>
        </w:rPr>
        <w:t xml:space="preserve">       </w:t>
      </w:r>
      <w:r w:rsidR="003E666B" w:rsidRPr="00BF000A">
        <w:rPr>
          <w:lang w:val="it-IT"/>
        </w:rPr>
        <w:t xml:space="preserve"> (në vite)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CC6BA4" w:rsidP="003E666B">
      <w:pPr>
        <w:pStyle w:val="Paragrafi"/>
        <w:rPr>
          <w:lang w:val="it-IT"/>
        </w:rPr>
      </w:pPr>
      <w:r>
        <w:rPr>
          <w:lang w:val="it-IT"/>
        </w:rPr>
        <w:t xml:space="preserve">    </w:t>
      </w:r>
      <w:r w:rsidR="003E666B" w:rsidRPr="00BF000A">
        <w:rPr>
          <w:lang w:val="it-IT"/>
        </w:rPr>
        <w:t>deri në 5                               0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mbi 5-15                       </w:t>
      </w:r>
      <w:r w:rsidR="00CC6BA4">
        <w:rPr>
          <w:lang w:val="it-IT"/>
        </w:rPr>
        <w:t xml:space="preserve">       </w:t>
      </w:r>
      <w:r w:rsidRPr="00BF000A">
        <w:rPr>
          <w:lang w:val="it-IT"/>
        </w:rPr>
        <w:t>1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mbi 15-2</w:t>
      </w:r>
      <w:r w:rsidR="00CC6BA4">
        <w:rPr>
          <w:lang w:val="it-IT"/>
        </w:rPr>
        <w:t xml:space="preserve">5                            </w:t>
      </w:r>
      <w:r w:rsidRPr="00BF000A">
        <w:rPr>
          <w:lang w:val="it-IT"/>
        </w:rPr>
        <w:t>2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mbi 25  </w:t>
      </w:r>
      <w:r w:rsidR="00CC6BA4">
        <w:rPr>
          <w:lang w:val="it-IT"/>
        </w:rPr>
        <w:t xml:space="preserve">                               </w:t>
      </w:r>
      <w:r w:rsidRPr="00BF000A">
        <w:rPr>
          <w:lang w:val="it-IT"/>
        </w:rPr>
        <w:t>3 ditë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CC6BA4" w:rsidRDefault="00CC6BA4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c) Lloji i punës                   Ditët që shtohen</w:t>
      </w:r>
    </w:p>
    <w:p w:rsidR="003E666B" w:rsidRPr="00BF000A" w:rsidRDefault="00CC6BA4" w:rsidP="003E666B">
      <w:pPr>
        <w:pStyle w:val="Paragrafi"/>
        <w:rPr>
          <w:lang w:val="it-IT"/>
        </w:rPr>
      </w:pPr>
      <w:r>
        <w:rPr>
          <w:lang w:val="it-IT"/>
        </w:rPr>
        <w:t xml:space="preserve">      </w:t>
      </w:r>
      <w:r w:rsidR="003E666B" w:rsidRPr="00BF000A">
        <w:rPr>
          <w:lang w:val="it-IT"/>
        </w:rPr>
        <w:t>(në grupe)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Grupi IV</w:t>
      </w:r>
      <w:r w:rsidR="00CC6BA4">
        <w:rPr>
          <w:lang w:val="it-IT"/>
        </w:rPr>
        <w:t xml:space="preserve">                               </w:t>
      </w:r>
      <w:r w:rsidRPr="00BF000A">
        <w:rPr>
          <w:lang w:val="it-IT"/>
        </w:rPr>
        <w:t>0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Grupi III                               1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Grupi II                                2 ditë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     Grupi I                                 3 ditë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Në grupin IV përfshihen punëmarrësit që përmenden në pikën 3 të këtij vendimi.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Në grupin III pëfshihen specialistët, shefat e sektorëve ose seksioneve, kryetarët e degëve dhe punëmarrësit e tjerë të një shkalle me ta në pagë.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Në grupin II përfshihen zëvendësministrat, drejtorët e drejtorive, kryetarët e këshillave të rretheve e bashkive dhe funksionarë të tjerë të një shkallë me ta në pagë.</w:t>
      </w:r>
    </w:p>
    <w:p w:rsidR="003E666B" w:rsidRPr="00BF000A" w:rsidRDefault="0026330B" w:rsidP="003E666B">
      <w:pPr>
        <w:pStyle w:val="Paragrafi"/>
        <w:rPr>
          <w:lang w:val="it-IT"/>
        </w:rPr>
      </w:pPr>
      <w:r>
        <w:rPr>
          <w:lang w:val="it-IT"/>
        </w:rPr>
        <w:t>Në grupin I përfshihen</w:t>
      </w:r>
      <w:r w:rsidR="003E666B" w:rsidRPr="00BF000A">
        <w:rPr>
          <w:lang w:val="it-IT"/>
        </w:rPr>
        <w:t xml:space="preserve"> Kryeministri, zëvendëskryeministrat, ministrat dhe funksionarë të tjerë të lartë të një shkalle me ta në pagë.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Pushimi vjetor për punëmarrësit që nuk kanë mbushur moshën 18 vjeç, është 18 ditë pune.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7. Në varësi nga lloji i punës (ndarë në grupe sipas funksioneve në organikë) punëmarrësit marrin pushim plotësues të pagueshëm si vijon: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>
        <w:rPr>
          <w:lang w:val="it-IT"/>
        </w:rPr>
        <w:t>Lloji i punës</w:t>
      </w:r>
      <w:r>
        <w:rPr>
          <w:lang w:val="it-IT"/>
        </w:rPr>
        <w:tab/>
      </w:r>
      <w:r w:rsidR="0026330B">
        <w:rPr>
          <w:lang w:val="it-IT"/>
        </w:rPr>
        <w:tab/>
      </w:r>
      <w:r w:rsidRPr="00BF000A">
        <w:rPr>
          <w:lang w:val="it-IT"/>
        </w:rPr>
        <w:t>Ditët e pushimit plotësues (në grupe)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 xml:space="preserve">Grupi IV </w:t>
      </w:r>
      <w:r>
        <w:rPr>
          <w:lang w:val="it-IT"/>
        </w:rPr>
        <w:tab/>
      </w:r>
      <w:r w:rsidR="0026330B">
        <w:rPr>
          <w:lang w:val="it-IT"/>
        </w:rPr>
        <w:tab/>
      </w:r>
      <w:r w:rsidR="0026330B">
        <w:rPr>
          <w:lang w:val="it-IT"/>
        </w:rPr>
        <w:tab/>
      </w:r>
      <w:r w:rsidRPr="00BF000A">
        <w:rPr>
          <w:lang w:val="it-IT"/>
        </w:rPr>
        <w:t>0 ditë</w:t>
      </w:r>
    </w:p>
    <w:p w:rsidR="003E666B" w:rsidRPr="00BF000A" w:rsidRDefault="003E666B" w:rsidP="003E666B">
      <w:pPr>
        <w:pStyle w:val="Paragrafi"/>
        <w:rPr>
          <w:lang w:val="it-IT"/>
        </w:rPr>
      </w:pPr>
      <w:r>
        <w:rPr>
          <w:lang w:val="it-IT"/>
        </w:rPr>
        <w:t>Grupi III</w:t>
      </w:r>
      <w:r>
        <w:rPr>
          <w:lang w:val="it-IT"/>
        </w:rPr>
        <w:tab/>
      </w:r>
      <w:r w:rsidR="0026330B">
        <w:rPr>
          <w:lang w:val="it-IT"/>
        </w:rPr>
        <w:tab/>
      </w:r>
      <w:r w:rsidR="0026330B">
        <w:rPr>
          <w:lang w:val="it-IT"/>
        </w:rPr>
        <w:tab/>
      </w:r>
      <w:r w:rsidRPr="00BF000A">
        <w:rPr>
          <w:lang w:val="it-IT"/>
        </w:rPr>
        <w:t>2 ditë</w:t>
      </w:r>
    </w:p>
    <w:p w:rsidR="003E666B" w:rsidRPr="00BF000A" w:rsidRDefault="003E666B" w:rsidP="003E666B">
      <w:pPr>
        <w:pStyle w:val="Paragrafi"/>
        <w:rPr>
          <w:lang w:val="it-IT"/>
        </w:rPr>
      </w:pPr>
      <w:r>
        <w:rPr>
          <w:lang w:val="it-IT"/>
        </w:rPr>
        <w:t>Grupi II</w:t>
      </w:r>
      <w:r>
        <w:rPr>
          <w:lang w:val="it-IT"/>
        </w:rPr>
        <w:tab/>
      </w:r>
      <w:r w:rsidR="0026330B">
        <w:rPr>
          <w:lang w:val="it-IT"/>
        </w:rPr>
        <w:tab/>
      </w:r>
      <w:r w:rsidR="0026330B">
        <w:rPr>
          <w:lang w:val="it-IT"/>
        </w:rPr>
        <w:tab/>
      </w:r>
      <w:r w:rsidRPr="00BF000A">
        <w:rPr>
          <w:lang w:val="it-IT"/>
        </w:rPr>
        <w:t>5 ditë</w:t>
      </w:r>
    </w:p>
    <w:p w:rsidR="003E666B" w:rsidRPr="00BF000A" w:rsidRDefault="003E666B" w:rsidP="003E666B">
      <w:pPr>
        <w:pStyle w:val="Paragrafi"/>
        <w:rPr>
          <w:lang w:val="it-IT"/>
        </w:rPr>
      </w:pPr>
      <w:r>
        <w:rPr>
          <w:lang w:val="it-IT"/>
        </w:rPr>
        <w:t>Grupi I</w:t>
      </w:r>
      <w:r>
        <w:rPr>
          <w:lang w:val="it-IT"/>
        </w:rPr>
        <w:tab/>
      </w:r>
      <w:r>
        <w:rPr>
          <w:lang w:val="it-IT"/>
        </w:rPr>
        <w:tab/>
      </w:r>
      <w:r w:rsidR="0026330B">
        <w:rPr>
          <w:lang w:val="it-IT"/>
        </w:rPr>
        <w:tab/>
      </w:r>
      <w:r w:rsidR="0026330B">
        <w:rPr>
          <w:lang w:val="it-IT"/>
        </w:rPr>
        <w:tab/>
      </w:r>
      <w:r w:rsidRPr="00BF000A">
        <w:rPr>
          <w:lang w:val="it-IT"/>
        </w:rPr>
        <w:t>8 ditë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Ndarja në grupe është sipas pikës 6 të këtij vendimi.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8. Punëmarrësit kanë të drejtë për pushim të jashtëzakonshëm të papagueshëm deri në 3 muaj në vit, kur ky nuk i sjell dëm punës, në këto raste: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a) vdekje dhe martesë në pjestarë të familjes;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b) përkujdesje për anëtarë të familjes;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c) fatkeqësi në familje.</w:t>
      </w: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Pushimi i jashtëzakonshëm i papagueshëm jepet vetëm me urdhër të titullarit.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9. Efektet financiare për vitin 1993 të përballohen nga çdo ministri, institucion tjetër qendror dhe organ i pushtetit lokal brenda fondeve të miratuara.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Paragrafi"/>
        <w:rPr>
          <w:lang w:val="it-IT"/>
        </w:rPr>
      </w:pPr>
      <w:r w:rsidRPr="00BF000A">
        <w:rPr>
          <w:lang w:val="it-IT"/>
        </w:rPr>
        <w:t>Ky vendim hyn në fuqi më 1 korrik 1993.</w:t>
      </w:r>
    </w:p>
    <w:p w:rsidR="003E666B" w:rsidRPr="00BF000A" w:rsidRDefault="003E666B" w:rsidP="003E666B">
      <w:pPr>
        <w:pStyle w:val="Paragrafi"/>
        <w:rPr>
          <w:lang w:val="it-IT"/>
        </w:rPr>
      </w:pPr>
    </w:p>
    <w:p w:rsidR="003E666B" w:rsidRPr="00BF000A" w:rsidRDefault="003E666B" w:rsidP="003E666B">
      <w:pPr>
        <w:pStyle w:val="Autoriteti"/>
      </w:pPr>
      <w:r w:rsidRPr="00BF000A">
        <w:t>KRYETARI I KëSHILLIT Të MINISTRAVE</w:t>
      </w:r>
    </w:p>
    <w:p w:rsidR="003E666B" w:rsidRPr="00BF000A" w:rsidRDefault="003E666B" w:rsidP="003E666B">
      <w:pPr>
        <w:pStyle w:val="AutoritetiEmer"/>
      </w:pPr>
      <w:r w:rsidRPr="00BF000A"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380A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6330B"/>
    <w:rsid w:val="002C6BAB"/>
    <w:rsid w:val="00304413"/>
    <w:rsid w:val="00383FD5"/>
    <w:rsid w:val="003E06F6"/>
    <w:rsid w:val="003E666B"/>
    <w:rsid w:val="003F043A"/>
    <w:rsid w:val="004107B9"/>
    <w:rsid w:val="00470F9C"/>
    <w:rsid w:val="00484A46"/>
    <w:rsid w:val="004C1BC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C6BA4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F373FF-555B-47C3-9B38-91335648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3E666B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E666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E666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2019-03-27T08:40:00Z</dcterms:created>
  <dcterms:modified xsi:type="dcterms:W3CDTF">2019-03-27T08:40:00Z</dcterms:modified>
</cp:coreProperties>
</file>