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8A7" w:rsidRPr="00FF6EF6" w:rsidRDefault="005548A7" w:rsidP="005548A7">
      <w:pPr>
        <w:pStyle w:val="Akti"/>
      </w:pPr>
      <w:bookmarkStart w:id="0" w:name="_GoBack"/>
      <w:bookmarkEnd w:id="0"/>
      <w:r w:rsidRPr="00FF6EF6">
        <w:t>V E N D I M</w:t>
      </w:r>
    </w:p>
    <w:p w:rsidR="005548A7" w:rsidRPr="00FF6EF6" w:rsidRDefault="005548A7" w:rsidP="005548A7">
      <w:pPr>
        <w:pStyle w:val="NumriData"/>
      </w:pPr>
      <w:r w:rsidRPr="00FF6EF6">
        <w:t>Nr.450 datë 16.9.1993</w:t>
      </w:r>
    </w:p>
    <w:p w:rsidR="005548A7" w:rsidRPr="00FF6EF6" w:rsidRDefault="005548A7" w:rsidP="005548A7">
      <w:pPr>
        <w:pStyle w:val="Paragrafi"/>
        <w:rPr>
          <w:lang w:val="it-IT"/>
        </w:rPr>
      </w:pPr>
    </w:p>
    <w:p w:rsidR="005548A7" w:rsidRPr="00FF6EF6" w:rsidRDefault="005548A7" w:rsidP="005548A7">
      <w:pPr>
        <w:pStyle w:val="Titulli"/>
      </w:pPr>
      <w:r w:rsidRPr="00FF6EF6">
        <w:t>PËR RIVLERËSIMIN DHE RISHPËRNDARJEN NË VLERË TË PASURISË SË ISH-KOOPERATIVAVE BUJQËSORE</w:t>
      </w:r>
    </w:p>
    <w:p w:rsidR="005548A7" w:rsidRPr="00FF6EF6" w:rsidRDefault="005548A7" w:rsidP="005548A7">
      <w:pPr>
        <w:pStyle w:val="Paragrafi"/>
        <w:rPr>
          <w:lang w:val="it-IT"/>
        </w:rPr>
      </w:pPr>
    </w:p>
    <w:p w:rsidR="005548A7" w:rsidRPr="00FF6EF6" w:rsidRDefault="005548A7" w:rsidP="005548A7">
      <w:pPr>
        <w:pStyle w:val="BazLigjPropozues"/>
      </w:pPr>
      <w:r w:rsidRPr="00FF6EF6">
        <w:t xml:space="preserve"> Në zbatim të ligjit nr.7745, datë 26.7.1993 "Për rivlerësimin dhe rishpërndarjen në vlerë të pasurisë së ish-kooperativave bujqësore", me propozimin e Ministrisë së Bujqësisë dhe të Ushqimit, Këshilli i Ministrave</w:t>
      </w:r>
    </w:p>
    <w:p w:rsidR="005548A7" w:rsidRPr="00FF6EF6" w:rsidRDefault="005548A7" w:rsidP="005548A7">
      <w:pPr>
        <w:pStyle w:val="Paragrafi"/>
        <w:rPr>
          <w:lang w:val="it-IT"/>
        </w:rPr>
      </w:pPr>
    </w:p>
    <w:p w:rsidR="005548A7" w:rsidRPr="00FF6EF6" w:rsidRDefault="005548A7" w:rsidP="005548A7">
      <w:pPr>
        <w:pStyle w:val="VENDOSI"/>
      </w:pPr>
      <w:r w:rsidRPr="00FF6EF6">
        <w:t>V E N D O S I:</w:t>
      </w:r>
    </w:p>
    <w:p w:rsidR="005548A7" w:rsidRPr="00FF6EF6" w:rsidRDefault="005548A7" w:rsidP="005548A7">
      <w:pPr>
        <w:pStyle w:val="Paragrafi"/>
        <w:rPr>
          <w:lang w:val="it-IT"/>
        </w:rPr>
      </w:pP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 xml:space="preserve">1. Duke u mbështetur në dokumentacionin për vlerësimin e asurisë së ish-kooperativave bujqësore dhe të provave të tjera të bëra nga komisionet e ngritura për këtë ëqllim sipas vendimit të Këshillit të Ministrave nr.266, datë 8.8.1991 "Për ndarjen e asurisë në kooperativat bujqësore", si dhe të komisioneve për ivlerësimin dhe rishpërndarjen e pasurisë  së ish-koopertivave </w:t>
      </w:r>
      <w:r>
        <w:rPr>
          <w:lang w:val="it-IT"/>
        </w:rPr>
        <w:t>b</w:t>
      </w:r>
      <w:r w:rsidRPr="00FF6EF6">
        <w:rPr>
          <w:lang w:val="it-IT"/>
        </w:rPr>
        <w:t>ujqësore, në çdo ish-kooperativë bujqësore të bëhet rivlerësimi  kësaj pasurie si vijon :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a) Kur pasuria e vlerësuar është bërë sipas kritereve ë vendimit të Këshillit të Ministrave nr.266, datë 8.8.1991, dhe ende nuk është shpërndarë, shpërndarja të bëhet me çmimet e asaj eriudhe, por duke bërë indeksimin e lekut në çastin e ivlerësimit.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b) Kur pasuria e vlerësuar është bërë sipas kritereve të endimit të Këshillit të Ministrave nr.266, datë 8.8.1991, dhe u shtë shpërndarë personave, por nuk është arkëtuar vlefta, të bëhet rivlerësimi i pasurisë me çmimet e asaj periudhe, duke bërë ndeksimin e lekut në çastin e rivlerësimit.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c) Kur pasuria është vlerësuar e shpërndarë dhe janë kryer rkëtimet nga shitja para datës 30 nëntor 1991, quhet e mirëqenë, pra nuk bëhet indeksimi i lekut.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2. Për zbatimin e ligjit nr.7745, datë 26.7.1993, formohet komisioni qeveritar me këtë përbërje: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- Fahri Dahri</w:t>
      </w:r>
      <w:r w:rsidRPr="00FF6EF6">
        <w:rPr>
          <w:lang w:val="it-IT"/>
        </w:rPr>
        <w:tab/>
      </w:r>
      <w:r w:rsidRPr="00FF6EF6">
        <w:rPr>
          <w:lang w:val="it-IT"/>
        </w:rPr>
        <w:tab/>
        <w:t>drejtor i financës në Ministrinë e Bujqësisë dhe të ushqimit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- Niko Gjokoreci</w:t>
      </w:r>
      <w:r w:rsidRPr="00FF6EF6">
        <w:rPr>
          <w:lang w:val="it-IT"/>
        </w:rPr>
        <w:tab/>
        <w:t>drejtor i Bankës së Bujqësisë dhe të Zhvillimit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- Rasim Borici</w:t>
      </w:r>
      <w:r w:rsidRPr="00FF6EF6">
        <w:rPr>
          <w:lang w:val="it-IT"/>
        </w:rPr>
        <w:tab/>
      </w:r>
      <w:r w:rsidRPr="00FF6EF6">
        <w:rPr>
          <w:lang w:val="it-IT"/>
        </w:rPr>
        <w:tab/>
        <w:t>drejtor i Policisë në Ministrinë e Rendit Publik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 xml:space="preserve">- Nezir Aldeta </w:t>
      </w:r>
      <w:r w:rsidRPr="00FF6EF6">
        <w:rPr>
          <w:lang w:val="it-IT"/>
        </w:rPr>
        <w:tab/>
      </w:r>
      <w:r w:rsidRPr="00FF6EF6">
        <w:rPr>
          <w:lang w:val="it-IT"/>
        </w:rPr>
        <w:tab/>
        <w:t>specialist në Ministrinë e Financave dhe të Ekonomisë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- Aleksandër Nushi</w:t>
      </w:r>
      <w:r w:rsidRPr="00FF6EF6">
        <w:rPr>
          <w:lang w:val="it-IT"/>
        </w:rPr>
        <w:tab/>
        <w:t>drejtor në Bankën e Bujqësisë dhe të Zhvillimit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- Naim Çelmeta</w:t>
      </w:r>
      <w:r w:rsidRPr="00FF6EF6">
        <w:rPr>
          <w:lang w:val="it-IT"/>
        </w:rPr>
        <w:tab/>
      </w:r>
      <w:r>
        <w:rPr>
          <w:lang w:val="it-IT"/>
        </w:rPr>
        <w:tab/>
      </w:r>
      <w:r w:rsidRPr="00FF6EF6">
        <w:rPr>
          <w:lang w:val="it-IT"/>
        </w:rPr>
        <w:t>specialist në Ministrinë e Bujqësisë dhe të Ushqimit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- Fatos Gjini</w:t>
      </w:r>
      <w:r w:rsidRPr="00FF6EF6">
        <w:rPr>
          <w:lang w:val="it-IT"/>
        </w:rPr>
        <w:tab/>
      </w:r>
      <w:r w:rsidRPr="00FF6EF6">
        <w:rPr>
          <w:lang w:val="it-IT"/>
        </w:rPr>
        <w:tab/>
        <w:t>specialist në Ministrinë e Bujqësisë dhe të Ushqimit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 xml:space="preserve">Këshillat e rretheve të formojnë komisionet në shkallë rrethi, në përbërje të të cilave të jenë specialistë nga drejtoria e bujqësisë dhe e ushqimit, seksioni i kontrollit të 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rrethit, dega e bankës së bujqësisë dhe të zhvillimit, seksionet e financës dhe të degës së rendit publik.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Çdo komunë ose bashki krijon komisionet për vlerësimin, rivlerësimin dhe rishpërndarjen e pasurisë së ish-kooperativave bujqësore.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Komisionet e komunës ose bashkisë i paraqesin llogaritjet për rivlerësimin dhe rishpërndarjen e bërë në këshillin e komunës ose bashkisë, të cilët i miratojnë brenda datës 31.12.1993.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Vendimet e Këshillit të Komunës ose bashkisë për rivlerësimin dhe rishpërndarjen e pasurisë së ish-kooperativave bujqësore janë tituj ekzekutive.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3. Në punën e tyre komisionet e komunës ose bashkive mbledhin çdo deklarim për pasurinë e ish-kooperativave bujqësore, të marrë në mënyrë të paligjshme e të padokumentuar.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Nëse personi që ka kryer përvetësim e mohon atë dhe nuk shlyen detyrimin që rrjedh nga kjo, çështja dërgohet për ndjekje penale nga komisioni i komunës ose bashkisë.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 xml:space="preserve">Rivlerësimit sipas kritereve të nenit 1 të ligjit nr.7745, datë 26.7.1993, i nënshtrohen edhe </w:t>
      </w:r>
      <w:r w:rsidRPr="00FF6EF6">
        <w:rPr>
          <w:lang w:val="it-IT"/>
        </w:rPr>
        <w:lastRenderedPageBreak/>
        <w:t>detyrimet që kanë personat fizikë a juridikë, të cilët janë debitorë ndaj ish-kooperativave bujqësore, pra duke bërë indeksimin e lekut.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4. Në pasurinë e ish-kooperativave bujqësore do të vlerësohen të gjitha mjetet themelore të tyre, pavarësisht nga burimet e financimit, si ato të krijuara  me mjetet e tyre financiare, me kredi bankare e me pjesëmarrje shtetërore. Nga kjo bën përjashtim vetëm vlefta e tokës që paguajnë blerësit, pasi këto të ardhura derdhen në buxhetin e shtetit.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 xml:space="preserve">5. Në përfundim vlera totale e llogaritur sipas këtij rivlerësimi do të shpërndahet sipas kontributit të çdo personi qënga krijimi i pasurisë së ish-kooperativës bujqësore. Kontributi i secilit matet me shpërblimin e marrë prej tij për punën e kryer në kooperativave nga çasti i krijimit deri në shpërndarjen përfundimtare të saj. 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6. Të gjithë personat që kanë pretendime për rivlerësimin e rishpërndarjen e vlerës së pasurisë së ish-kooperativave bujqësore, t'ia paraqesin ato konkretisht e me argumente me shkrim komisionit të komunës ose bashkisë brenda muajit nëntor të vitit 1993. Këtë të drejtë e kanë edhe trashëgimtaret. Pas këtij afati nuk merret në konsideratë asnjë pretendim.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Për kooperativat bujqësore që janë ndarë pas datës 1 janar 1991, rishpërndarja bëhet mbi bazën e ish-kooperativës së bashkuar.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7. Komisionet e komunës ose bashkisë, kur e çmojnë të nevojshme për të marrë shpjegime nga gjithë personat që kanë qenë me përgjegjësi materiale e administrative në ish-kooperativat bujqësore, u jepet e drejta për t'i thirrur dhe ata janë të detyruar të paraqiten para komisionit.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8. Komisionet e ngritura në zbatim të ligjit nr.7745, datë 26.7.1993, detyrohen të bëjnë denoncim në organet e drejtësisë për rastet kur vërejnë abuzime, falsifikime etj. gjatë procesit të vlerësimit dhe shpërndarjes së pasurisë.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9. Mbi bazën e vendimeve të vlerësimit e të shpërndarjes së pasurisë, zyrat e financës në këshillin e komunës ose bashkisë vjelin detyrimet e personave fizike e juridike që kanë për të kthyer, edhe ua shpërndajnë ato personave që kanë për të marrë.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Kështu veprohet edhe për detyrimet e tjera që kanë klientë të ndryshëm dhe që nuk kanë shlyer detyrimin ndaj ish-kooperativave bujqësore. Edhe veprimet me bankë për efekt të zbatimit të këtij vendimi kryhen nga këto zyra.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Vjelja dhe rishpërndarja e pasurisë realizohet brenda vitit 1994. Për realizimin e vjeljes së detyrimeve zyrat e financës në komunë ose bashki zbatojnë kriteret e përcaktuara në dekretin "Për nxjerrjen e të ardhurave shtetërore dhe detyrimeve të tjera".</w:t>
      </w: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10. Këshillat e komunave ose të bashkive, përveç specialistëve të tyre (financierë, agronomë, zooteknikë, veterinerë) dhe specialistë të asistencës teknike të drejtorive të bujqësisë e të ushqimit në rrethet që do të caktohen nga komuna, pjesëtre të komisioneve të rivlerësimit e rishpërndarjes së pasurisë së ish-kooperativave bujqësore kanë të drejtë të caktojnë edhe një ekonomist që të jetë kryetar i këtij komisioni, i cili paguhet sipas klasës XVII, pagë që përballohet nga rishpërndarja e të ardhurave të ish-kooperativave bujqësore.</w:t>
      </w:r>
    </w:p>
    <w:p w:rsidR="005548A7" w:rsidRPr="00FF6EF6" w:rsidRDefault="005548A7" w:rsidP="005548A7">
      <w:pPr>
        <w:pStyle w:val="Paragrafi"/>
        <w:rPr>
          <w:lang w:val="it-IT"/>
        </w:rPr>
      </w:pPr>
    </w:p>
    <w:p w:rsidR="005548A7" w:rsidRPr="00FF6EF6" w:rsidRDefault="005548A7" w:rsidP="005548A7">
      <w:pPr>
        <w:pStyle w:val="Paragrafi"/>
        <w:rPr>
          <w:lang w:val="it-IT"/>
        </w:rPr>
      </w:pPr>
      <w:r w:rsidRPr="00FF6EF6">
        <w:rPr>
          <w:lang w:val="it-IT"/>
        </w:rPr>
        <w:t>Ky vendim hyn në fuqi menjëherë.</w:t>
      </w:r>
    </w:p>
    <w:p w:rsidR="005548A7" w:rsidRPr="00FF6EF6" w:rsidRDefault="005548A7" w:rsidP="005548A7">
      <w:pPr>
        <w:pStyle w:val="Paragrafi"/>
        <w:rPr>
          <w:lang w:val="it-IT"/>
        </w:rPr>
      </w:pPr>
    </w:p>
    <w:p w:rsidR="005548A7" w:rsidRPr="00FF6EF6" w:rsidRDefault="005548A7" w:rsidP="005548A7">
      <w:pPr>
        <w:pStyle w:val="Autoriteti"/>
      </w:pPr>
      <w:r w:rsidRPr="00FF6EF6">
        <w:t>KRYETARI I KËSHILLIT TË MINISTRAVE</w:t>
      </w:r>
    </w:p>
    <w:p w:rsidR="005548A7" w:rsidRPr="00FF6EF6" w:rsidRDefault="005548A7" w:rsidP="005548A7">
      <w:pPr>
        <w:pStyle w:val="AutoritetiEmer"/>
      </w:pPr>
      <w:r w:rsidRPr="00FF6EF6">
        <w:t>Aleksandër Meksi</w:t>
      </w:r>
    </w:p>
    <w:p w:rsidR="00A0784B" w:rsidRPr="00AA3124" w:rsidRDefault="00A0784B" w:rsidP="005548A7">
      <w:pPr>
        <w:pStyle w:val="Paragrafi"/>
      </w:pP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7509C"/>
    <w:rsid w:val="0050367C"/>
    <w:rsid w:val="00504A56"/>
    <w:rsid w:val="00507AF2"/>
    <w:rsid w:val="00543147"/>
    <w:rsid w:val="00544065"/>
    <w:rsid w:val="00545117"/>
    <w:rsid w:val="005548A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619D16-AC42-4EBC-BC52-1FF7E41F0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48A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2019-03-27T08:43:00Z</dcterms:created>
  <dcterms:modified xsi:type="dcterms:W3CDTF">2019-03-27T08:43:00Z</dcterms:modified>
</cp:coreProperties>
</file>