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8BB" w:rsidRPr="006F629A" w:rsidRDefault="00DF18BB" w:rsidP="00DF18BB">
      <w:pPr>
        <w:pStyle w:val="Akt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V E N D I M</w:t>
      </w:r>
    </w:p>
    <w:p w:rsidR="00DF18BB" w:rsidRPr="006F629A" w:rsidRDefault="00DF18BB" w:rsidP="00DF18BB">
      <w:pPr>
        <w:pStyle w:val="NumriData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Nr.</w:t>
      </w:r>
      <w:r w:rsidR="006F629A" w:rsidRPr="006F629A">
        <w:rPr>
          <w:rFonts w:ascii="Garamond" w:hAnsi="Garamond"/>
          <w:sz w:val="24"/>
          <w:szCs w:val="24"/>
        </w:rPr>
        <w:t xml:space="preserve"> </w:t>
      </w:r>
      <w:r w:rsidRPr="006F629A">
        <w:rPr>
          <w:rFonts w:ascii="Garamond" w:hAnsi="Garamond"/>
          <w:sz w:val="24"/>
          <w:szCs w:val="24"/>
        </w:rPr>
        <w:t>26, datë 31.1.1994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E86938" w:rsidP="00DF18BB">
      <w:pPr>
        <w:pStyle w:val="Titull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Pë</w:t>
      </w:r>
      <w:r w:rsidR="00DF18BB" w:rsidRPr="006F629A">
        <w:rPr>
          <w:rFonts w:ascii="Garamond" w:hAnsi="Garamond"/>
          <w:sz w:val="24"/>
          <w:szCs w:val="24"/>
        </w:rPr>
        <w:t>R MBETJET E RREZIKSHME DHE MBETURINAT</w:t>
      </w:r>
    </w:p>
    <w:p w:rsidR="00DF18BB" w:rsidRPr="00EF33E1" w:rsidRDefault="00EF33E1" w:rsidP="00EF33E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EF33E1">
        <w:rPr>
          <w:rFonts w:ascii="Garamond" w:hAnsi="Garamond"/>
          <w:i/>
          <w:sz w:val="24"/>
          <w:szCs w:val="24"/>
        </w:rPr>
        <w:t>(Ndryshuar me VKM nr. 806, datë 4.12.2003)</w:t>
      </w:r>
    </w:p>
    <w:p w:rsidR="00EF33E1" w:rsidRDefault="00EF33E1" w:rsidP="00EF33E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EF33E1">
        <w:rPr>
          <w:rFonts w:ascii="Garamond" w:hAnsi="Garamond"/>
          <w:i/>
          <w:sz w:val="24"/>
          <w:szCs w:val="24"/>
        </w:rPr>
        <w:t>(i përditësuar)</w:t>
      </w:r>
    </w:p>
    <w:p w:rsidR="00EF33E1" w:rsidRPr="00EF33E1" w:rsidRDefault="00EF33E1" w:rsidP="00EF33E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F18BB" w:rsidRPr="006F629A" w:rsidRDefault="00DF18BB" w:rsidP="00DF18BB">
      <w:pPr>
        <w:pStyle w:val="BazLigjPropozues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Me propozimin e Ministrisë së Shëndetësisë dhe të Mbrojtjes së Mjedisit, Këshilli i Ministrave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E86938" w:rsidP="00DF18BB">
      <w:pPr>
        <w:pStyle w:val="VENDOS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V E N D O S I</w:t>
      </w:r>
      <w:r w:rsidR="00DF18BB" w:rsidRPr="006F629A">
        <w:rPr>
          <w:rFonts w:ascii="Garamond" w:hAnsi="Garamond"/>
          <w:sz w:val="24"/>
          <w:szCs w:val="24"/>
        </w:rPr>
        <w:t>: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1. Në Republikën e Shqipërisë është i ndaluar importimi i mbetjeve të rrezikshme në gjendje bruto ose të përpunuar dhe i mbeturinave me qëllim depozitimi.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2. Në kuptim të këtij vendimi: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a) "Mbetje të rrezikshme" janë lëndët toksike gërryese, ngacmuese, shpërthyese, të përflakshme, kancerogjene dhe radioaktive, të afta për të shkaktuar ndryshimin ose krijimin e një lënde tjetër, duke pasur edhe cilësinë për të shpejtuar djegien e për të prishur gjendjen natyrore të ujit, tokës e ajrit, duke dëmtuar njeriun dhe të gjitha qëniet e gjalla në mjedisin natyror.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b) "Mbeturina" janë mbetjet nga veprimtaritë ekonomike e sociale dhe prodhimet e konsumuara fizikisht që nuk përbëjnë </w:t>
      </w:r>
      <w:bookmarkStart w:id="0" w:name="_GoBack"/>
      <w:bookmarkEnd w:id="0"/>
      <w:r w:rsidRPr="006F629A">
        <w:rPr>
          <w:rFonts w:ascii="Garamond" w:hAnsi="Garamond"/>
          <w:sz w:val="24"/>
          <w:szCs w:val="24"/>
        </w:rPr>
        <w:t>mbetje të rrezikshme.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c) "Prodhuesit" janë personat juridikë ose fizikë, nga veprimtaritë e të cilëve prodhohen ose shkarkohen mbeturina a mbetje të rrezikshme.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ç) "Mbeturina urbane" kuptohen të gjitha mbetjet jo të rrezikshme që dalin nga ekonomitë shtëpiake dhe veprimtaritë sociale.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d) "Shkarkim" i referohet derdhjes a shpërndarjes së mbeturinave ose mbetjeve të rrezikshme në mjedis.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dh) "Teknologji prodhuese bashkëkohore" kuptohet përdorimi i aparateve, pajisjeve, metodave efikase ose teknologji të tjera që përdoren për të parandaluar ose pakësuar dëmin në mjedis.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3. Mbeturinat e ndryshme që përpunohen me anë të teknologjive prodhuese bashkokohore nga personat juridikë e fizikë, lejohen të importohen për përfitimin e lëndëve ose materialeve të dobishme, me kusht që nga transporti, depozitimi dhe përpunimi në territorin e vendit këto mbeturina të mos ndikojnë negativisht në shëndetin e njeriut dhe mjedisin rrethues.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Mbeturinat e përmendura në aneksin nr.1 që i bashkëngjitet këtij vendimi, lejohen të importohen në vendin tonë. Ndryshimet që mund t'i bëhen aneksit nr.1, propozohen nga Komiteti i Ruajtjes dhe i Mbrojtjes së Mjedisit dhe miratohen nga Këshilli i Ministrave.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4. Personi juridik a fizik, nëpërmjet veprimtarisë së tij </w:t>
      </w:r>
      <w:r w:rsidR="00993A99" w:rsidRPr="006F629A">
        <w:rPr>
          <w:rFonts w:ascii="Garamond" w:hAnsi="Garamond"/>
          <w:sz w:val="24"/>
          <w:szCs w:val="24"/>
        </w:rPr>
        <w:t>prodhuese në territorin e R</w:t>
      </w:r>
      <w:r w:rsidRPr="006F629A">
        <w:rPr>
          <w:rFonts w:ascii="Garamond" w:hAnsi="Garamond"/>
          <w:sz w:val="24"/>
          <w:szCs w:val="24"/>
        </w:rPr>
        <w:t>epublikës së Shqipërisë, është i detyruar të bëjë bilancin e lëndëve të para dhe të shkarkimeve në mjedis.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5. Personi juridik a fizik, prodhues, është i detyruar të grumbullojë në një vend të veçantë dhe të përshtatshëm magazinimi brenda territorit të veprimtarisë së tij mbeturinat dhe mbetjet e rrezikshme që rrjedhin prej verpimtarisë, në një mënyrë që të përjashtohet çdo rrezik.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Në vendet e magazinimit brenda territorit të veprimtarisë së tij mund të depozitohen jo më shumë se sasia e formuar gjatë një viti.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6. Shkarkimet që rrjedhin nga veprimtaria prodhuese, nuk duhet të përzihen me mbeturinat urbane.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Për veprimtaritë ekzistuese ekonomike që shkarkojnë mbetje të rrezikshme në rrjetin e ujërave të zeza, afati i ndalimit të këtyre shkarkimeve përcaktohet nga Këshilli i Ministrave.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7. Personi juridik ose fizik prodhues është i detyruar të kujdeset për asgjësimin e mbetjeve të rrezikshme që ai disponon në përputhje me standardet për mbrojtjen e mjedisit.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Personi juridik ose fizik prodhues mund t'i kalojë mbetjet e rrezikshme një personi ose </w:t>
      </w:r>
      <w:r w:rsidRPr="006F629A">
        <w:rPr>
          <w:rFonts w:ascii="Garamond" w:hAnsi="Garamond"/>
          <w:sz w:val="24"/>
          <w:szCs w:val="24"/>
        </w:rPr>
        <w:lastRenderedPageBreak/>
        <w:t>institucioni të autorizuar për trajtimin ose agjësimin e tyre. Në këto raste, përpara transferimit, personi juridik ose f</w:t>
      </w:r>
      <w:r w:rsidR="00993A99" w:rsidRPr="006F629A">
        <w:rPr>
          <w:rFonts w:ascii="Garamond" w:hAnsi="Garamond"/>
          <w:sz w:val="24"/>
          <w:szCs w:val="24"/>
        </w:rPr>
        <w:t>izik prodhues është i detyruar</w:t>
      </w:r>
      <w:r w:rsidRPr="006F629A">
        <w:rPr>
          <w:rFonts w:ascii="Garamond" w:hAnsi="Garamond"/>
          <w:sz w:val="24"/>
          <w:szCs w:val="24"/>
        </w:rPr>
        <w:t xml:space="preserve"> të informojë me shkrim për dërgimin në palën pritëse Komitetin e Ruajtjes dhe Mbrojtjes së Mjedisit. Në njoftimin me shkrim të përmendet sasia, përbërja, destinacioni, mënyra e transportit dhe masat e sigurimit të tyre.     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8. Mbetjet e rrezikshme, të parashikuara në aneksin nr.2 që i bashkëngjitet këtij vendimi, nuk lejohen të futen në territo</w:t>
      </w:r>
      <w:r w:rsidR="00EF33E1">
        <w:rPr>
          <w:rFonts w:ascii="Garamond" w:hAnsi="Garamond"/>
          <w:sz w:val="24"/>
          <w:szCs w:val="24"/>
        </w:rPr>
        <w:t xml:space="preserve">rin e Republikës së Shqipërisë. </w:t>
      </w:r>
      <w:r w:rsidRPr="006F629A">
        <w:rPr>
          <w:rFonts w:ascii="Garamond" w:hAnsi="Garamond"/>
          <w:sz w:val="24"/>
          <w:szCs w:val="24"/>
        </w:rPr>
        <w:t>Ndryshimet në aneksin nr.2 propozohen nga Komiteti i Ruajtjes dhe i Mbrojtjes së Mjedisit dhe miratohen nga Këshilli i Ministrave.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9. Në rastin e një rreziku të drejtpërdrejtë dhe me pasoja të ndotjes së mjedisit me mbetje të rrezikshme, Komiteti i Ruajtjes dhe Mbrojtjes së Mjedisit vendos ndalimin e veprimtarisë që shkakton ndotje.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Në qoftë se mjedisi ndotet nga shkarkimet si pasojë e shpërthimit ose i ndonjë fenomeni tjetër me pasoja të njëjta, personi juridik ose fizik prodhues ndalon veprimtarinë prodhuese dhe merr masa të menjëhershme për të mënjanuar rrezikun. Komiteti i Ruajtjes dhe i Mbrojtj</w:t>
      </w:r>
      <w:r w:rsidR="00EF33E1">
        <w:rPr>
          <w:rFonts w:ascii="Garamond" w:hAnsi="Garamond"/>
          <w:sz w:val="24"/>
          <w:szCs w:val="24"/>
        </w:rPr>
        <w:t xml:space="preserve">es së </w:t>
      </w:r>
      <w:r w:rsidRPr="006F629A">
        <w:rPr>
          <w:rFonts w:ascii="Garamond" w:hAnsi="Garamond"/>
          <w:sz w:val="24"/>
          <w:szCs w:val="24"/>
        </w:rPr>
        <w:t xml:space="preserve">Mjedisit informohet menjëherë nga ndotësi për avarinë, masat e marra dhe efikasitetin e tyre. Në rast se gjykohet e nevojshme, përcaktohen masa të tjera për të shmangur dëmtimet në mjedis. 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Të gjitha shpenzimet në lidhje me mënjanimin e pasojave të ndotjes përballohen nga personi juridik ose fizik, ndotës i tyre.</w:t>
      </w:r>
    </w:p>
    <w:p w:rsidR="00DF18BB" w:rsidRPr="006F629A" w:rsidRDefault="00DF18BB" w:rsidP="00EF33E1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10. </w:t>
      </w:r>
      <w:r w:rsidR="00EF33E1" w:rsidRPr="00EF33E1">
        <w:rPr>
          <w:rFonts w:ascii="Garamond" w:hAnsi="Garamond"/>
          <w:i/>
          <w:sz w:val="24"/>
          <w:szCs w:val="24"/>
        </w:rPr>
        <w:t>Shfuqizuar.</w:t>
      </w:r>
    </w:p>
    <w:p w:rsidR="00DF18BB" w:rsidRPr="006F629A" w:rsidRDefault="00DF18BB" w:rsidP="00EF33E1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11. </w:t>
      </w:r>
      <w:r w:rsidR="00EF33E1" w:rsidRPr="00EF33E1">
        <w:rPr>
          <w:rFonts w:ascii="Garamond" w:hAnsi="Garamond"/>
          <w:i/>
          <w:sz w:val="24"/>
          <w:szCs w:val="24"/>
        </w:rPr>
        <w:t>Shfuqizuar.</w:t>
      </w:r>
    </w:p>
    <w:p w:rsidR="00EF33E1" w:rsidRDefault="00DF18BB" w:rsidP="00EF33E1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12</w:t>
      </w:r>
      <w:r w:rsidR="00EF33E1" w:rsidRPr="00EF33E1">
        <w:rPr>
          <w:rFonts w:ascii="Garamond" w:hAnsi="Garamond"/>
          <w:i/>
          <w:sz w:val="24"/>
          <w:szCs w:val="24"/>
        </w:rPr>
        <w:t xml:space="preserve"> </w:t>
      </w:r>
      <w:r w:rsidR="00EF33E1" w:rsidRPr="00EF33E1">
        <w:rPr>
          <w:rFonts w:ascii="Garamond" w:hAnsi="Garamond"/>
          <w:i/>
          <w:sz w:val="24"/>
          <w:szCs w:val="24"/>
        </w:rPr>
        <w:t>Shfuqizuar.</w:t>
      </w:r>
    </w:p>
    <w:p w:rsidR="00EF33E1" w:rsidRDefault="00DF18BB" w:rsidP="00EF33E1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13. </w:t>
      </w:r>
      <w:r w:rsidR="00EF33E1" w:rsidRPr="00EF33E1">
        <w:rPr>
          <w:rFonts w:ascii="Garamond" w:hAnsi="Garamond"/>
          <w:i/>
          <w:sz w:val="24"/>
          <w:szCs w:val="24"/>
        </w:rPr>
        <w:t>Shfuqizuar.</w:t>
      </w:r>
    </w:p>
    <w:p w:rsidR="00DF18BB" w:rsidRPr="006F629A" w:rsidRDefault="00DF18BB" w:rsidP="00EF33E1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14. Mbetjet e rrezikshme nuk mund të eksportohen </w:t>
      </w:r>
      <w:proofErr w:type="gramStart"/>
      <w:r w:rsidRPr="006F629A">
        <w:rPr>
          <w:rFonts w:ascii="Garamond" w:hAnsi="Garamond"/>
          <w:sz w:val="24"/>
          <w:szCs w:val="24"/>
        </w:rPr>
        <w:t>nga  Republika</w:t>
      </w:r>
      <w:proofErr w:type="gramEnd"/>
      <w:r w:rsidRPr="006F629A">
        <w:rPr>
          <w:rFonts w:ascii="Garamond" w:hAnsi="Garamond"/>
          <w:sz w:val="24"/>
          <w:szCs w:val="24"/>
        </w:rPr>
        <w:t xml:space="preserve"> e Shqipërisë, në qoftë se institucioni i autorizuar i shtetit importues nuk pajis personin juridik ose fizik eksportues me dokumentacionin përkatës të vendit të tij.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Leja për eksportin e mbetjeve të rrezikshme nga personi juridik ose fizik merret në Komitetin e Ruajtjes dhe Mbrojtjes së Mjedisit, pasi është depozituar dokumentacioni i lëshuar nga shteti importues.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Kthimi në origjinë i mbetjeve të rrezikshme të eksportuara detyron personin juridik ose fizik eksportues të përgjigjet për asgjësimin e tyre me shpenzimet e tij, si dhe është përgjegjës për shpenzimet e tjera që mund të dalin si pasojë e transportit të papërshtatshëm.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15. Nëse gjatë kontrollit në veprimtaritë prodhuese, impor</w:t>
      </w:r>
      <w:r w:rsidR="00EF33E1">
        <w:rPr>
          <w:rFonts w:ascii="Garamond" w:hAnsi="Garamond"/>
          <w:sz w:val="24"/>
          <w:szCs w:val="24"/>
        </w:rPr>
        <w:t>tit, eksportit dhe transportit brenda vendit</w:t>
      </w:r>
      <w:r w:rsidRPr="006F629A">
        <w:rPr>
          <w:rFonts w:ascii="Garamond" w:hAnsi="Garamond"/>
          <w:sz w:val="24"/>
          <w:szCs w:val="24"/>
        </w:rPr>
        <w:t xml:space="preserve"> vërehen shkelje të dispozitave ligjore në fuqi, shpenzimet e shkaktuara nga veprimet e kontrollit dhe masat e nevojshme për normalizimin e gjendjes përballohen nga personi juridik ose fizik ndotës.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16. Inspektorët e Ruajtjes dhe Mbrojtjes së Mjedisit dhe punonjësit e Policisë Financiare, për kryerjen e detyrave sipas këtij vendimi, bashkëpunojnë me organet doganore sipas udhëzimit që miratohet nga ministri i Shëndetësisë dhe i Mbrojtjes së Mjedisit dhe ministri i Financave.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Ky vendim hyn në fuqi menjëherë.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E86938" w:rsidP="00DF18BB">
      <w:pPr>
        <w:pStyle w:val="Autoritet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KRYETARI I Kë</w:t>
      </w:r>
      <w:r w:rsidR="00993A99" w:rsidRPr="006F629A">
        <w:rPr>
          <w:rFonts w:ascii="Garamond" w:hAnsi="Garamond"/>
          <w:sz w:val="24"/>
          <w:szCs w:val="24"/>
        </w:rPr>
        <w:t>SHILLIT Të</w:t>
      </w:r>
      <w:r w:rsidR="00DF18BB" w:rsidRPr="006F629A">
        <w:rPr>
          <w:rFonts w:ascii="Garamond" w:hAnsi="Garamond"/>
          <w:sz w:val="24"/>
          <w:szCs w:val="24"/>
        </w:rPr>
        <w:t xml:space="preserve"> MINISTRAVE</w:t>
      </w:r>
    </w:p>
    <w:p w:rsidR="00DF18BB" w:rsidRPr="006F629A" w:rsidRDefault="00DF18BB" w:rsidP="00DF18BB">
      <w:pPr>
        <w:pStyle w:val="AutoritetiEmer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Aleksandër Meksi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EF33E1" w:rsidRPr="006F629A" w:rsidRDefault="00EF33E1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DF18BB" w:rsidP="00DF18BB">
      <w:pPr>
        <w:pStyle w:val="AneksiNr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A N E K S I   I</w:t>
      </w:r>
    </w:p>
    <w:p w:rsidR="00DF18BB" w:rsidRPr="006F629A" w:rsidRDefault="00086E7D" w:rsidP="00DF18BB">
      <w:pPr>
        <w:pStyle w:val="AneksiTitull"/>
        <w:rPr>
          <w:rFonts w:ascii="Garamond" w:hAnsi="Garamond"/>
        </w:rPr>
      </w:pPr>
      <w:r w:rsidRPr="006F629A">
        <w:rPr>
          <w:rFonts w:ascii="Garamond" w:hAnsi="Garamond"/>
        </w:rPr>
        <w:t>LISTA E MBETJEVE QË LEJOHEN TË IMPORTOHEN NË VENDIN TONË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1. Mbeturina çeliku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2. Mbeturina të fonderisë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3. Mbeturina të bakrit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4. Mbeturina të tunxhit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5. Mbeturina të bronxit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6. Mbeturina të copave të qelqit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7. Mbeturina të letrës dhe kartonit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8. Mbeturina të filaturës së pambukut dhe të leshit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9. Mbeturina të fabrikave të trikotazhit të pambukta dhe të</w:t>
      </w:r>
      <w:r w:rsidR="00086E7D" w:rsidRPr="006F629A">
        <w:rPr>
          <w:rFonts w:ascii="Garamond" w:hAnsi="Garamond"/>
          <w:sz w:val="24"/>
          <w:szCs w:val="24"/>
        </w:rPr>
        <w:t xml:space="preserve"> </w:t>
      </w:r>
      <w:r w:rsidRPr="006F629A">
        <w:rPr>
          <w:rFonts w:ascii="Garamond" w:hAnsi="Garamond"/>
          <w:sz w:val="24"/>
          <w:szCs w:val="24"/>
        </w:rPr>
        <w:t>leshta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DF18BB" w:rsidP="00DF18BB">
      <w:pPr>
        <w:pStyle w:val="AneksiNr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A N E K S </w:t>
      </w:r>
      <w:proofErr w:type="gramStart"/>
      <w:r w:rsidRPr="006F629A">
        <w:rPr>
          <w:rFonts w:ascii="Garamond" w:hAnsi="Garamond"/>
          <w:sz w:val="24"/>
          <w:szCs w:val="24"/>
        </w:rPr>
        <w:t>I  II</w:t>
      </w:r>
      <w:proofErr w:type="gramEnd"/>
    </w:p>
    <w:p w:rsidR="00DF18BB" w:rsidRPr="006F629A" w:rsidRDefault="00086E7D" w:rsidP="00DF18BB">
      <w:pPr>
        <w:pStyle w:val="AneksiTitull"/>
        <w:rPr>
          <w:rFonts w:ascii="Garamond" w:hAnsi="Garamond"/>
        </w:rPr>
      </w:pPr>
      <w:r w:rsidRPr="006F629A">
        <w:rPr>
          <w:rFonts w:ascii="Garamond" w:hAnsi="Garamond"/>
        </w:rPr>
        <w:t xml:space="preserve">     LISTA E MBETJEVE TË RREZIKSHME QË NUK LEJOHEN TË</w:t>
      </w:r>
      <w:r w:rsidR="00DF18BB" w:rsidRPr="006F629A">
        <w:rPr>
          <w:rFonts w:ascii="Garamond" w:hAnsi="Garamond"/>
        </w:rPr>
        <w:t xml:space="preserve"> FUTEN                    N</w:t>
      </w:r>
      <w:r w:rsidRPr="006F629A">
        <w:rPr>
          <w:rFonts w:ascii="Garamond" w:hAnsi="Garamond"/>
        </w:rPr>
        <w:t>Ë REPUBLIKËN E SHQIPËRISË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1. Mbetjet klinike nga shërbimi mjekësor në spitale, qendra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dhe klinika mjekësore.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2. Mbetje prej prodhimit dhe formulimit të produkteve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farmaceutike.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3. Prodhime farmaceutike me afat të tejkaluar (të skaduara).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4. Mbetje farmaceutike barnash e medikamentesh.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5. Mbetje prej prodhimit, formulimit dhe përdorimit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biocideve dhe të lëndëve fitofarmaceutike.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6. Mbetje prej prodhimit, formulimit dhe përdorimit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kimikateve që shërbejnë për ruajtjen e drurit.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7. Mbetje prej prodhimit, formulimit dhe përdorimit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solventeve organike.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8. Mbetje prej trajtimit me nxehtësi dhe operacioneve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temperimit me përmbajtje cianuresh.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9. Mbetje vajrash minerale të papërshtatshme për përdorimin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origjinal të përcaktuar.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10. Mbetje të përzjerjeve e të emulsioneve</w:t>
      </w:r>
      <w:r w:rsidR="00583460" w:rsidRPr="006F629A">
        <w:rPr>
          <w:rFonts w:ascii="Garamond" w:hAnsi="Garamond"/>
          <w:sz w:val="24"/>
          <w:szCs w:val="24"/>
        </w:rPr>
        <w:t xml:space="preserve"> të vajërave me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ujë dhe të hidrokarbureve me ujë.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11. Mbetje lëndësh dhe artikujsh që përmbajnë ose janë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ndotura me bifenile të poliklorinuara (PCB), me terfenile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poliklorinuara (PCT) ose me bifenile të polibromuruara (PBB).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12. Mbetje të katranit të rrjedhura prej përpunimit,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distilimit dhe çdo trajtimi me pirolizë.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13. Mbetje prej prodhimit, formulimit dhe përdorimit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boj</w:t>
      </w:r>
      <w:r w:rsidRPr="006F629A">
        <w:rPr>
          <w:rFonts w:ascii="Garamond" w:hAnsi="Garamond"/>
          <w:sz w:val="24"/>
          <w:szCs w:val="24"/>
        </w:rPr>
        <w:t>ë</w:t>
      </w:r>
      <w:r w:rsidR="00DF18BB" w:rsidRPr="006F629A">
        <w:rPr>
          <w:rFonts w:ascii="Garamond" w:hAnsi="Garamond"/>
          <w:sz w:val="24"/>
          <w:szCs w:val="24"/>
        </w:rPr>
        <w:t>rave (shkrimi) ngjyruese, pigmenteve të boj</w:t>
      </w:r>
      <w:r w:rsidR="00583460" w:rsidRPr="006F629A">
        <w:rPr>
          <w:rFonts w:ascii="Garamond" w:hAnsi="Garamond"/>
          <w:sz w:val="24"/>
          <w:szCs w:val="24"/>
        </w:rPr>
        <w:t>ë</w:t>
      </w:r>
      <w:r w:rsidR="00DF18BB" w:rsidRPr="006F629A">
        <w:rPr>
          <w:rFonts w:ascii="Garamond" w:hAnsi="Garamond"/>
          <w:sz w:val="24"/>
          <w:szCs w:val="24"/>
        </w:rPr>
        <w:t>rave (për të lyer),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vernikeve, llakeve.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14. Mbetje prej prodhimit, formulimit dhe përdorimit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rrëshirës, lateksit, plastifikatorëve, lëndëve ngjitëse, tutkallit.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15. Mbetje lëndësh kimike që rrjedhin prej punës mësimore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kërkimore dhe zhvillimit të aktiviteteve të cilat nuk janë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identifikuar ose janë të reja dhe efektet e të cilave mbi njeriun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dhe mjedisin nuk njihen.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16. Mbetjet me natyrë eksplozive që nuk janë objekt i ndonjë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legjislacioni tjetër.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17. Mbetje prej prodhimit, formulimit dhe përdorimit të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kimikateve fotografike dhe materialeve të përpunuara.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18. Mbetje që rrjedhin nga trajtimi sipërfaqësor i metaleve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dhe lëndëve plastike.</w:t>
      </w:r>
    </w:p>
    <w:p w:rsidR="00DF18BB" w:rsidRPr="006F629A" w:rsidRDefault="00745595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lastRenderedPageBreak/>
        <w:t xml:space="preserve"> </w:t>
      </w:r>
      <w:r w:rsidR="00DF18BB" w:rsidRPr="006F629A">
        <w:rPr>
          <w:rFonts w:ascii="Garamond" w:hAnsi="Garamond"/>
          <w:sz w:val="24"/>
          <w:szCs w:val="24"/>
        </w:rPr>
        <w:t>19. Mbetje prej operacioneve të asgjësimit të mbetjeve</w:t>
      </w:r>
      <w:r w:rsidRPr="006F629A">
        <w:rPr>
          <w:rFonts w:ascii="Garamond" w:hAnsi="Garamond"/>
          <w:sz w:val="24"/>
          <w:szCs w:val="24"/>
        </w:rPr>
        <w:t xml:space="preserve"> </w:t>
      </w:r>
      <w:r w:rsidR="00DF18BB" w:rsidRPr="006F629A">
        <w:rPr>
          <w:rFonts w:ascii="Garamond" w:hAnsi="Garamond"/>
          <w:sz w:val="24"/>
          <w:szCs w:val="24"/>
        </w:rPr>
        <w:t>industriale.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583460" w:rsidP="00DF18BB">
      <w:pPr>
        <w:pStyle w:val="TitulliTitull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     MBETJE Që KANë Në PëRBë</w:t>
      </w:r>
      <w:r w:rsidR="00DF18BB" w:rsidRPr="006F629A">
        <w:rPr>
          <w:rFonts w:ascii="Garamond" w:hAnsi="Garamond"/>
          <w:sz w:val="24"/>
          <w:szCs w:val="24"/>
        </w:rPr>
        <w:t>RJE: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20. Karbonile të metaleve.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21. Beril, komponime të berilit.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22. Komponime të kromit gjashtëvalent.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23. Komponime të bakrit.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24. Komponime të zinkut.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25. Arsenik dhe komponime të arsenikut.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26. Selen dhe komponime të selenit.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27. Kadmium dhe komponime të kadmiumit.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28. Antimon dhe komponime të antimonit.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29. Telur dhe komponime të telurit.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30. Mërkur dhe komponime të mërkurit.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31. Plumb dhe komponime të plumbit.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32. Komponime inorganike të fluorit, duke përjashtuar 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flururin e kalciumit.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33. Cianure inorganike.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34. Solucione acide ose acide në trajtë të ngurtë.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35. Solucione bazike ose baza në trajtë të ngurtë.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36. Asbest (pluhur dhe fibra).     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37. Komponime organike të fosforit.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38. Cianure organike.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39. Fenole, komponime të fenolit duke përfshirë 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>klorofenolet.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40. Etere.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41. Tretës organik të halogjenizuar.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42. Tretësa organikë përveç solventeve të halogjenuar.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43. Çdo derivat i dibenzo-furanit të polikloruar.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44. Çdo derivat i dibenzo-p-dioksinës së polikloruar.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45. Komponime organike të halogjenuara, të tjera veç lëndëve</w:t>
      </w:r>
      <w:r w:rsidR="00583460" w:rsidRPr="006F629A">
        <w:rPr>
          <w:rFonts w:ascii="Garamond" w:hAnsi="Garamond"/>
          <w:sz w:val="24"/>
          <w:szCs w:val="24"/>
        </w:rPr>
        <w:t xml:space="preserve"> </w:t>
      </w:r>
      <w:r w:rsidRPr="006F629A">
        <w:rPr>
          <w:rFonts w:ascii="Garamond" w:hAnsi="Garamond"/>
          <w:sz w:val="24"/>
          <w:szCs w:val="24"/>
        </w:rPr>
        <w:t>të përmendura në këtë aneks (p.sh. 39,</w:t>
      </w:r>
      <w:r w:rsidR="002A7EC6" w:rsidRPr="006F629A">
        <w:rPr>
          <w:rFonts w:ascii="Garamond" w:hAnsi="Garamond"/>
          <w:sz w:val="24"/>
          <w:szCs w:val="24"/>
        </w:rPr>
        <w:t xml:space="preserve"> </w:t>
      </w:r>
      <w:r w:rsidRPr="006F629A">
        <w:rPr>
          <w:rFonts w:ascii="Garamond" w:hAnsi="Garamond"/>
          <w:sz w:val="24"/>
          <w:szCs w:val="24"/>
        </w:rPr>
        <w:t>41, 42, 43, 44).</w:t>
      </w:r>
    </w:p>
    <w:p w:rsidR="00DF18BB" w:rsidRPr="006F629A" w:rsidRDefault="00DF18BB" w:rsidP="00DF18BB">
      <w:pPr>
        <w:pStyle w:val="Paragrafi"/>
        <w:rPr>
          <w:rFonts w:ascii="Garamond" w:hAnsi="Garamond"/>
          <w:sz w:val="24"/>
          <w:szCs w:val="24"/>
        </w:rPr>
      </w:pPr>
      <w:r w:rsidRPr="006F629A">
        <w:rPr>
          <w:rFonts w:ascii="Garamond" w:hAnsi="Garamond"/>
          <w:sz w:val="24"/>
          <w:szCs w:val="24"/>
        </w:rPr>
        <w:t xml:space="preserve">     46. Mbetjet që rrjedhin prej djegies të mbeturinave urbane.</w:t>
      </w:r>
    </w:p>
    <w:p w:rsidR="00A0784B" w:rsidRPr="006F629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F629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6E7D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7EC6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3460"/>
    <w:rsid w:val="0058563C"/>
    <w:rsid w:val="005A53C5"/>
    <w:rsid w:val="005C0A10"/>
    <w:rsid w:val="005D4BA8"/>
    <w:rsid w:val="005E62A5"/>
    <w:rsid w:val="00607F6D"/>
    <w:rsid w:val="00634290"/>
    <w:rsid w:val="006952B2"/>
    <w:rsid w:val="00697FDD"/>
    <w:rsid w:val="006A37D8"/>
    <w:rsid w:val="006E35E0"/>
    <w:rsid w:val="006F629A"/>
    <w:rsid w:val="00705463"/>
    <w:rsid w:val="0074183C"/>
    <w:rsid w:val="00745595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3A9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05D9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18BB"/>
    <w:rsid w:val="00E06AA7"/>
    <w:rsid w:val="00E624E2"/>
    <w:rsid w:val="00E645E3"/>
    <w:rsid w:val="00E86938"/>
    <w:rsid w:val="00EA206E"/>
    <w:rsid w:val="00EC5F99"/>
    <w:rsid w:val="00EE2805"/>
    <w:rsid w:val="00EF33E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55B67"/>
  <w15:chartTrackingRefBased/>
  <w15:docId w15:val="{0C47B76A-FE44-4CDF-9CB1-77DE9FF2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DF18B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2026-04-23T11:57:00Z</dcterms:created>
  <dcterms:modified xsi:type="dcterms:W3CDTF">2026-04-23T12:03:00Z</dcterms:modified>
</cp:coreProperties>
</file>