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4B1" w:rsidRPr="005B1B4F" w:rsidRDefault="00EE14B1" w:rsidP="00EE14B1">
      <w:pPr>
        <w:pStyle w:val="Akti"/>
      </w:pPr>
      <w:bookmarkStart w:id="0" w:name="_GoBack"/>
      <w:bookmarkEnd w:id="0"/>
      <w:r w:rsidRPr="005B1B4F">
        <w:t>V E N D I M</w:t>
      </w:r>
    </w:p>
    <w:p w:rsidR="00EE14B1" w:rsidRPr="005B1B4F" w:rsidRDefault="00EE14B1" w:rsidP="00EE14B1">
      <w:pPr>
        <w:pStyle w:val="NumriData"/>
      </w:pPr>
      <w:r w:rsidRPr="005B1B4F">
        <w:t>Nr.93, datë 28.2.1994</w:t>
      </w:r>
    </w:p>
    <w:p w:rsidR="00EE14B1" w:rsidRPr="005B1B4F" w:rsidRDefault="00EE14B1" w:rsidP="00EE14B1">
      <w:pPr>
        <w:pStyle w:val="Paragrafi"/>
      </w:pPr>
    </w:p>
    <w:p w:rsidR="00EE14B1" w:rsidRPr="005B1B4F" w:rsidRDefault="00EE14B1" w:rsidP="00EE14B1">
      <w:pPr>
        <w:pStyle w:val="Titulli"/>
      </w:pPr>
      <w:r w:rsidRPr="005B1B4F">
        <w:t>PËR BASHKIMIN E NDËRMARRJEVE SHTETËRORE NË SHOQËRITË TREGTARE ME ORTAKË TË TJERË</w:t>
      </w:r>
    </w:p>
    <w:p w:rsidR="00EE14B1" w:rsidRPr="005B1B4F" w:rsidRDefault="00EE14B1" w:rsidP="00EE14B1">
      <w:pPr>
        <w:pStyle w:val="Paragrafi"/>
      </w:pPr>
    </w:p>
    <w:p w:rsidR="00EE14B1" w:rsidRPr="005B1B4F" w:rsidRDefault="00EE14B1" w:rsidP="00EE14B1">
      <w:pPr>
        <w:pStyle w:val="BazLigjPropozues"/>
      </w:pPr>
      <w:r w:rsidRPr="005B1B4F">
        <w:t>Me propozimin e Ministrisë së Industrisë dhe të Tregtisë, Këshilli i Ministrave</w:t>
      </w:r>
    </w:p>
    <w:p w:rsidR="00EE14B1" w:rsidRDefault="00EE14B1" w:rsidP="00EE14B1">
      <w:pPr>
        <w:pStyle w:val="VENDOSI"/>
      </w:pPr>
    </w:p>
    <w:p w:rsidR="00EE14B1" w:rsidRPr="005B1B4F" w:rsidRDefault="00322706" w:rsidP="00EE14B1">
      <w:pPr>
        <w:pStyle w:val="VENDOSI"/>
      </w:pPr>
      <w:r>
        <w:t>V E N D O S I</w:t>
      </w:r>
      <w:r w:rsidR="00EE14B1" w:rsidRPr="005B1B4F">
        <w:t>:</w:t>
      </w:r>
    </w:p>
    <w:p w:rsidR="00EE14B1" w:rsidRDefault="00EE14B1" w:rsidP="00EE14B1">
      <w:pPr>
        <w:pStyle w:val="Paragrafi"/>
      </w:pPr>
    </w:p>
    <w:p w:rsidR="00EE14B1" w:rsidRPr="005B1B4F" w:rsidRDefault="00EE14B1" w:rsidP="00EE14B1">
      <w:pPr>
        <w:pStyle w:val="Paragrafi"/>
      </w:pPr>
      <w:r w:rsidRPr="005B1B4F">
        <w:t>1. Ndërmarrjet, institucionet ose njësitë e tjera shtetërore, buxhetore ose jobuxhetore, që në vijim të këtij vendimi do të emërtohen “ndërmarrje”, të cilat kanë propozuar të bashkohen në një shoqëri tregtrare me ortakë të tjerë, duhet të paraqesin në organin nga varen, përkatësisht në ministrinë ose institucionin tjetër qendror, ARN, bashkësinë ekonomike dhe organet e pushtetit lokal, për t’u marrë vendim, këto dokumente:</w:t>
      </w:r>
    </w:p>
    <w:p w:rsidR="00EE14B1" w:rsidRPr="005B1B4F" w:rsidRDefault="00EE14B1" w:rsidP="00EE14B1">
      <w:pPr>
        <w:pStyle w:val="Paragrafi"/>
      </w:pPr>
      <w:r w:rsidRPr="005B1B4F">
        <w:t>- studim tekniko-ekonomik;</w:t>
      </w:r>
    </w:p>
    <w:p w:rsidR="00EE14B1" w:rsidRPr="005B1B4F" w:rsidRDefault="00EE14B1" w:rsidP="00EE14B1">
      <w:pPr>
        <w:pStyle w:val="Paragrafi"/>
      </w:pPr>
      <w:r w:rsidRPr="005B1B4F">
        <w:t>- projektkontratë;</w:t>
      </w:r>
    </w:p>
    <w:p w:rsidR="00EE14B1" w:rsidRPr="005B1B4F" w:rsidRDefault="00EE14B1" w:rsidP="00EE14B1">
      <w:pPr>
        <w:pStyle w:val="Paragrafi"/>
      </w:pPr>
      <w:r w:rsidRPr="005B1B4F">
        <w:t>- projektstatut;</w:t>
      </w:r>
    </w:p>
    <w:p w:rsidR="00EE14B1" w:rsidRPr="005B1B4F" w:rsidRDefault="00EE14B1" w:rsidP="00EE14B1">
      <w:pPr>
        <w:pStyle w:val="Paragrafi"/>
      </w:pPr>
      <w:r w:rsidRPr="005B1B4F">
        <w:t>- identiteti i ortakëve;</w:t>
      </w:r>
    </w:p>
    <w:p w:rsidR="00EE14B1" w:rsidRPr="005B1B4F" w:rsidRDefault="00EE14B1" w:rsidP="00EE14B1">
      <w:pPr>
        <w:pStyle w:val="Paragrafi"/>
      </w:pPr>
      <w:r w:rsidRPr="005B1B4F">
        <w:t>- kredibiliteti bankar i ortakëve;</w:t>
      </w:r>
    </w:p>
    <w:p w:rsidR="00EE14B1" w:rsidRPr="005B1B4F" w:rsidRDefault="00EE14B1" w:rsidP="00EE14B1">
      <w:pPr>
        <w:pStyle w:val="Paragrafi"/>
      </w:pPr>
      <w:r w:rsidRPr="005B1B4F">
        <w:t>- dokumentet e plota të vlerësimit të kontributeve.</w:t>
      </w:r>
    </w:p>
    <w:p w:rsidR="00EE14B1" w:rsidRPr="005B1B4F" w:rsidRDefault="00EE14B1" w:rsidP="00EE14B1">
      <w:pPr>
        <w:pStyle w:val="Paragrafi"/>
      </w:pPr>
      <w:r w:rsidRPr="005B1B4F">
        <w:t>Ndërmarrjet mund të bashkohen vetëm në ato shoqëri tregtare ku shteti si ortak përballon humbjet deri në kurifin e vlerës sëkontributit të tij në kapitalin themeltar.</w:t>
      </w:r>
    </w:p>
    <w:p w:rsidR="00EE14B1" w:rsidRPr="005B1B4F" w:rsidRDefault="00EE14B1" w:rsidP="00EE14B1">
      <w:pPr>
        <w:pStyle w:val="Paragrafi"/>
      </w:pPr>
      <w:r w:rsidRPr="005B1B4F">
        <w:t>2. Në rastet kur ndërmarrjet kryejnë veprimtarinë degë me rëndësi të veçantë për ekonominë kombëtare, ministria, institucioni tjetër qendror, ARN-ja, bashkësia ekonomike, ose organet e pushtetit lokal, ia përcjellin mendimin e tyre për miratim Këshillit të Ministrave.#</w:t>
      </w:r>
    </w:p>
    <w:p w:rsidR="00EE14B1" w:rsidRPr="005B1B4F" w:rsidRDefault="00EE14B1" w:rsidP="00EE14B1">
      <w:pPr>
        <w:pStyle w:val="Paragrafi"/>
      </w:pPr>
      <w:r w:rsidRPr="005B1B4F">
        <w:t>Degë me rëndësi të veçantë të ekonomisë kombëtare janë ato që përcaktohen në nenin 3 të ligjit nr.7512, datë 10.8.1991 “Për sanksionimin dhe mbrojtjen e pronës private, të nismës së lirë, të veprimtarive private të pavarura dhe privatizimit”.</w:t>
      </w:r>
    </w:p>
    <w:p w:rsidR="00EE14B1" w:rsidRPr="005B1B4F" w:rsidRDefault="00EE14B1" w:rsidP="00EE14B1">
      <w:pPr>
        <w:pStyle w:val="Paragrafi"/>
      </w:pPr>
      <w:r w:rsidRPr="005B1B4F">
        <w:t>3. Organet nga varen ndërmarrjet, para se të vendosin bashkimin e tyre në një shoqëri tregtare me ortakë të tjerë, marrin mendimin e ministrive ose institucioneve të tjera qendrore të interesuara e të organeve të specializuara për identitetin a kredibilitetin bankar të ortakëve, si dhe për çështje të tjera të krijimit të shoqërisë tregtare. Organet shtetërore, të cilave u është kërkuar mendimi për çështjet e mësipërme, janë të detyruara të përgjigjen jo më vonë se 15 ditë nga marrja e kërkesës, pavarësisht se cili është mendimi i tyre, përfshirë edhe pamundësinë për të dhënë mendim.</w:t>
      </w:r>
    </w:p>
    <w:p w:rsidR="00EE14B1" w:rsidRPr="005B1B4F" w:rsidRDefault="00EE14B1" w:rsidP="00EE14B1">
      <w:pPr>
        <w:pStyle w:val="Paragrafi"/>
      </w:pPr>
      <w:r w:rsidRPr="005B1B4F">
        <w:t>4. Organi përkatës që ka vendosur për bashkimin e ndërmarrjes në shoqërinë tregtare me ortakë të tjerë, ka atributet e ortakut  në këtë shoqëri në kuptimin e ligjit nr.7638, datë 19.11.1992 “Për shoqëritë tregtare”, dhe në vijim të këtij vendimi do të emërtohet “ortaku shtetëror shqiptar”. Ortakët, përfaqësuesit e tyre, shoqëria tregtare etj. duhet të zbatojnë edhe sa vijon:</w:t>
      </w:r>
    </w:p>
    <w:p w:rsidR="00EE14B1" w:rsidRPr="005B1B4F" w:rsidRDefault="00EE14B1" w:rsidP="00EE14B1">
      <w:pPr>
        <w:pStyle w:val="Paragrafi"/>
      </w:pPr>
      <w:r w:rsidRPr="005B1B4F">
        <w:t>- Përfaqësuesi i ortakut shtetëror shqiptar emërtohet nga ky i fundit, i cili ka edhe të drejtën e shkarkimit me një vendim të motivuar. Ata mund të riemërohen.</w:t>
      </w:r>
    </w:p>
    <w:p w:rsidR="00EE14B1" w:rsidRPr="005B1B4F" w:rsidRDefault="00EE14B1" w:rsidP="00EE14B1">
      <w:pPr>
        <w:pStyle w:val="Paragrafi"/>
      </w:pPr>
      <w:r w:rsidRPr="005B1B4F">
        <w:t>- Ortaku shtetëror shqiptar duhet që për çdo shoqëri tregtare të caktojë ekspertë kontabël të autorizuar, në marrëveshje me ortakët e tjerë.</w:t>
      </w:r>
    </w:p>
    <w:p w:rsidR="00EE14B1" w:rsidRPr="005B1B4F" w:rsidRDefault="00EE14B1" w:rsidP="00EE14B1">
      <w:pPr>
        <w:pStyle w:val="Paragrafi"/>
      </w:pPr>
      <w:r w:rsidRPr="005B1B4F">
        <w:t>- Përfaqësuesi i ortakut shtetëror shqiptar duhet t’i paraqesë ortakut, periodikisht dhe detyrimisht në mbyllje të çdo viti, raport për veprimtarinë ekonomnike e financiare të shoqërisë, të verifikuar e kontrolluar nga ekspertët kontabël të autorizuar si më sipër.</w:t>
      </w:r>
    </w:p>
    <w:p w:rsidR="00EE14B1" w:rsidRPr="005B1B4F" w:rsidRDefault="00EE14B1" w:rsidP="00EE14B1">
      <w:pPr>
        <w:pStyle w:val="Paragrafi"/>
      </w:pPr>
      <w:r w:rsidRPr="005B1B4F">
        <w:t>- Shteti nuk financon humbjet e shoqërive tregtare me ortak shtetëror shqiptar, përveçse me ligj, me përjashtim të rasteve të veçanta që kanë të bëjnë me subvencionimin e çmimeve të kontrolluara sipas miratimit të Këshillit të Ministrave.</w:t>
      </w:r>
    </w:p>
    <w:p w:rsidR="00EE14B1" w:rsidRPr="005B1B4F" w:rsidRDefault="00EE14B1" w:rsidP="00EE14B1">
      <w:pPr>
        <w:pStyle w:val="Paragrafi"/>
      </w:pPr>
      <w:r w:rsidRPr="005B1B4F">
        <w:t>- Shteti nuk përgjigjet për detyrimet e shoqërisë tregtare me pjesëmarrjen e ortakut shtetëror shqiptar, ndaj të tretëve.</w:t>
      </w:r>
    </w:p>
    <w:p w:rsidR="00EE14B1" w:rsidRPr="005B1B4F" w:rsidRDefault="00EE14B1" w:rsidP="00EE14B1">
      <w:pPr>
        <w:pStyle w:val="Paragrafi"/>
      </w:pPr>
      <w:r w:rsidRPr="005B1B4F">
        <w:t>Çdo kontratë e marrëveshje ndërmjet shoqërisë tregtare me ortakun shtetëror shqiptar, nga njëra anë, dhe ortakëve e punonjësve të tjera të së njëjtës shoqëri trgtare është e ndaluar, me përjashtim të rasteve të parashikuara me ligj ose akte nënligjore, si dhe kur ortaku shtetëror shqiptar bie dakord.</w:t>
      </w:r>
    </w:p>
    <w:p w:rsidR="00EE14B1" w:rsidRPr="005B1B4F" w:rsidRDefault="00EE14B1" w:rsidP="00EE14B1">
      <w:pPr>
        <w:pStyle w:val="Paragrafi"/>
      </w:pPr>
      <w:r w:rsidRPr="005B1B4F">
        <w:t xml:space="preserve">- Përfaqësuesi i ortakut shtetëror shqiptar është përgjegjës individualisht ndaj shtetit, ndaj </w:t>
      </w:r>
      <w:r w:rsidRPr="005B1B4F">
        <w:lastRenderedPageBreak/>
        <w:t>shoqërisë tregtare dhe ndaj çdo personi të tretë për çdo shkelje që ai i bën legjislacionit në fuqi, si dhe për dëmet që mund t’i sjellë shoqërisë tregtare si pasojë e veprimtarisë së tij.</w:t>
      </w:r>
    </w:p>
    <w:p w:rsidR="00EE14B1" w:rsidRPr="005B1B4F" w:rsidRDefault="00EE14B1" w:rsidP="00EE14B1">
      <w:pPr>
        <w:pStyle w:val="Paragrafi"/>
      </w:pPr>
      <w:r w:rsidRPr="005B1B4F">
        <w:t>5. Dividenti që rezulton nga shoqëritë tregtare me ortak shtetëror shqiptar, ndahet mes ortakëve të shoqërisë në përputhje me përcaktimin  në aktet e themelimit të saj, sipas kontributeve në kapitalin themeltar e çdo formë tjetër.</w:t>
      </w:r>
    </w:p>
    <w:p w:rsidR="00EE14B1" w:rsidRPr="005B1B4F" w:rsidRDefault="00EE14B1" w:rsidP="00EE14B1">
      <w:pPr>
        <w:pStyle w:val="Paragrafi"/>
      </w:pPr>
      <w:r w:rsidRPr="005B1B4F">
        <w:t>Dividenti që i takon ortakut shtetëror shqiptar, derdhet në buxhetin e shtetit.</w:t>
      </w:r>
    </w:p>
    <w:p w:rsidR="00EE14B1" w:rsidRPr="005B1B4F" w:rsidRDefault="00EE14B1" w:rsidP="00EE14B1">
      <w:pPr>
        <w:pStyle w:val="Paragrafi"/>
      </w:pPr>
      <w:r w:rsidRPr="005B1B4F">
        <w:t>6. Të drejtat e shtetit shqiptar në shoqëritë tregtare të krijuara me bashkim me ndërmarrjet që nuk përfshihen në ato të pikës 2 të këtij vendimi, nxirren menjëherë për privatizim sipas rregullave të caktuara në vendimin e Këshillit të Ministrave nr.248, datë 27.5.1993 “Për disa masa për shpejtimin e privatizimit të ndërmarrjeve të vogla e të mesme”, ose sipas akteve të tjera përkatëse. Vlera e fillimit të anakandit do të jetë sa kontributi i ortakut shtetëror shqiptar i pasqyruar në aktet e themelimit të shoqërisë. Për problemet që kanë të bëjnë me ish-pronarët e truallit, me punonjësit e ndërmarrjes dhe probleme të tjera, merret në konsideratë ndërmarrja para bashkimit në shoqëritë tregtre. Kështu ish-pronarët e truallit ku shtrihet ndërmarrja kanë të drejtën e parablerjes edhe për të drejtat e shtetit shqiptar në shoqëritë tregtare, kurse punonjësit e ndërmarrjes kanë gjatë privatizimit të të drejtave të shtetit shqiptar në shoqëritë tregtare po ato të drejta që u jepen në pikat 14,19 etj. të vendimit të misipërm. Privatizimi sipas këtij vendimi i nënshtrohen të gjitha shoqëritë tregtare me ortak shtetëror shqiptar të regjistruar pas hyrjes në fuqi të këtij vendimi. Ngarkohen ministritë, institucionet e tjera qendrore, ARN-ja, bashkësitë ekonomike, organet e pushtetit lokal dhe degët e Agjencisë Kombëtare të Privatizimit të kryejnë privatizimin si më sipër.</w:t>
      </w:r>
    </w:p>
    <w:p w:rsidR="00EE14B1" w:rsidRPr="005B1B4F" w:rsidRDefault="00EE14B1" w:rsidP="00EE14B1">
      <w:pPr>
        <w:pStyle w:val="Paragrafi"/>
      </w:pPr>
      <w:r w:rsidRPr="005B1B4F">
        <w:t>Në qoftë se të drejtat e ortakut shtetëror shqiptar në shoqërinë tregtare arrijnë të privatizohen, ortaku i ri privat ka të gjitha të drejtat e detyrimet sipas akteve të themelimit të shoqërisë dhe ndryshimeve eventuale të bëra deri në çastin e privatizimit.</w:t>
      </w:r>
    </w:p>
    <w:p w:rsidR="00EE14B1" w:rsidRPr="005B1B4F" w:rsidRDefault="00EE14B1" w:rsidP="00EE14B1">
      <w:pPr>
        <w:pStyle w:val="Paragrafi"/>
      </w:pPr>
      <w:r w:rsidRPr="005B1B4F">
        <w:t>Në qoftë se të drejtat e ortakut shtetëror shqiptar në shoqërinë tregtare nuk arrijnë të privatizohen nuk arrijnë të privatizohen, atëherë shoqëria tregtare mbetet me ortak shtetëror shqiptar. Konsiderohet se është bërë përpjekja e parë për privatizim kur zbatohen rregullat e përcaktuara në pikën 9 të kreut 1 të vendimit të Këshillit të Ministrave nr.47, datë 7.2.1994 “Për kriteret e vlerësimit të pronës shtetërore që privatizohet ose vendoset në shoqëritë e përbashkëta, si dhe përcaktimi i qirasë për objekte shtetërore që u jepn në përdorim të tretëve”.</w:t>
      </w:r>
    </w:p>
    <w:p w:rsidR="00EE14B1" w:rsidRPr="005B1B4F" w:rsidRDefault="00EE14B1" w:rsidP="00EE14B1">
      <w:pPr>
        <w:pStyle w:val="Paragrafi"/>
      </w:pPr>
      <w:r w:rsidRPr="005B1B4F">
        <w:t>7. Kërkesat dhe rregullat e përcaktuara në këtë vendim janë të detyrushme të përfshihen në aktet e themelimit të shoqërive tregtare, që do të krijohen me bashkim me ndërmarrjet pas hyrjes në fuqi të këtij vendimi.</w:t>
      </w:r>
    </w:p>
    <w:p w:rsidR="00EE14B1" w:rsidRPr="005B1B4F" w:rsidRDefault="00EE14B1" w:rsidP="00EE14B1">
      <w:pPr>
        <w:pStyle w:val="Paragrafi"/>
      </w:pPr>
      <w:r w:rsidRPr="005B1B4F">
        <w:t>8. Të gjitha aktet nënligjore dhe dispozitat e tjera që bien në kundështim me këtë vendim, shfuqizohen.</w:t>
      </w:r>
    </w:p>
    <w:p w:rsidR="00EE14B1" w:rsidRPr="005B1B4F" w:rsidRDefault="00EE14B1" w:rsidP="00EE14B1">
      <w:pPr>
        <w:pStyle w:val="Paragrafi"/>
      </w:pPr>
      <w:r w:rsidRPr="005B1B4F">
        <w:t>Ky vendim hyn në fuqi menjëherë.</w:t>
      </w:r>
    </w:p>
    <w:p w:rsidR="00EE14B1" w:rsidRPr="005B1B4F" w:rsidRDefault="00EE14B1" w:rsidP="00EE14B1">
      <w:pPr>
        <w:pStyle w:val="Paragrafi"/>
      </w:pPr>
    </w:p>
    <w:p w:rsidR="00EE14B1" w:rsidRPr="005B1B4F" w:rsidRDefault="00EE14B1" w:rsidP="00EE14B1">
      <w:pPr>
        <w:pStyle w:val="Autoriteti"/>
      </w:pPr>
      <w:r w:rsidRPr="005B1B4F">
        <w:t xml:space="preserve"> KRYETARI I KËSHILLIT TË MINISTRAVE</w:t>
      </w:r>
    </w:p>
    <w:p w:rsidR="00EE14B1" w:rsidRPr="005B1B4F" w:rsidRDefault="00EE14B1" w:rsidP="00EE14B1">
      <w:pPr>
        <w:pStyle w:val="AutoritetiEmer"/>
      </w:pPr>
      <w:r w:rsidRPr="005B1B4F">
        <w:t>Aleksandër Meksi</w:t>
      </w:r>
    </w:p>
    <w:p w:rsidR="00EE14B1" w:rsidRPr="005B1B4F" w:rsidRDefault="00EE14B1" w:rsidP="00EE14B1">
      <w:pPr>
        <w:pStyle w:val="Paragrafi"/>
      </w:pPr>
    </w:p>
    <w:p w:rsidR="00EE14B1" w:rsidRPr="005B1B4F" w:rsidRDefault="00EE14B1" w:rsidP="00EE14B1">
      <w:pPr>
        <w:pStyle w:val="Paragrafi"/>
      </w:pPr>
    </w:p>
    <w:p w:rsidR="00EE14B1" w:rsidRPr="005B1B4F" w:rsidRDefault="00EE14B1" w:rsidP="00EE14B1">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22706"/>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823D1"/>
    <w:rsid w:val="00EA206E"/>
    <w:rsid w:val="00EC5F99"/>
    <w:rsid w:val="00EE14B1"/>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1643C6-FBB9-48E8-A40C-9725D3C9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utoritetiEmerChar">
    <w:name w:val="Autoriteti_Emer Char"/>
    <w:basedOn w:val="DefaultParagraphFont"/>
    <w:link w:val="AutoritetiEmer"/>
    <w:rsid w:val="00EE14B1"/>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2019-03-27T08:47:00Z</dcterms:created>
  <dcterms:modified xsi:type="dcterms:W3CDTF">2019-03-27T08:47:00Z</dcterms:modified>
</cp:coreProperties>
</file>