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EE7" w:rsidRPr="005B1B4F" w:rsidRDefault="00537EE7" w:rsidP="00537EE7">
      <w:pPr>
        <w:pStyle w:val="Akti"/>
      </w:pPr>
      <w:bookmarkStart w:id="0" w:name="_GoBack"/>
      <w:bookmarkEnd w:id="0"/>
      <w:r w:rsidRPr="005B1B4F">
        <w:t>V E N D I M</w:t>
      </w:r>
    </w:p>
    <w:p w:rsidR="00537EE7" w:rsidRPr="005B1B4F" w:rsidRDefault="00537EE7" w:rsidP="00537EE7">
      <w:pPr>
        <w:pStyle w:val="NumriData"/>
      </w:pPr>
      <w:r w:rsidRPr="005B1B4F">
        <w:t>Nr.286, datë 30.5.1994</w:t>
      </w:r>
    </w:p>
    <w:p w:rsidR="00537EE7" w:rsidRPr="005B1B4F" w:rsidRDefault="00537EE7" w:rsidP="00537EE7">
      <w:pPr>
        <w:pStyle w:val="Paragrafi"/>
      </w:pPr>
    </w:p>
    <w:p w:rsidR="00537EE7" w:rsidRPr="005B1B4F" w:rsidRDefault="00537EE7" w:rsidP="00537EE7">
      <w:pPr>
        <w:pStyle w:val="Titulli"/>
      </w:pPr>
      <w:r w:rsidRPr="005B1B4F">
        <w:t>PËR ADMINISTRIMIN E SENDEVE QË KALOJNË NË DOBI TË SHTETIT NGA KUNDËRVAJTJET ADMINISTRATIVE</w:t>
      </w:r>
    </w:p>
    <w:p w:rsidR="00537EE7" w:rsidRPr="005B1B4F" w:rsidRDefault="00537EE7" w:rsidP="00537EE7">
      <w:pPr>
        <w:pStyle w:val="Paragrafi"/>
      </w:pPr>
    </w:p>
    <w:p w:rsidR="00537EE7" w:rsidRPr="005B1B4F" w:rsidRDefault="00537EE7" w:rsidP="00537EE7">
      <w:pPr>
        <w:pStyle w:val="BazLigjPropozues"/>
      </w:pPr>
      <w:r w:rsidRPr="005B1B4F">
        <w:t>Në mbështetje të neneve 7 dhe 8 të ligjit nr.7697, datë 7.4.1993 “Për kundërvajtjet administrative”, Këshilli i Ministrave</w:t>
      </w:r>
    </w:p>
    <w:p w:rsidR="00537EE7" w:rsidRPr="005B1B4F" w:rsidRDefault="00537EE7" w:rsidP="00537EE7">
      <w:pPr>
        <w:pStyle w:val="Paragrafi"/>
      </w:pPr>
    </w:p>
    <w:p w:rsidR="00537EE7" w:rsidRPr="005B1B4F" w:rsidRDefault="00537EE7" w:rsidP="00537EE7">
      <w:pPr>
        <w:pStyle w:val="VENDOSI"/>
      </w:pPr>
      <w:r w:rsidRPr="005B1B4F">
        <w:t>V E N D O S I :</w:t>
      </w:r>
    </w:p>
    <w:p w:rsidR="00537EE7" w:rsidRPr="005B1B4F" w:rsidRDefault="00537EE7" w:rsidP="00537EE7">
      <w:pPr>
        <w:pStyle w:val="Paragrafi"/>
      </w:pPr>
    </w:p>
    <w:p w:rsidR="00537EE7" w:rsidRPr="005B1B4F" w:rsidRDefault="00537EE7" w:rsidP="00537EE7">
      <w:pPr>
        <w:pStyle w:val="Paragrafi"/>
      </w:pPr>
      <w:r w:rsidRPr="005B1B4F">
        <w:t>1. Mjetet e punës, lëndët e para, materialet, produktet e gatshme, vlerat e tjera materiale dhe të gjitha sendet që kanë shërbyer si mjet për kundërvajtjet administrative, për të cilat organet administrative që i kanë shqyrtuar këto kundërvajtje kanë vendosur kalimin e tyre në dobi të shtetit dhe vendimet kanë marrë formë të prerë, të administrohen nga Drejtoria e Përgjithshme e Rezervave të Shtetit dhe të konsiderohen mall rezervë i shtetit.</w:t>
      </w:r>
    </w:p>
    <w:p w:rsidR="00537EE7" w:rsidRPr="005B1B4F" w:rsidRDefault="00537EE7" w:rsidP="00537EE7">
      <w:pPr>
        <w:pStyle w:val="Paragrafi"/>
      </w:pPr>
      <w:r w:rsidRPr="005B1B4F">
        <w:t>Evidencimi për marrjen në dorëzim të sendeve të mësipërme të bëhet me fletëhyrje në bazë të procesverbalit të mbajtur nga organi administrativ përkatës dhe degët e Drejtorisë së Përgjithshme të Rezervës Shtetërore në rrethe, në sasinë e në vleftën e llogaritur mbi bazën e çmimeve të mundshme.</w:t>
      </w:r>
    </w:p>
    <w:p w:rsidR="00537EE7" w:rsidRPr="005B1B4F" w:rsidRDefault="00537EE7" w:rsidP="00537EE7">
      <w:pPr>
        <w:pStyle w:val="Paragrafi"/>
      </w:pPr>
      <w:r w:rsidRPr="005B1B4F">
        <w:t>2. Sendet e përcaktuara në pikën 1, për të cilat vendimet për kundërvajtje administrative nuk kanë marrë formë të prerë, administrohen nga organet administrative që kanë vendosur kalimin e tyre në dobi të shtetit.</w:t>
      </w:r>
    </w:p>
    <w:p w:rsidR="00537EE7" w:rsidRPr="005B1B4F" w:rsidRDefault="00537EE7" w:rsidP="00537EE7">
      <w:pPr>
        <w:pStyle w:val="Paragrafi"/>
      </w:pPr>
      <w:r w:rsidRPr="005B1B4F">
        <w:t>Kur vendimi për kundërvajtjet administrative merr formë të prerë për këto sende, të veprohet sipas pikës 1 të këtij vendimi.</w:t>
      </w:r>
    </w:p>
    <w:p w:rsidR="00537EE7" w:rsidRPr="005B1B4F" w:rsidRDefault="00537EE7" w:rsidP="00537EE7">
      <w:pPr>
        <w:pStyle w:val="Paragrafi"/>
      </w:pPr>
      <w:r w:rsidRPr="005B1B4F">
        <w:t>3. Sendet që janë të transportueshme ose lehtësisht të transportueshme, si automjete, motoskafe, barka etj., të magazinohen në mjediset e Rezervës së Shtetit.</w:t>
      </w:r>
    </w:p>
    <w:p w:rsidR="00537EE7" w:rsidRPr="005B1B4F" w:rsidRDefault="00537EE7" w:rsidP="00537EE7">
      <w:pPr>
        <w:pStyle w:val="Paragrafi"/>
      </w:pPr>
      <w:r w:rsidRPr="005B1B4F">
        <w:t>Sendet jashtë çd0 mundësie transportimi e magazinimi, si anije, vagonë trenash etj., si dhe mallrat e materialet që kërkojnë kushte speciale ruajtjeje, si mishi, gjalpi etj., do të konsiderohen si mall në ruajtje rezervë e shtetit për llogari të Drejtorisë së Përgjithshme të Rezervës së Shtetit. Në ruajtje i mban personi juridik që vepron në territorin ku ndodhet sendi që ka shërbyer për kundërvajtjen administrative, ose personi juridik shtetëror a privat që siguron kushtet e ruajtjes speciale. Në këtë rast mbahet procesverbal i marrjes në dorëzim të sendit ndërmjet organit administrativ që ka vendosur për kundërvajtjen, rezervës së shtetit dhe personave juridikë që do t’i mbajnë këto mjete në ruajtje. Për ruajtjen e sendeve mund të kërkohet ndihmë nga Ministria e Rendit Publik dhe Ministria e Mbrojtjes. Në këto raste drejtoria dhe degët e Rezervës së Shtetit ose organi administrativ përkatës duhet të paraqesin kërkesë me shkrim në këto organe.</w:t>
      </w:r>
    </w:p>
    <w:p w:rsidR="00537EE7" w:rsidRPr="005B1B4F" w:rsidRDefault="00537EE7" w:rsidP="00537EE7">
      <w:pPr>
        <w:pStyle w:val="Paragrafi"/>
      </w:pPr>
      <w:r w:rsidRPr="005B1B4F">
        <w:t>4. Sendet e përcaktuara sipas pikës 1 bëhen objekt shitjeje ose transferimi pa pagesë në institucione me urdhër të Kryetarit të Këshillit të Ministrave.</w:t>
      </w:r>
    </w:p>
    <w:p w:rsidR="00537EE7" w:rsidRPr="005B1B4F" w:rsidRDefault="00537EE7" w:rsidP="00537EE7">
      <w:pPr>
        <w:pStyle w:val="Paragrafi"/>
      </w:pPr>
      <w:r w:rsidRPr="005B1B4F">
        <w:t>Shitja e tyre do të bëhet sipas procedurave të shitjes së mallrave rezervë e shtetit. Arkëtimet e realizuara përdoren me vendim të veçantë të Këshillit të Ministrave.</w:t>
      </w:r>
    </w:p>
    <w:p w:rsidR="00537EE7" w:rsidRPr="005B1B4F" w:rsidRDefault="00537EE7" w:rsidP="00537EE7">
      <w:pPr>
        <w:pStyle w:val="Paragrafi"/>
      </w:pPr>
      <w:r w:rsidRPr="005B1B4F">
        <w:t>5. Të gjitha sendet e përcaktuara në pikën 1, të cilat ndodhen pranë organeve administrative në momentin e hyrjes në fuqi të këtij vendimi, të kalojnë në Rezervën e Shtetit.</w:t>
      </w:r>
    </w:p>
    <w:p w:rsidR="00537EE7" w:rsidRPr="005B1B4F" w:rsidRDefault="00537EE7" w:rsidP="00537EE7">
      <w:pPr>
        <w:pStyle w:val="Paragrafi"/>
      </w:pPr>
      <w:r w:rsidRPr="005B1B4F">
        <w:t>6. Në zbatim të këtij vendimi, Ministria e Financave, në bashkëpunim me Drejtorinë e Përgjithshme të Rezervës së Shtetit, të nxjerrin udhëzimet përkatëse.</w:t>
      </w:r>
    </w:p>
    <w:p w:rsidR="00537EE7" w:rsidRPr="005B1B4F" w:rsidRDefault="00537EE7" w:rsidP="00537EE7">
      <w:pPr>
        <w:pStyle w:val="Paragrafi"/>
      </w:pPr>
      <w:r w:rsidRPr="005B1B4F">
        <w:t>Ky vendim hyn në fuqi menjëherë.</w:t>
      </w:r>
    </w:p>
    <w:p w:rsidR="00537EE7" w:rsidRPr="005B1B4F" w:rsidRDefault="00537EE7" w:rsidP="00537EE7">
      <w:pPr>
        <w:pStyle w:val="Paragrafi"/>
      </w:pPr>
    </w:p>
    <w:p w:rsidR="00537EE7" w:rsidRPr="005B1B4F" w:rsidRDefault="00537EE7" w:rsidP="00537EE7">
      <w:pPr>
        <w:pStyle w:val="Autoriteti"/>
      </w:pPr>
      <w:r w:rsidRPr="005B1B4F">
        <w:t>KRYETARI I KËSHILLIT TË MINISTRAVE</w:t>
      </w:r>
    </w:p>
    <w:p w:rsidR="00537EE7" w:rsidRPr="005B1B4F" w:rsidRDefault="00537EE7" w:rsidP="00537EE7">
      <w:pPr>
        <w:pStyle w:val="AutoritetiEmer"/>
      </w:pPr>
      <w:r w:rsidRPr="005B1B4F">
        <w:t>Aleksandër Meksi</w:t>
      </w:r>
    </w:p>
    <w:p w:rsidR="00537EE7" w:rsidRPr="005B1B4F" w:rsidRDefault="00537EE7" w:rsidP="00537EE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37EE7"/>
    <w:rsid w:val="00543147"/>
    <w:rsid w:val="00544065"/>
    <w:rsid w:val="00545117"/>
    <w:rsid w:val="00571B46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57BFEF-9248-4AB5-B1ED-CB24838F6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2019-03-27T08:52:00Z</dcterms:created>
  <dcterms:modified xsi:type="dcterms:W3CDTF">2019-03-27T08:52:00Z</dcterms:modified>
</cp:coreProperties>
</file>