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D05" w:rsidRPr="005B1B4F" w:rsidRDefault="00F27D05" w:rsidP="00F27D05">
      <w:pPr>
        <w:pStyle w:val="Akti"/>
      </w:pPr>
      <w:bookmarkStart w:id="0" w:name="_GoBack"/>
      <w:bookmarkEnd w:id="0"/>
      <w:r w:rsidRPr="005B1B4F">
        <w:t>V E N D I M</w:t>
      </w:r>
    </w:p>
    <w:p w:rsidR="00F27D05" w:rsidRPr="005B1B4F" w:rsidRDefault="00F27D05" w:rsidP="00F27D05">
      <w:pPr>
        <w:pStyle w:val="NumriData"/>
      </w:pPr>
      <w:r w:rsidRPr="005B1B4F">
        <w:t>Nr.400, datë 22.8.1994</w:t>
      </w:r>
    </w:p>
    <w:p w:rsidR="00F27D05" w:rsidRPr="005B1B4F" w:rsidRDefault="00F27D05" w:rsidP="00F27D05">
      <w:pPr>
        <w:pStyle w:val="Paragrafi"/>
      </w:pPr>
    </w:p>
    <w:p w:rsidR="00F27D05" w:rsidRPr="005B1B4F" w:rsidRDefault="00F27D05" w:rsidP="00F27D05">
      <w:pPr>
        <w:pStyle w:val="Titulli"/>
      </w:pPr>
      <w:r w:rsidRPr="005B1B4F">
        <w:t>PËR NJË SHTESË NË VENDIMIN E KËSHILLIT TË MINISTRAVE NR.314, DATË 30.6.1993 “PËR RREGULLIMIN E KOHËS SË PUNËS DHE TË PUSHIMIT NË MINISTRI, INSTITUCIONET E TJERA QENDRORE DHE ORGANET E PUSHTETIT LOKAL”</w:t>
      </w:r>
    </w:p>
    <w:p w:rsidR="00F27D05" w:rsidRPr="005B1B4F" w:rsidRDefault="00F27D05" w:rsidP="00F27D05">
      <w:pPr>
        <w:pStyle w:val="Paragrafi"/>
      </w:pPr>
    </w:p>
    <w:p w:rsidR="00F27D05" w:rsidRPr="005B1B4F" w:rsidRDefault="00F27D05" w:rsidP="00F27D05">
      <w:pPr>
        <w:pStyle w:val="BazLigjPropozues"/>
      </w:pPr>
      <w:r w:rsidRPr="005B1B4F">
        <w:t>Në zbatim të ligjit nr.7724, datë 22.6.1993 “Për rregullimin e kohës së punës dhe të pushimit”, Këshilli i Ministrave,</w:t>
      </w:r>
    </w:p>
    <w:p w:rsidR="00F27D05" w:rsidRDefault="00F27D05" w:rsidP="00F27D05">
      <w:pPr>
        <w:pStyle w:val="Paragrafi"/>
      </w:pPr>
    </w:p>
    <w:p w:rsidR="00F27D05" w:rsidRPr="005B1B4F" w:rsidRDefault="00F27D05" w:rsidP="00F27D05">
      <w:pPr>
        <w:pStyle w:val="VENDOSI"/>
      </w:pPr>
      <w:r w:rsidRPr="005B1B4F">
        <w:t>V E N D O S I:</w:t>
      </w:r>
    </w:p>
    <w:p w:rsidR="00F27D05" w:rsidRPr="005B1B4F" w:rsidRDefault="00F27D05" w:rsidP="00F27D05">
      <w:pPr>
        <w:pStyle w:val="Paragrafi"/>
      </w:pPr>
    </w:p>
    <w:p w:rsidR="00F27D05" w:rsidRPr="005B1B4F" w:rsidRDefault="00F27D05" w:rsidP="00F27D05">
      <w:pPr>
        <w:pStyle w:val="Paragrafi"/>
      </w:pPr>
      <w:r w:rsidRPr="005B1B4F">
        <w:t>Në vendimin e Këshillit të Ministrave nr.314, datë 30.6.1993 “Për rregullimin e kohës së punës dhe të pushimit në ministri, institucionet e tjera qendrore dhe organet e pushtetit lokal”, pas pikës 3 shtohet pika 3/1 me këtë përmbajtje:</w:t>
      </w:r>
    </w:p>
    <w:p w:rsidR="00F27D05" w:rsidRPr="005B1B4F" w:rsidRDefault="00F27D05" w:rsidP="00F27D05">
      <w:pPr>
        <w:pStyle w:val="Paragrafi"/>
      </w:pPr>
      <w:r w:rsidRPr="005B1B4F">
        <w:t>“Për punëmarrësit që punojnë në ndërresat e dyta dhe të treta caktohet shtesë page në masën 20 për qind dhe 50 për qind e pagës për kohën e punës të ndërresës së parë”.</w:t>
      </w:r>
    </w:p>
    <w:p w:rsidR="00F27D05" w:rsidRPr="005B1B4F" w:rsidRDefault="00F27D05" w:rsidP="00F27D05">
      <w:pPr>
        <w:pStyle w:val="Paragrafi"/>
      </w:pPr>
      <w:r w:rsidRPr="005B1B4F">
        <w:t>Ky vendim hyn në fuqi menjëherë.</w:t>
      </w:r>
    </w:p>
    <w:p w:rsidR="00F27D05" w:rsidRPr="005B1B4F" w:rsidRDefault="00F27D05" w:rsidP="00F27D05">
      <w:pPr>
        <w:pStyle w:val="Paragrafi"/>
      </w:pPr>
    </w:p>
    <w:p w:rsidR="00F27D05" w:rsidRPr="005B1B4F" w:rsidRDefault="00F27D05" w:rsidP="00F27D05">
      <w:pPr>
        <w:pStyle w:val="Autoriteti"/>
      </w:pPr>
      <w:r w:rsidRPr="005B1B4F">
        <w:t>KRYETARI I KËSHILLIT TË MINISTRAVE</w:t>
      </w:r>
    </w:p>
    <w:p w:rsidR="00F27D05" w:rsidRPr="005B1B4F" w:rsidRDefault="00F27D05" w:rsidP="00F27D05">
      <w:pPr>
        <w:pStyle w:val="AutoritetiEmer"/>
      </w:pPr>
      <w:r w:rsidRPr="005B1B4F">
        <w:t>Aleksandër Meksi</w:t>
      </w:r>
    </w:p>
    <w:p w:rsidR="00F27D05" w:rsidRPr="005B1B4F" w:rsidRDefault="00F27D05" w:rsidP="00F27D0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34DD"/>
    <w:rsid w:val="00DC64E5"/>
    <w:rsid w:val="00E06AA7"/>
    <w:rsid w:val="00E624E2"/>
    <w:rsid w:val="00E645E3"/>
    <w:rsid w:val="00EA206E"/>
    <w:rsid w:val="00EC5F99"/>
    <w:rsid w:val="00EE2805"/>
    <w:rsid w:val="00F15D98"/>
    <w:rsid w:val="00F27D05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2B2F44-BA69-4747-ABE4-4ABF1A5D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F27D0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