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EED" w:rsidRPr="005B1B4F" w:rsidRDefault="00DD7EED" w:rsidP="00DD7EED">
      <w:pPr>
        <w:pStyle w:val="Akti"/>
      </w:pPr>
      <w:bookmarkStart w:id="0" w:name="_GoBack"/>
      <w:bookmarkEnd w:id="0"/>
      <w:r w:rsidRPr="005B1B4F">
        <w:t>V E N D I M</w:t>
      </w:r>
    </w:p>
    <w:p w:rsidR="00DD7EED" w:rsidRPr="005B1B4F" w:rsidRDefault="00DD7EED" w:rsidP="00DD7EED">
      <w:pPr>
        <w:pStyle w:val="NumriData"/>
      </w:pPr>
      <w:r w:rsidRPr="005B1B4F">
        <w:t>Nr.438, datë 12.9.1994</w:t>
      </w:r>
    </w:p>
    <w:p w:rsidR="00DD7EED" w:rsidRPr="005B1B4F" w:rsidRDefault="00DD7EED" w:rsidP="00DD7EED">
      <w:pPr>
        <w:pStyle w:val="Paragrafi"/>
      </w:pPr>
    </w:p>
    <w:p w:rsidR="00DD7EED" w:rsidRPr="005B1B4F" w:rsidRDefault="00DD7EED" w:rsidP="00DD7EED">
      <w:pPr>
        <w:pStyle w:val="Titulli"/>
      </w:pPr>
      <w:r w:rsidRPr="005B1B4F">
        <w:t>PËR CAKTIMIN E TARIFAVE MINIMALE TË QIRASË, MBI TË CILËN DO TË ZBATOHET TATIMI</w:t>
      </w:r>
    </w:p>
    <w:p w:rsidR="00DD7EED" w:rsidRPr="005B1B4F" w:rsidRDefault="00DD7EED" w:rsidP="00DD7EED">
      <w:pPr>
        <w:pStyle w:val="Paragrafi"/>
      </w:pPr>
    </w:p>
    <w:p w:rsidR="00DD7EED" w:rsidRPr="005B1B4F" w:rsidRDefault="00DD7EED" w:rsidP="00DD7EED">
      <w:pPr>
        <w:pStyle w:val="BazLigjPropozues"/>
      </w:pPr>
      <w:r w:rsidRPr="005B1B4F">
        <w:t>Në zbatim të nenit 2, pak 4, si dhe të nenit 6 të ligjit nr.7786, datë 27.1.1994 “Për tatimin mbi të ardhurat personale”, me propozimin e Ministrisë së Financave, Këshilli i Ministrave,</w:t>
      </w:r>
    </w:p>
    <w:p w:rsidR="00DD7EED" w:rsidRPr="005B1B4F" w:rsidRDefault="00DD7EED" w:rsidP="00DD7EED">
      <w:pPr>
        <w:pStyle w:val="Paragrafi"/>
      </w:pPr>
    </w:p>
    <w:p w:rsidR="00DD7EED" w:rsidRPr="005B1B4F" w:rsidRDefault="00DD7EED" w:rsidP="00DD7EED">
      <w:pPr>
        <w:pStyle w:val="VENDOSI"/>
      </w:pPr>
      <w:r w:rsidRPr="005B1B4F">
        <w:t>V E N D O S I:</w:t>
      </w:r>
    </w:p>
    <w:p w:rsidR="00DD7EED" w:rsidRPr="005B1B4F" w:rsidRDefault="00DD7EED" w:rsidP="00DD7EED">
      <w:pPr>
        <w:pStyle w:val="Paragrafi"/>
      </w:pPr>
    </w:p>
    <w:p w:rsidR="00DD7EED" w:rsidRPr="005B1B4F" w:rsidRDefault="00DD7EED" w:rsidP="00DD7EED">
      <w:pPr>
        <w:pStyle w:val="Paragrafi"/>
      </w:pPr>
      <w:r w:rsidRPr="005B1B4F">
        <w:t>1. Për efekt tatimi tarifat minimale për njësi për qiratë e objekteve të ndryshme caktohen si më poshtë:</w:t>
      </w:r>
    </w:p>
    <w:p w:rsidR="00DD7EED" w:rsidRPr="005B1B4F" w:rsidRDefault="00D51D6A" w:rsidP="00DD7EED">
      <w:pPr>
        <w:pStyle w:val="Paragrafi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D7EED" w:rsidRPr="005B1B4F">
        <w:t>Tarifa për metër katror</w:t>
      </w:r>
    </w:p>
    <w:p w:rsidR="00DD7EED" w:rsidRPr="005B1B4F" w:rsidRDefault="00DD7EED" w:rsidP="00DD7EED">
      <w:pPr>
        <w:pStyle w:val="Paragrafi"/>
      </w:pPr>
      <w:r w:rsidRPr="005B1B4F">
        <w:t>a) Ndërtesa banimi</w:t>
      </w:r>
      <w:r w:rsidR="00D51D6A">
        <w:tab/>
      </w:r>
      <w:r w:rsidR="00D51D6A">
        <w:tab/>
      </w:r>
      <w:r w:rsidR="00D51D6A">
        <w:tab/>
      </w:r>
      <w:r w:rsidR="00D51D6A">
        <w:tab/>
      </w:r>
      <w:r w:rsidR="00D51D6A">
        <w:tab/>
      </w:r>
      <w:r w:rsidRPr="005B1B4F">
        <w:t>300 lekë/metër katror</w:t>
      </w:r>
    </w:p>
    <w:p w:rsidR="00DD7EED" w:rsidRPr="005B1B4F" w:rsidRDefault="00DD7EED" w:rsidP="00DD7EED">
      <w:pPr>
        <w:pStyle w:val="Paragrafi"/>
      </w:pPr>
      <w:r w:rsidRPr="005B1B4F">
        <w:t>b) Ndërtesa për shërbime magazinimi, grumbullimi etj.</w:t>
      </w:r>
      <w:r w:rsidR="00D51D6A">
        <w:tab/>
      </w:r>
      <w:r w:rsidRPr="005B1B4F">
        <w:t>700 lekë/metër katror</w:t>
      </w:r>
    </w:p>
    <w:p w:rsidR="00DD7EED" w:rsidRPr="005B1B4F" w:rsidRDefault="00DD7EED" w:rsidP="00DD7EED">
      <w:pPr>
        <w:pStyle w:val="Paragrafi"/>
      </w:pPr>
      <w:r w:rsidRPr="005B1B4F">
        <w:t>c) Ndërtesa tregtie e shërbimesh të tjera</w:t>
      </w:r>
      <w:r w:rsidR="00D51D6A">
        <w:tab/>
      </w:r>
      <w:r w:rsidR="00D51D6A">
        <w:tab/>
      </w:r>
      <w:r w:rsidR="00D51D6A">
        <w:tab/>
      </w:r>
      <w:r w:rsidRPr="005B1B4F">
        <w:t>1500 lekë/metër katror</w:t>
      </w:r>
    </w:p>
    <w:p w:rsidR="00DD7EED" w:rsidRPr="005B1B4F" w:rsidRDefault="00DD7EED" w:rsidP="00DD7EED">
      <w:pPr>
        <w:pStyle w:val="Paragrafi"/>
      </w:pPr>
      <w:r w:rsidRPr="005B1B4F">
        <w:t>2. Për zbatimin e këtij vendimi ngarkohet Ministria e Financave</w:t>
      </w:r>
    </w:p>
    <w:p w:rsidR="00DD7EED" w:rsidRPr="005B1B4F" w:rsidRDefault="00DD7EED" w:rsidP="00DD7EED">
      <w:pPr>
        <w:pStyle w:val="Paragrafi"/>
      </w:pPr>
      <w:r w:rsidRPr="005B1B4F">
        <w:t>Ky vendim hyn në fuqi menjëherë dhe i shtrin efektet nga data e hyrjes në fuqi të ligjit nr.7786, datë 27.1.1994 “Për tatimin mbi të ardhurat personale”.</w:t>
      </w:r>
    </w:p>
    <w:p w:rsidR="00DD7EED" w:rsidRPr="005B1B4F" w:rsidRDefault="00DD7EED" w:rsidP="00DD7EED">
      <w:pPr>
        <w:pStyle w:val="Paragrafi"/>
      </w:pPr>
    </w:p>
    <w:p w:rsidR="00DD7EED" w:rsidRPr="005B1B4F" w:rsidRDefault="00DD7EED" w:rsidP="00DD7EED">
      <w:pPr>
        <w:pStyle w:val="Autoriteti"/>
      </w:pPr>
      <w:r w:rsidRPr="005B1B4F">
        <w:t>KRYETARI I KËSHILLIT TË MINISTRAVE</w:t>
      </w:r>
    </w:p>
    <w:p w:rsidR="00DD7EED" w:rsidRPr="005B1B4F" w:rsidRDefault="00DD7EED" w:rsidP="00DD7EED">
      <w:pPr>
        <w:pStyle w:val="AutoritetiEmer"/>
      </w:pPr>
      <w:r w:rsidRPr="005B1B4F">
        <w:t>Aleksandër Meksi</w:t>
      </w:r>
    </w:p>
    <w:p w:rsidR="00DD7EED" w:rsidRPr="005B1B4F" w:rsidRDefault="00DD7EED" w:rsidP="00DD7EE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51D6A"/>
    <w:rsid w:val="00D7455C"/>
    <w:rsid w:val="00D76070"/>
    <w:rsid w:val="00D92AC6"/>
    <w:rsid w:val="00D97A55"/>
    <w:rsid w:val="00DC64E5"/>
    <w:rsid w:val="00DD7EED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D7B5C7-F417-4468-90D2-0EA35F04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DD7EE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