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37C" w:rsidRPr="005B1B4F" w:rsidRDefault="0099037C" w:rsidP="0099037C">
      <w:pPr>
        <w:pStyle w:val="Akti"/>
      </w:pPr>
      <w:bookmarkStart w:id="0" w:name="_GoBack"/>
      <w:bookmarkEnd w:id="0"/>
      <w:r w:rsidRPr="005B1B4F">
        <w:t>V E N D I M</w:t>
      </w:r>
    </w:p>
    <w:p w:rsidR="0099037C" w:rsidRPr="005B1B4F" w:rsidRDefault="0099037C" w:rsidP="0099037C">
      <w:pPr>
        <w:pStyle w:val="NumriData"/>
      </w:pPr>
      <w:r w:rsidRPr="005B1B4F">
        <w:t>Nr.473, datë 3.10.1994</w:t>
      </w:r>
    </w:p>
    <w:p w:rsidR="0099037C" w:rsidRPr="005B1B4F" w:rsidRDefault="0099037C" w:rsidP="0099037C">
      <w:pPr>
        <w:pStyle w:val="Paragrafi"/>
      </w:pPr>
    </w:p>
    <w:p w:rsidR="0099037C" w:rsidRPr="005B1B4F" w:rsidRDefault="0099037C" w:rsidP="0099037C">
      <w:pPr>
        <w:pStyle w:val="Titulli"/>
      </w:pPr>
      <w:r w:rsidRPr="005B1B4F">
        <w:t>PËR PROKURIMIN ME SIPËRMARRJE TË SHËRBIMEVE PUBLIKE TË FUNERALIT, MIRËMBAJTJES SË SIPËRFAQEVE TË GJELBËRTA, DEKORIT DHE VARREZAVE PUBLIKE E TË DËSHMORËVE</w:t>
      </w:r>
    </w:p>
    <w:p w:rsidR="0099037C" w:rsidRPr="005B1B4F" w:rsidRDefault="0099037C" w:rsidP="0099037C">
      <w:pPr>
        <w:pStyle w:val="Paragrafi"/>
      </w:pPr>
    </w:p>
    <w:p w:rsidR="0099037C" w:rsidRPr="005B1B4F" w:rsidRDefault="0099037C" w:rsidP="0099037C">
      <w:pPr>
        <w:pStyle w:val="BazLigjPropozues"/>
      </w:pPr>
      <w:r w:rsidRPr="005B1B4F">
        <w:t>Me propozimin e Ministrisë së Ndërtimit, të Strehimit dhe Rregullimit të Territorit, Këshilli i Ministrave,</w:t>
      </w:r>
    </w:p>
    <w:p w:rsidR="0099037C" w:rsidRDefault="0099037C" w:rsidP="0099037C">
      <w:pPr>
        <w:pStyle w:val="Paragrafi"/>
      </w:pPr>
    </w:p>
    <w:p w:rsidR="0099037C" w:rsidRPr="005B1B4F" w:rsidRDefault="0099037C" w:rsidP="0099037C">
      <w:pPr>
        <w:pStyle w:val="VENDOSI"/>
      </w:pPr>
      <w:r w:rsidRPr="005B1B4F">
        <w:t>V E N D O S I :</w:t>
      </w:r>
    </w:p>
    <w:p w:rsidR="0099037C" w:rsidRPr="005B1B4F" w:rsidRDefault="0099037C" w:rsidP="0099037C">
      <w:pPr>
        <w:pStyle w:val="Paragrafi"/>
      </w:pPr>
    </w:p>
    <w:p w:rsidR="0099037C" w:rsidRPr="005B1B4F" w:rsidRDefault="0099037C" w:rsidP="0099037C">
      <w:pPr>
        <w:pStyle w:val="Paragrafi"/>
      </w:pPr>
      <w:r w:rsidRPr="005B1B4F">
        <w:t>1. Organet e pushtetit lokal, me fondet buxhetore të caktuara, të bëjnë prokurimin e shërbimeve të funeralit, gjelbërimit, dekorit dhe mirëmbajtjes së varrezave publike e të dëshmorëve.</w:t>
      </w:r>
    </w:p>
    <w:p w:rsidR="0099037C" w:rsidRPr="005B1B4F" w:rsidRDefault="0099037C" w:rsidP="0099037C">
      <w:pPr>
        <w:pStyle w:val="Paragrafi"/>
      </w:pPr>
      <w:r w:rsidRPr="005B1B4F">
        <w:t>Prokurimi do të kryhet për ndërmarrjet e sektorit ekzistues nëpërmjet kontratave të sipërmarrjes me specialistë të njësive të shërbimit ose shoqëri të vendit a të huaja.</w:t>
      </w:r>
    </w:p>
    <w:p w:rsidR="0099037C" w:rsidRPr="005B1B4F" w:rsidRDefault="0099037C" w:rsidP="0099037C">
      <w:pPr>
        <w:pStyle w:val="Paragrafi"/>
      </w:pPr>
      <w:r w:rsidRPr="005B1B4F">
        <w:t>2. Procedurat e dhënies në sipërmarrje të këtyre shërbimeve të jenë ato të përcaktuara në vendimin e Këshillit të Ministrave nr.467, datë 17.8.1993 “Për procedurat e prokurimit me fonde shtetërore”, me afate kohore deri në 5 vjet.</w:t>
      </w:r>
    </w:p>
    <w:p w:rsidR="0099037C" w:rsidRPr="005B1B4F" w:rsidRDefault="0099037C" w:rsidP="0099037C">
      <w:pPr>
        <w:pStyle w:val="Paragrafi"/>
      </w:pPr>
      <w:r w:rsidRPr="005B1B4F">
        <w:t>3. Organet e pushtetit lokal të caktojnë territoret ku do të kryhet shërbimi dhe të organizojnë gara të veçanta për sipërmarrjen e shërbimeve në këto territore.</w:t>
      </w:r>
    </w:p>
    <w:p w:rsidR="0099037C" w:rsidRPr="005B1B4F" w:rsidRDefault="0099037C" w:rsidP="0099037C">
      <w:pPr>
        <w:pStyle w:val="Paragrafi"/>
      </w:pPr>
      <w:r w:rsidRPr="005B1B4F">
        <w:t>4. Duke u bazuar në grupimin e rretheve të bërë me vendimin e Këshillit të Ministrave nr.8, datë 17.1.1994, rrethet e kategorisë III e IV që veprimtaritë i kanë në sektorë të një ndërmarrjeje, të organizohet një sipërmarrje për të gjitha veprimtaritë.</w:t>
      </w:r>
    </w:p>
    <w:p w:rsidR="0099037C" w:rsidRPr="005B1B4F" w:rsidRDefault="0099037C" w:rsidP="0099037C">
      <w:pPr>
        <w:pStyle w:val="Paragrafi"/>
      </w:pPr>
      <w:r w:rsidRPr="005B1B4F">
        <w:t>5. Kontratat për shërbimet e caktuara në pikën 1 do të përcaktojnë standardet e kryerjes së shërbimeve, kohën e kryerjes, frekuencat e punimeve, cilësinë e tyre e sanksionet për mosrealizimin e kushteve të kontratës.</w:t>
      </w:r>
    </w:p>
    <w:p w:rsidR="0099037C" w:rsidRPr="005B1B4F" w:rsidRDefault="0099037C" w:rsidP="0099037C">
      <w:pPr>
        <w:pStyle w:val="Paragrafi"/>
      </w:pPr>
      <w:r w:rsidRPr="005B1B4F">
        <w:t>6. Kontratat e para për shërbimet publike do të lidhen pas miratimit nga Ministria e Ndërtimit, Strehimit dhe Rregullimit të Territorit.</w:t>
      </w:r>
    </w:p>
    <w:p w:rsidR="0099037C" w:rsidRPr="005B1B4F" w:rsidRDefault="0099037C" w:rsidP="0099037C">
      <w:pPr>
        <w:pStyle w:val="Paragrafi"/>
      </w:pPr>
      <w:r w:rsidRPr="005B1B4F">
        <w:t>7. Organet e pushtetit lokal të caktojnë një kontrollor të zbatimit të kontratës, i cili do të paguhet nga buxheti i caktuar për këto shërbime.</w:t>
      </w:r>
    </w:p>
    <w:p w:rsidR="0099037C" w:rsidRPr="005B1B4F" w:rsidRDefault="0099037C" w:rsidP="0099037C">
      <w:pPr>
        <w:pStyle w:val="Paragrafi"/>
      </w:pPr>
      <w:r w:rsidRPr="005B1B4F">
        <w:t>Kontrollori do të hartojë raporte mujore për mangësitë dhe sanksionet që propozohen, të cilat ia paraqet këshillit bashkiak.</w:t>
      </w:r>
    </w:p>
    <w:p w:rsidR="0099037C" w:rsidRPr="005B1B4F" w:rsidRDefault="0099037C" w:rsidP="0099037C">
      <w:pPr>
        <w:pStyle w:val="Paragrafi"/>
      </w:pPr>
      <w:r w:rsidRPr="005B1B4F">
        <w:t>8. Parqet periferike të qyteteve, Kopshti Zoologjik, varrezat e kombit dhe parqet kombëtare përjashtohen nga ky vendim për kalim me sipërmarrje.</w:t>
      </w:r>
    </w:p>
    <w:p w:rsidR="0099037C" w:rsidRPr="005B1B4F" w:rsidRDefault="0099037C" w:rsidP="0099037C">
      <w:pPr>
        <w:pStyle w:val="Paragrafi"/>
      </w:pPr>
      <w:r w:rsidRPr="005B1B4F">
        <w:t>Këto objekte të administrohen nga shteti.</w:t>
      </w:r>
    </w:p>
    <w:p w:rsidR="0099037C" w:rsidRPr="005B1B4F" w:rsidRDefault="0099037C" w:rsidP="0099037C">
      <w:pPr>
        <w:pStyle w:val="Paragrafi"/>
      </w:pPr>
      <w:r w:rsidRPr="005B1B4F">
        <w:t>9. Kontrollori i kontratave do të përgatitë edhe një raport vjetor për Ministrinë e Ndërtimit, Strehimit dhe Rregullimit të Territorit. Raporti do të përfshijë kopje të të gjitha kontratave të lidhura, kopje të raporteve të hartuara për këshillin bashkiak dhe bilancin e shpenzimeve të fondeve të buxhetit.</w:t>
      </w:r>
    </w:p>
    <w:p w:rsidR="0099037C" w:rsidRPr="005B1B4F" w:rsidRDefault="0099037C" w:rsidP="0099037C">
      <w:pPr>
        <w:pStyle w:val="Paragrafi"/>
      </w:pPr>
      <w:r w:rsidRPr="005B1B4F">
        <w:t>Ministria e Ndërtimit, Strehimit dhe Rregullimit të Territorit përgatit një përmbledhje të raporteve dhe ia paraqet Këshillit të Ministrave, së bashku me propozimet e saj për ndryshime të mundshme në procedura ose në buxhet.</w:t>
      </w:r>
    </w:p>
    <w:p w:rsidR="0099037C" w:rsidRPr="005B1B4F" w:rsidRDefault="0099037C" w:rsidP="0099037C">
      <w:pPr>
        <w:pStyle w:val="Paragrafi"/>
      </w:pPr>
      <w:r w:rsidRPr="005B1B4F">
        <w:t>10. Ngarkohet Ministria e Ndërtimit, Strehimit dhe Rregullimit të Territorit të përgatisë udhëzimet e nevojshme dhe kontrata tip e manuale operative për bashkitë. Ministria të ndihmojë organet e pushtetit lokal që të përdorin kontratat tip në përputhje me kushtet e tyre, si dhe të zgjidhë problemet me kontraktuesit.</w:t>
      </w:r>
    </w:p>
    <w:p w:rsidR="0099037C" w:rsidRPr="005B1B4F" w:rsidRDefault="0099037C" w:rsidP="0099037C">
      <w:pPr>
        <w:pStyle w:val="Paragrafi"/>
      </w:pPr>
      <w:r w:rsidRPr="005B1B4F">
        <w:t>Ky vendim hyn në fuqi menjëherë.</w:t>
      </w:r>
    </w:p>
    <w:p w:rsidR="0099037C" w:rsidRPr="005B1B4F" w:rsidRDefault="0099037C" w:rsidP="0099037C">
      <w:pPr>
        <w:pStyle w:val="Paragrafi"/>
      </w:pPr>
    </w:p>
    <w:p w:rsidR="0099037C" w:rsidRPr="005B1B4F" w:rsidRDefault="0099037C" w:rsidP="0099037C">
      <w:pPr>
        <w:pStyle w:val="Autoriteti"/>
      </w:pPr>
      <w:r w:rsidRPr="005B1B4F">
        <w:t>KRYETARI I KËSHILLIT TË MINISTRAVE</w:t>
      </w:r>
    </w:p>
    <w:p w:rsidR="0099037C" w:rsidRPr="005B1B4F" w:rsidRDefault="0099037C" w:rsidP="0099037C">
      <w:pPr>
        <w:pStyle w:val="AutoritetiEmer"/>
      </w:pPr>
      <w:r w:rsidRPr="005B1B4F">
        <w:t>Aleksandër Meksi</w:t>
      </w:r>
    </w:p>
    <w:p w:rsidR="0099037C" w:rsidRPr="005B1B4F" w:rsidRDefault="0099037C" w:rsidP="0099037C">
      <w:pPr>
        <w:pStyle w:val="Paragrafi"/>
      </w:pPr>
    </w:p>
    <w:p w:rsidR="0099037C" w:rsidRPr="005B1B4F" w:rsidRDefault="0099037C" w:rsidP="0099037C">
      <w:pPr>
        <w:pStyle w:val="Paragrafi"/>
      </w:pPr>
    </w:p>
    <w:sectPr w:rsidR="0099037C" w:rsidRPr="005B1B4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037C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80DB0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DB58E6-664C-4B55-83FA-9578962D2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99037C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2019-03-27T08:53:00Z</dcterms:created>
  <dcterms:modified xsi:type="dcterms:W3CDTF">2019-03-27T08:53:00Z</dcterms:modified>
</cp:coreProperties>
</file>