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308" w:rsidRPr="005B1B4F" w:rsidRDefault="00D10308" w:rsidP="00D10308">
      <w:pPr>
        <w:pStyle w:val="Akti"/>
      </w:pPr>
      <w:bookmarkStart w:id="0" w:name="_GoBack"/>
      <w:bookmarkEnd w:id="0"/>
      <w:r w:rsidRPr="005B1B4F">
        <w:t>V E N D I M</w:t>
      </w:r>
    </w:p>
    <w:p w:rsidR="00D10308" w:rsidRPr="005B1B4F" w:rsidRDefault="00D10308" w:rsidP="00D10308">
      <w:pPr>
        <w:pStyle w:val="NumriData"/>
      </w:pPr>
      <w:r w:rsidRPr="005B1B4F">
        <w:t>Nr.557, datë 21.11.1994</w:t>
      </w: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Titulli"/>
      </w:pPr>
      <w:r w:rsidRPr="005B1B4F">
        <w:t>PËR NJË NDRYSHIM NË VENDIMIN E KËSHILLIT TË MINISTRAVE NR.453,DATË 26.9.1994 “PËR DHËNIEN E NDIHMËS EKONOMIKE”</w:t>
      </w: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BazLigjPropozues"/>
      </w:pPr>
      <w:r w:rsidRPr="005B1B4F">
        <w:t>Me propozimin e Ministrisë së Punës, Emigracionit dhe Përkrahjes Sociale, Këshilli i Ministrave,</w:t>
      </w: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VENDOSI"/>
      </w:pPr>
      <w:r w:rsidRPr="005B1B4F">
        <w:t>V E N D O S I:</w:t>
      </w: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Paragrafi"/>
      </w:pPr>
      <w:r w:rsidRPr="005B1B4F">
        <w:t>Në vendimin e Këshillit të Ministrave nr.453, datë 26.9.1994 “Për dhënien e ndihmës ekonomike”, në pikën 2, paragrafi i dytë ndryshohet  si vijon:</w:t>
      </w:r>
    </w:p>
    <w:p w:rsidR="00D10308" w:rsidRPr="005B1B4F" w:rsidRDefault="00D10308" w:rsidP="00D10308">
      <w:pPr>
        <w:pStyle w:val="Paragrafi"/>
      </w:pPr>
      <w:r w:rsidRPr="005B1B4F">
        <w:t>“Përjashtimisht, për efekt të llogaritjes së masës së ndihmës ekonomike të plotë mujore për familjen me një anëtar merret në konsideratë 70 për qind e së ardhurës së saj, në të cilën përfshihet pagesa e papunësisë  së një personi”.</w:t>
      </w:r>
    </w:p>
    <w:p w:rsidR="00D10308" w:rsidRPr="005B1B4F" w:rsidRDefault="00D10308" w:rsidP="00D10308">
      <w:pPr>
        <w:pStyle w:val="Paragrafi"/>
      </w:pPr>
      <w:r w:rsidRPr="005B1B4F">
        <w:t>Ky vendim hyn në fuqi menjëherë.</w:t>
      </w: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Autoriteti"/>
      </w:pPr>
      <w:r w:rsidRPr="005B1B4F">
        <w:t>KRYETARI I KËSHILLIT TË MINISTRAVE</w:t>
      </w:r>
    </w:p>
    <w:p w:rsidR="00D10308" w:rsidRPr="005B1B4F" w:rsidRDefault="00D10308" w:rsidP="00D10308">
      <w:pPr>
        <w:pStyle w:val="AutoritetiEmer"/>
      </w:pPr>
      <w:r w:rsidRPr="005B1B4F">
        <w:t>Aleksandër Meksi</w:t>
      </w: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Paragrafi"/>
      </w:pPr>
    </w:p>
    <w:p w:rsidR="00D10308" w:rsidRPr="005B1B4F" w:rsidRDefault="00D10308" w:rsidP="00D1030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040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030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3A7DA7-E2BF-4432-83DA-6242938B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1030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