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11A" w:rsidRPr="000425D6" w:rsidRDefault="008C111A" w:rsidP="008C111A">
      <w:pPr>
        <w:pStyle w:val="Akti"/>
      </w:pPr>
      <w:bookmarkStart w:id="0" w:name="_GoBack"/>
      <w:bookmarkEnd w:id="0"/>
      <w:r w:rsidRPr="000425D6">
        <w:t>V E N D I M</w:t>
      </w:r>
    </w:p>
    <w:p w:rsidR="008C111A" w:rsidRPr="000425D6" w:rsidRDefault="008C111A" w:rsidP="008C111A">
      <w:pPr>
        <w:pStyle w:val="NumriData"/>
      </w:pPr>
      <w:r w:rsidRPr="000425D6">
        <w:t>Nr.2, datë 9.1.1995</w:t>
      </w:r>
    </w:p>
    <w:p w:rsidR="008C111A" w:rsidRPr="000425D6" w:rsidRDefault="008C111A" w:rsidP="008C111A">
      <w:pPr>
        <w:pStyle w:val="Paragrafi"/>
      </w:pPr>
    </w:p>
    <w:p w:rsidR="008C111A" w:rsidRPr="000425D6" w:rsidRDefault="008C111A" w:rsidP="008C111A">
      <w:pPr>
        <w:pStyle w:val="Titulli"/>
      </w:pPr>
      <w:r w:rsidRPr="000425D6">
        <w:t>PËR DISA NDRYSHIME NË VENDIMIN E KËSHILLIT TË MINISTRAVE NR.528, DATË 17.10.1994 “PËR MËNYRËN E PAGESËS SË BANESAVE QË FINANCOHEN NGA ENTI KOMBËTAR I BANESAVE”</w:t>
      </w:r>
    </w:p>
    <w:p w:rsidR="008C111A" w:rsidRPr="000425D6" w:rsidRDefault="008C111A" w:rsidP="008C111A">
      <w:pPr>
        <w:pStyle w:val="Paragrafi"/>
      </w:pPr>
    </w:p>
    <w:p w:rsidR="008C111A" w:rsidRPr="000425D6" w:rsidRDefault="008C111A" w:rsidP="008C111A">
      <w:pPr>
        <w:pStyle w:val="BazLigjPropozues"/>
      </w:pPr>
      <w:r w:rsidRPr="000425D6">
        <w:t>Me propozimin e Ministrisë së Mbrojtjes, Ministrisë së Brendshme dhe Shërbimit Informativ Kombëtar, Këshilli i Ministrave</w:t>
      </w:r>
    </w:p>
    <w:p w:rsidR="008C111A" w:rsidRPr="000425D6" w:rsidRDefault="008C111A" w:rsidP="008C111A">
      <w:pPr>
        <w:pStyle w:val="Paragrafi"/>
      </w:pPr>
    </w:p>
    <w:p w:rsidR="008C111A" w:rsidRPr="000425D6" w:rsidRDefault="008C111A" w:rsidP="008C111A">
      <w:pPr>
        <w:pStyle w:val="VENDOSI"/>
      </w:pPr>
      <w:r w:rsidRPr="000425D6">
        <w:t>V E N D O S I:</w:t>
      </w:r>
    </w:p>
    <w:p w:rsidR="008C111A" w:rsidRPr="000425D6" w:rsidRDefault="008C111A" w:rsidP="008C111A">
      <w:pPr>
        <w:pStyle w:val="Paragrafi"/>
      </w:pPr>
    </w:p>
    <w:p w:rsidR="008C111A" w:rsidRPr="000425D6" w:rsidRDefault="008C111A" w:rsidP="008C111A">
      <w:pPr>
        <w:pStyle w:val="Paragrafi"/>
      </w:pPr>
      <w:r w:rsidRPr="000425D6">
        <w:t>Në vendimin e Këshillit të Ministrave nr. 528, datë 17.10.1994, bëhen këto ndryshime:</w:t>
      </w:r>
    </w:p>
    <w:p w:rsidR="008C111A" w:rsidRPr="000425D6" w:rsidRDefault="008C111A" w:rsidP="008C111A">
      <w:pPr>
        <w:pStyle w:val="Paragrafi"/>
      </w:pPr>
      <w:r w:rsidRPr="000425D6">
        <w:t>1. Në pikën 1 shtohet një paragraf me këtë përmbajtje: “Për banesat në proces të Ministrisë së Mbrojtjes, Ministrisë së Brendshme dhe SHIK-ut, të përfunduara me fondet e Entit Kombëtar të Banesave, këto dikastere hartojnë listat e punonjësve të tyre që do të strehohen në këto banesa dhe ia dërgojnë Entit Kombëtar të Banesave për lidhjen e kontratave provizore të shitjes së apartamenteve. Këto dikastere duhet të zbatojnë aktmarrëveshjet që qytetarët kanë me pushtetet lokale për efekt të planeve rregulluese”.</w:t>
      </w:r>
    </w:p>
    <w:p w:rsidR="008C111A" w:rsidRPr="000425D6" w:rsidRDefault="008C111A" w:rsidP="008C111A">
      <w:pPr>
        <w:pStyle w:val="Paragrafi"/>
      </w:pPr>
      <w:r w:rsidRPr="000425D6">
        <w:t>2. Në pikën 4 shtohet një paragraf me këtë përmbajtje: “Për banesat e Ministrisë së Mbrojtjes, Ministrisë së Brendshme dhe SHIK-ut është në kompetencë të këtyre dikastereve të caktojnë punonjës të tjerë të tyre për të zëvendësuar punonjësit që refuzojnë të paguajnë për blerjen e apartamentit”.</w:t>
      </w:r>
    </w:p>
    <w:p w:rsidR="008C111A" w:rsidRPr="000425D6" w:rsidRDefault="008C111A" w:rsidP="008C111A">
      <w:pPr>
        <w:pStyle w:val="Paragrafi"/>
      </w:pPr>
      <w:r w:rsidRPr="000425D6">
        <w:t>Ky vendim hyn në fuqi menjëherë.</w:t>
      </w:r>
    </w:p>
    <w:p w:rsidR="008C111A" w:rsidRPr="000425D6" w:rsidRDefault="008C111A" w:rsidP="008C111A">
      <w:pPr>
        <w:pStyle w:val="Paragrafi"/>
      </w:pPr>
    </w:p>
    <w:p w:rsidR="008C111A" w:rsidRPr="000425D6" w:rsidRDefault="008C111A" w:rsidP="008C111A">
      <w:pPr>
        <w:pStyle w:val="Autoriteti"/>
      </w:pPr>
      <w:r w:rsidRPr="000425D6">
        <w:t>KRYETARI I KËSHILLIT TË MINISTRAVE</w:t>
      </w:r>
    </w:p>
    <w:p w:rsidR="008C111A" w:rsidRPr="000425D6" w:rsidRDefault="008C111A" w:rsidP="008C111A">
      <w:pPr>
        <w:pStyle w:val="AutoritetiEmer"/>
      </w:pPr>
      <w:r w:rsidRPr="000425D6">
        <w:t>Aleksandër Meksi</w:t>
      </w:r>
    </w:p>
    <w:p w:rsidR="008C111A" w:rsidRPr="000425D6" w:rsidRDefault="008C111A" w:rsidP="008C111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111A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C37DF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C9C8AE-B47A-434E-88F2-7CE54D49D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2019-03-27T08:56:00Z</dcterms:created>
  <dcterms:modified xsi:type="dcterms:W3CDTF">2019-03-27T08:56:00Z</dcterms:modified>
</cp:coreProperties>
</file>