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EF7" w:rsidRPr="000425D6" w:rsidRDefault="00881EF7" w:rsidP="00881EF7">
      <w:pPr>
        <w:pStyle w:val="Akti"/>
      </w:pPr>
      <w:bookmarkStart w:id="0" w:name="_GoBack"/>
      <w:bookmarkEnd w:id="0"/>
      <w:r w:rsidRPr="000425D6">
        <w:t>V E N D I M</w:t>
      </w:r>
    </w:p>
    <w:p w:rsidR="00881EF7" w:rsidRPr="000425D6" w:rsidRDefault="00881EF7" w:rsidP="00881EF7">
      <w:pPr>
        <w:pStyle w:val="NumriData"/>
      </w:pPr>
      <w:r w:rsidRPr="000425D6">
        <w:t>Nr.115, datë 27.2.1995</w:t>
      </w:r>
    </w:p>
    <w:p w:rsidR="00881EF7" w:rsidRPr="000425D6" w:rsidRDefault="00881EF7" w:rsidP="00881EF7">
      <w:pPr>
        <w:pStyle w:val="Paragrafi"/>
      </w:pPr>
    </w:p>
    <w:p w:rsidR="00881EF7" w:rsidRPr="000425D6" w:rsidRDefault="00881EF7" w:rsidP="00881EF7">
      <w:pPr>
        <w:pStyle w:val="Titulli"/>
      </w:pPr>
      <w:r w:rsidRPr="000425D6">
        <w:t>PËR NJË NDRYSHIM NË VENDIMIN E KËSHILLIT TË MINISTRAVE NR.560, DATË 21.11.1994 “PËR NJË SHTESË NË VENDIMIN E KËSHILLIT TË MINISTRAVE NR.138, DATË 31.3.1994 “PËR KOMPENSIMIN E SHPENZIMEVE NGA NDRYSHIMI I ÇMIMIT TË ENERGJISË ELEKTRIKE DHE LËNDËVE DJEGËSE”</w:t>
      </w:r>
    </w:p>
    <w:p w:rsidR="00881EF7" w:rsidRPr="000425D6" w:rsidRDefault="00881EF7" w:rsidP="00881EF7">
      <w:pPr>
        <w:pStyle w:val="Paragrafi"/>
      </w:pPr>
    </w:p>
    <w:p w:rsidR="00881EF7" w:rsidRPr="000425D6" w:rsidRDefault="00881EF7" w:rsidP="00881EF7">
      <w:pPr>
        <w:pStyle w:val="BazLigjPropozues"/>
      </w:pPr>
      <w:r w:rsidRPr="000425D6">
        <w:t>Me propozim të Ministrisë së Financave, Këshilli i Ministrave</w:t>
      </w:r>
    </w:p>
    <w:p w:rsidR="00881EF7" w:rsidRPr="000425D6" w:rsidRDefault="00881EF7" w:rsidP="00881EF7">
      <w:pPr>
        <w:pStyle w:val="Paragrafi"/>
      </w:pPr>
    </w:p>
    <w:p w:rsidR="00881EF7" w:rsidRPr="000425D6" w:rsidRDefault="00881EF7" w:rsidP="00881EF7">
      <w:pPr>
        <w:pStyle w:val="VENDOSI"/>
      </w:pPr>
      <w:r w:rsidRPr="000425D6">
        <w:t>V E N D O S I:</w:t>
      </w:r>
    </w:p>
    <w:p w:rsidR="00881EF7" w:rsidRPr="000425D6" w:rsidRDefault="00881EF7" w:rsidP="00881EF7">
      <w:pPr>
        <w:pStyle w:val="Paragrafi"/>
      </w:pPr>
    </w:p>
    <w:p w:rsidR="00881EF7" w:rsidRPr="000425D6" w:rsidRDefault="00881EF7" w:rsidP="00881EF7">
      <w:pPr>
        <w:pStyle w:val="Paragrafi"/>
      </w:pPr>
      <w:r w:rsidRPr="000425D6">
        <w:t>Në vendimin e Këshillit të Ministrave nr.560, datë 21.11.1994, në pikën 4, paragrafi i fundit ndryshohet si vijon: “Ky vendim i shtrin efektet edhe në muajt janar e shkurt të vitit 1995.”</w:t>
      </w:r>
    </w:p>
    <w:p w:rsidR="00881EF7" w:rsidRPr="000425D6" w:rsidRDefault="00881EF7" w:rsidP="00881EF7">
      <w:pPr>
        <w:pStyle w:val="Paragrafi"/>
      </w:pPr>
      <w:r w:rsidRPr="000425D6">
        <w:t>Ky vendim hyn në fuqi menjëherë.</w:t>
      </w:r>
    </w:p>
    <w:p w:rsidR="00881EF7" w:rsidRPr="000425D6" w:rsidRDefault="00881EF7" w:rsidP="00881EF7">
      <w:pPr>
        <w:pStyle w:val="Paragrafi"/>
      </w:pPr>
    </w:p>
    <w:p w:rsidR="00881EF7" w:rsidRPr="000425D6" w:rsidRDefault="00881EF7" w:rsidP="00881EF7">
      <w:pPr>
        <w:pStyle w:val="Autoriteti"/>
      </w:pPr>
      <w:r w:rsidRPr="000425D6">
        <w:t>KRYETARI I KËSHILLIT TË MINISTRAVE</w:t>
      </w:r>
    </w:p>
    <w:p w:rsidR="00881EF7" w:rsidRPr="000425D6" w:rsidRDefault="00881EF7" w:rsidP="00881EF7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486C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1EF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06D2E3-A08F-4A01-8D31-BAD7E7DD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2019-03-27T12:15:00Z</dcterms:created>
  <dcterms:modified xsi:type="dcterms:W3CDTF">2019-03-27T12:15:00Z</dcterms:modified>
</cp:coreProperties>
</file>