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C8C" w:rsidRPr="000425D6" w:rsidRDefault="008A6C8C" w:rsidP="008A6C8C">
      <w:pPr>
        <w:pStyle w:val="Akti"/>
      </w:pPr>
      <w:bookmarkStart w:id="0" w:name="_GoBack"/>
      <w:bookmarkEnd w:id="0"/>
      <w:r w:rsidRPr="000425D6">
        <w:t>V E N D I M</w:t>
      </w:r>
    </w:p>
    <w:p w:rsidR="008A6C8C" w:rsidRPr="000425D6" w:rsidRDefault="008A6C8C" w:rsidP="008A6C8C">
      <w:pPr>
        <w:pStyle w:val="NumriData"/>
      </w:pPr>
      <w:r w:rsidRPr="000425D6">
        <w:t>Nr.199, datë 3.5.1995</w:t>
      </w:r>
    </w:p>
    <w:p w:rsidR="008A6C8C" w:rsidRPr="000425D6" w:rsidRDefault="008A6C8C" w:rsidP="008A6C8C">
      <w:pPr>
        <w:pStyle w:val="Paragrafi"/>
      </w:pPr>
    </w:p>
    <w:p w:rsidR="008A6C8C" w:rsidRPr="000425D6" w:rsidRDefault="008A6C8C" w:rsidP="008A6C8C">
      <w:pPr>
        <w:pStyle w:val="Titulli"/>
      </w:pPr>
      <w:r w:rsidRPr="000425D6">
        <w:t>PËR LEHTËSITË QË U KRIJOHEN INVALIDËVE NË NDËRTIMET PUBLIKE</w:t>
      </w:r>
    </w:p>
    <w:p w:rsidR="008A6C8C" w:rsidRPr="000425D6" w:rsidRDefault="008A6C8C" w:rsidP="008A6C8C">
      <w:pPr>
        <w:pStyle w:val="Paragrafi"/>
      </w:pPr>
    </w:p>
    <w:p w:rsidR="008A6C8C" w:rsidRPr="000425D6" w:rsidRDefault="008A6C8C" w:rsidP="008A6C8C">
      <w:pPr>
        <w:pStyle w:val="BazLigjPropozues"/>
      </w:pPr>
      <w:r w:rsidRPr="000425D6">
        <w:t xml:space="preserve">Në zbatim të ligjit nr.7889, datë 14.12.1994 “Për statusin e invalidit”, me propozimin e Ministrisë së Ndërtimit dhe Turizmit, Këshilli i Ministrave </w:t>
      </w:r>
    </w:p>
    <w:p w:rsidR="008A6C8C" w:rsidRPr="000425D6" w:rsidRDefault="008A6C8C" w:rsidP="008A6C8C">
      <w:pPr>
        <w:pStyle w:val="Paragrafi"/>
      </w:pPr>
    </w:p>
    <w:p w:rsidR="008A6C8C" w:rsidRPr="000425D6" w:rsidRDefault="008A6C8C" w:rsidP="008A6C8C">
      <w:pPr>
        <w:pStyle w:val="VENDOSI"/>
      </w:pPr>
      <w:r w:rsidRPr="000425D6">
        <w:t>V E N D O S I :</w:t>
      </w:r>
    </w:p>
    <w:p w:rsidR="008A6C8C" w:rsidRPr="000425D6" w:rsidRDefault="008A6C8C" w:rsidP="008A6C8C">
      <w:pPr>
        <w:pStyle w:val="Paragrafi"/>
      </w:pPr>
    </w:p>
    <w:p w:rsidR="008A6C8C" w:rsidRPr="000425D6" w:rsidRDefault="008A6C8C" w:rsidP="008A6C8C">
      <w:pPr>
        <w:pStyle w:val="Paragrafi"/>
      </w:pPr>
      <w:r w:rsidRPr="000425D6">
        <w:t>1. Të gjitha ndërtimet e reja publike që realizohen pas hyrjes në fuqi të ligjit nr.7889, datë 14.12.1994 “Për statusin e invalidit” dhe të këtij vendimi, duhet të ofrojnë kushte të përshtatshme përdorimi dhe për invalidët, që mënjanojnë barrierat arkitektonike.</w:t>
      </w:r>
    </w:p>
    <w:p w:rsidR="008A6C8C" w:rsidRPr="000425D6" w:rsidRDefault="008A6C8C" w:rsidP="008A6C8C">
      <w:pPr>
        <w:pStyle w:val="Paragrafi"/>
      </w:pPr>
      <w:r w:rsidRPr="000425D6">
        <w:t>2. Të gjithë personat fizikë e juridikë që hartojnë projekte për ndërtime publike (spitale, shtëpi pushimi, shkolla), në mjediset e jashtme të këtyre ndërtimeve parashikojnë kushte që mbajnë parasysh interesat e invalidëve dhe të personave me aftësi të kufizuar.</w:t>
      </w:r>
    </w:p>
    <w:p w:rsidR="008A6C8C" w:rsidRPr="000425D6" w:rsidRDefault="008A6C8C" w:rsidP="008A6C8C">
      <w:pPr>
        <w:pStyle w:val="Paragrafi"/>
      </w:pPr>
      <w:r w:rsidRPr="000425D6">
        <w:t>3. Për zbatimin e këtij vendimi ngarkohet Ministria e Ndërtimit dhe e Turizmit, Ministria e Punës, Emigracionit, Përkrahjes Sociale dhe ish-të Përndjekurve Politikë, si dhe gjithë institucionet projktuese e zbatuese, publike e private.</w:t>
      </w:r>
    </w:p>
    <w:p w:rsidR="008A6C8C" w:rsidRPr="000425D6" w:rsidRDefault="008A6C8C" w:rsidP="008A6C8C">
      <w:pPr>
        <w:pStyle w:val="Paragrafi"/>
      </w:pPr>
      <w:r w:rsidRPr="000425D6">
        <w:t>4. Llojet dhe kategoritë e barrierave arkitektonike do të përcaktohen me udhëzim të veçantë të Ministrisë së Ndërtimit dhe Turizmit.</w:t>
      </w:r>
    </w:p>
    <w:p w:rsidR="008A6C8C" w:rsidRPr="000425D6" w:rsidRDefault="008A6C8C" w:rsidP="008A6C8C">
      <w:pPr>
        <w:pStyle w:val="Paragrafi"/>
      </w:pPr>
      <w:r w:rsidRPr="000425D6">
        <w:t>Ky vendim hyn në fuqi menjëherë.</w:t>
      </w:r>
    </w:p>
    <w:p w:rsidR="008A6C8C" w:rsidRPr="000425D6" w:rsidRDefault="008A6C8C" w:rsidP="008A6C8C">
      <w:pPr>
        <w:pStyle w:val="Paragrafi"/>
      </w:pPr>
    </w:p>
    <w:p w:rsidR="008A6C8C" w:rsidRPr="000425D6" w:rsidRDefault="008A6C8C" w:rsidP="008A6C8C">
      <w:pPr>
        <w:pStyle w:val="Autoriteti"/>
      </w:pPr>
      <w:r w:rsidRPr="000425D6">
        <w:t>KRYETARI I KËSHILLIT TË MINISTRAVE</w:t>
      </w:r>
    </w:p>
    <w:p w:rsidR="008A6C8C" w:rsidRPr="000425D6" w:rsidRDefault="008A6C8C" w:rsidP="008A6C8C">
      <w:pPr>
        <w:pStyle w:val="AutoritetiEmer"/>
      </w:pPr>
      <w:r w:rsidRPr="000425D6">
        <w:t>Aleksandër Meksi</w:t>
      </w:r>
    </w:p>
    <w:p w:rsidR="008A6C8C" w:rsidRPr="000425D6" w:rsidRDefault="008A6C8C" w:rsidP="008A6C8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A6C8C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65017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A839C7-9694-4D43-9C53-B2FEF396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2019-03-27T12:16:00Z</dcterms:created>
  <dcterms:modified xsi:type="dcterms:W3CDTF">2019-03-27T12:16:00Z</dcterms:modified>
</cp:coreProperties>
</file>