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4C09" w:rsidRPr="000425D6" w:rsidRDefault="00444C09" w:rsidP="00444C09">
      <w:pPr>
        <w:pStyle w:val="Akti"/>
      </w:pPr>
      <w:bookmarkStart w:id="0" w:name="_GoBack"/>
      <w:bookmarkEnd w:id="0"/>
      <w:r>
        <w:t xml:space="preserve">V </w:t>
      </w:r>
      <w:r w:rsidRPr="000425D6">
        <w:t>E N D I M</w:t>
      </w:r>
    </w:p>
    <w:p w:rsidR="00444C09" w:rsidRPr="000425D6" w:rsidRDefault="00444C09" w:rsidP="00444C09">
      <w:pPr>
        <w:pStyle w:val="NumriData"/>
      </w:pPr>
      <w:r w:rsidRPr="000425D6">
        <w:t>Nr.291, datë 29.5.1995</w:t>
      </w:r>
    </w:p>
    <w:p w:rsidR="00444C09" w:rsidRPr="000425D6" w:rsidRDefault="00444C09" w:rsidP="00444C09">
      <w:pPr>
        <w:pStyle w:val="Paragrafi"/>
      </w:pPr>
    </w:p>
    <w:p w:rsidR="00444C09" w:rsidRPr="000425D6" w:rsidRDefault="00444C09" w:rsidP="00444C09">
      <w:pPr>
        <w:pStyle w:val="Titulli"/>
      </w:pPr>
      <w:r w:rsidRPr="000425D6">
        <w:t xml:space="preserve">PËR NJË NDRYSHIM NË VENDIMIN E KËSHILLIT TË MINISTRAVE NR.345, DATË 10.8.1992 “PËR SHPËRBLIMIN E PUNËS SË PUNONJËSVE” </w:t>
      </w:r>
    </w:p>
    <w:p w:rsidR="00444C09" w:rsidRPr="000425D6" w:rsidRDefault="00444C09" w:rsidP="00444C09">
      <w:pPr>
        <w:pStyle w:val="Paragrafi"/>
      </w:pPr>
    </w:p>
    <w:p w:rsidR="00444C09" w:rsidRPr="000425D6" w:rsidRDefault="00444C09" w:rsidP="00444C09">
      <w:pPr>
        <w:pStyle w:val="BazLigjPropozues"/>
      </w:pPr>
      <w:r w:rsidRPr="000425D6">
        <w:t>Me propozimin e Ministrisë së Burimeve Minerare dhe Energjetike, Këshilli i Ministrave</w:t>
      </w:r>
    </w:p>
    <w:p w:rsidR="00444C09" w:rsidRPr="000425D6" w:rsidRDefault="00444C09" w:rsidP="00444C09">
      <w:pPr>
        <w:pStyle w:val="Paragrafi"/>
      </w:pPr>
    </w:p>
    <w:p w:rsidR="00444C09" w:rsidRPr="000425D6" w:rsidRDefault="00444C09" w:rsidP="00444C09">
      <w:pPr>
        <w:pStyle w:val="VENDOSI"/>
      </w:pPr>
      <w:r w:rsidRPr="000425D6">
        <w:t>V E N D O S I:</w:t>
      </w:r>
    </w:p>
    <w:p w:rsidR="00444C09" w:rsidRPr="000425D6" w:rsidRDefault="00444C09" w:rsidP="00444C09">
      <w:pPr>
        <w:pStyle w:val="Paragrafi"/>
      </w:pPr>
    </w:p>
    <w:p w:rsidR="00444C09" w:rsidRPr="000425D6" w:rsidRDefault="00444C09" w:rsidP="00444C09">
      <w:pPr>
        <w:pStyle w:val="Paragrafi"/>
      </w:pPr>
      <w:r w:rsidRPr="000425D6">
        <w:t>1. Në vendimin e Këshillit të Ministrave nr.345, datë 10.8.1992, ndryshuar me vendimin nr.344, datë 9.7.1993, pas pikës 10, shtohet pika 10/a me këtë përmbajtje:</w:t>
      </w:r>
    </w:p>
    <w:p w:rsidR="00444C09" w:rsidRPr="000425D6" w:rsidRDefault="00444C09" w:rsidP="00444C09">
      <w:pPr>
        <w:pStyle w:val="Paragrafi"/>
      </w:pPr>
      <w:r w:rsidRPr="000425D6">
        <w:t>- “Nëse bashkësitë ekonomike të sistemit të Ministrisë së Burimeve Minerare dhe Energjetike e rritin pagën mesatare mujore nga 5 deri në 70 për qind mbi masën e rritjes në përqindje të miratuar nga Këshilli i Ministrave, në raport me realizimin gjithsej të kritereve financiare të vitit ushtrimor, si detyrimet tatimore ndaj buxhetit të shtetit, derdhja e kredive dhe interesave bankare, shlyerja e kontributit të sigurimeve shoqërore, përkrahja sociale dhe detyrimet për energjinë elektrike të papaguar në afat, nuk zbatohet asnjë sanksion.</w:t>
      </w:r>
    </w:p>
    <w:p w:rsidR="00444C09" w:rsidRPr="000425D6" w:rsidRDefault="00444C09" w:rsidP="00444C09">
      <w:pPr>
        <w:pStyle w:val="Paragrafi"/>
      </w:pPr>
      <w:r w:rsidRPr="000425D6">
        <w:t>- Nëse bashkësitë ekonomike të sistemit të Ministrisë së Burimeve Minerare dhe Energjetike e rritin pagën mesatare mujore nga 5 deri në 70 për qind mbi masën e miratuar në përqindje nga Këshilli i Ministrave jo në përputhje me raportin e realizimit gjithsej të kritereve financiare të përcaktuara në paragrafin e mësipërm, detyrohen të derdhin në buxhetin e shtetit një pjesë të fitimit, baras me 500 për qind të kësaj rritjeje”.</w:t>
      </w:r>
    </w:p>
    <w:p w:rsidR="00444C09" w:rsidRPr="000425D6" w:rsidRDefault="00444C09" w:rsidP="00444C09">
      <w:pPr>
        <w:pStyle w:val="Paragrafi"/>
      </w:pPr>
      <w:r w:rsidRPr="000425D6">
        <w:t>2. Kriteret e përcaktuara në pikën 1 të këtij vendimi zbatohen për detyrimet që lindin nga veprimtaria financiare e bashkësive ekonomike të sistemit të Ministrisë së Burimeve Minerare dhe Energjetike brenda vitit ushtrimor, në varësi nga mënyra e kontrollit.</w:t>
      </w:r>
    </w:p>
    <w:p w:rsidR="00444C09" w:rsidRPr="000425D6" w:rsidRDefault="00444C09" w:rsidP="00444C09">
      <w:pPr>
        <w:pStyle w:val="Paragrafi"/>
      </w:pPr>
      <w:r w:rsidRPr="000425D6">
        <w:t>Ky vendim hyn në fuqi menjëherë dhe i shtrin efektet e tij nga data 1.1.1995.</w:t>
      </w:r>
    </w:p>
    <w:p w:rsidR="00444C09" w:rsidRPr="000425D6" w:rsidRDefault="00444C09" w:rsidP="00444C09">
      <w:pPr>
        <w:pStyle w:val="Paragrafi"/>
      </w:pPr>
    </w:p>
    <w:p w:rsidR="00444C09" w:rsidRPr="000425D6" w:rsidRDefault="00444C09" w:rsidP="00444C09">
      <w:pPr>
        <w:pStyle w:val="Autoriteti"/>
      </w:pPr>
      <w:r w:rsidRPr="000425D6">
        <w:t>KRYETARI I KËSHILLIT TË MINISTRAVE</w:t>
      </w:r>
    </w:p>
    <w:p w:rsidR="00444C09" w:rsidRPr="000425D6" w:rsidRDefault="00444C09" w:rsidP="00444C09">
      <w:pPr>
        <w:pStyle w:val="AutoritetiEmer"/>
      </w:pPr>
      <w:r w:rsidRPr="000425D6">
        <w:t>Aleksandër Meksi</w:t>
      </w:r>
    </w:p>
    <w:p w:rsidR="00444C09" w:rsidRPr="000425D6" w:rsidRDefault="00444C09" w:rsidP="00444C09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4C09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D379E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3610F6C-E7CF-428B-84D1-64073E452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2019-03-27T09:03:00Z</dcterms:created>
  <dcterms:modified xsi:type="dcterms:W3CDTF">2019-03-27T09:03:00Z</dcterms:modified>
</cp:coreProperties>
</file>