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1FA6" w:rsidRPr="000425D6" w:rsidRDefault="00321FA6" w:rsidP="00321FA6">
      <w:pPr>
        <w:pStyle w:val="Akti"/>
      </w:pPr>
      <w:bookmarkStart w:id="0" w:name="_GoBack"/>
      <w:bookmarkEnd w:id="0"/>
      <w:r w:rsidRPr="000425D6">
        <w:t>V E N D I M</w:t>
      </w:r>
    </w:p>
    <w:p w:rsidR="00321FA6" w:rsidRPr="000425D6" w:rsidRDefault="00321FA6" w:rsidP="00321FA6">
      <w:pPr>
        <w:pStyle w:val="NumriData"/>
      </w:pPr>
      <w:r w:rsidRPr="000425D6">
        <w:t>Nr.311, datë 12.6.1995</w:t>
      </w:r>
    </w:p>
    <w:p w:rsidR="00321FA6" w:rsidRPr="000425D6" w:rsidRDefault="00321FA6" w:rsidP="00321FA6">
      <w:pPr>
        <w:pStyle w:val="Paragrafi"/>
      </w:pPr>
    </w:p>
    <w:p w:rsidR="00321FA6" w:rsidRPr="000425D6" w:rsidRDefault="00321FA6" w:rsidP="00321FA6">
      <w:pPr>
        <w:pStyle w:val="Titulli"/>
      </w:pPr>
      <w:r w:rsidRPr="000425D6">
        <w:t>PËR KRITERET E PËRCAKTIMIT TË KAPITALIT THEMELTAR TË SHOQËRIVE SHTETËRORE QË DO TË KRIJOHEN NGA SHNDËRRIMI I NDËRMARRJEVE SHTETËRORE NË SHOQËRI TREGTARE</w:t>
      </w:r>
    </w:p>
    <w:p w:rsidR="00321FA6" w:rsidRPr="000425D6" w:rsidRDefault="00321FA6" w:rsidP="00321FA6">
      <w:pPr>
        <w:pStyle w:val="BazLigjPropozues"/>
      </w:pPr>
    </w:p>
    <w:p w:rsidR="00321FA6" w:rsidRPr="000425D6" w:rsidRDefault="00321FA6" w:rsidP="00321FA6">
      <w:pPr>
        <w:pStyle w:val="BazLigjPropozues"/>
      </w:pPr>
      <w:r w:rsidRPr="000425D6">
        <w:t>Në zbatim të nenit 11 të ligjit nr.7926, datë 20.4.1995 “Për transformimin e ndërmarrjeve në shoqëri tregtare”, me propozimin e Ministrisë së Financave, Këshilli i Ministrave</w:t>
      </w:r>
    </w:p>
    <w:p w:rsidR="00321FA6" w:rsidRPr="000425D6" w:rsidRDefault="00321FA6" w:rsidP="00321FA6">
      <w:pPr>
        <w:pStyle w:val="Paragrafi"/>
      </w:pPr>
    </w:p>
    <w:p w:rsidR="00321FA6" w:rsidRPr="000425D6" w:rsidRDefault="00321FA6" w:rsidP="00321FA6">
      <w:pPr>
        <w:pStyle w:val="VENDOSI"/>
      </w:pPr>
      <w:r w:rsidRPr="000425D6">
        <w:t>V E N D O S i:</w:t>
      </w:r>
    </w:p>
    <w:p w:rsidR="00321FA6" w:rsidRPr="000425D6" w:rsidRDefault="00321FA6" w:rsidP="00321FA6">
      <w:pPr>
        <w:pStyle w:val="Paragrafi"/>
      </w:pPr>
    </w:p>
    <w:p w:rsidR="00321FA6" w:rsidRPr="000425D6" w:rsidRDefault="00321FA6" w:rsidP="00321FA6">
      <w:pPr>
        <w:pStyle w:val="Paragrafi"/>
      </w:pPr>
      <w:r w:rsidRPr="000425D6">
        <w:t>1. Përcaktimi i kapitalit të shoqërive shtetërore anonime ose me përgjegjësi të kufizuar që do të krijohen nga transformimi i ndërmarrjeve shtetërore në shoqëri tregtare, do të bëhet duke u mbështetur në të dhënat e bilancit të mbylljes të ushtrimit financiar 1994 dhe në korrigjimet që përcaktohen në këtë vendim.</w:t>
      </w:r>
    </w:p>
    <w:p w:rsidR="00321FA6" w:rsidRPr="000425D6" w:rsidRDefault="00321FA6" w:rsidP="00321FA6">
      <w:pPr>
        <w:pStyle w:val="Paragrafi"/>
      </w:pPr>
      <w:r w:rsidRPr="000425D6">
        <w:t>2. Shuma e kapitalit themeltar të shoqërisë do të formohet nga shuma e këtij kapitali në çelje të ushtrimit financiar për vitin 1995, të cilit do t’i shtohen ose do t’i zbriten sipas rastit:</w:t>
      </w:r>
    </w:p>
    <w:p w:rsidR="00321FA6" w:rsidRPr="000425D6" w:rsidRDefault="00321FA6" w:rsidP="00321FA6">
      <w:pPr>
        <w:pStyle w:val="Paragrafi"/>
      </w:pPr>
      <w:r w:rsidRPr="000425D6">
        <w:t>a) Shuma e rezervës së kapitalit të trashëguar nga ushtrimet e mëparshme sipas bilancit të mbylljes për vitin 1994.</w:t>
      </w:r>
    </w:p>
    <w:p w:rsidR="00321FA6" w:rsidRPr="000425D6" w:rsidRDefault="00321FA6" w:rsidP="00321FA6">
      <w:pPr>
        <w:pStyle w:val="Paragrafi"/>
      </w:pPr>
      <w:r w:rsidRPr="000425D6">
        <w:t>b) Shuma e rezervës së kapitalit të krijuar nga shpërndarja e fitimeve të ushtrimit financiar 1994, sipas vendimit të Këshillit drejtues për miratimin e llogarive vjetore.</w:t>
      </w:r>
    </w:p>
    <w:p w:rsidR="00321FA6" w:rsidRPr="000425D6" w:rsidRDefault="00321FA6" w:rsidP="00321FA6">
      <w:pPr>
        <w:pStyle w:val="Paragrafi"/>
      </w:pPr>
      <w:r w:rsidRPr="000425D6">
        <w:t>c) Shuma e rezervës së zhvillimit të trashëguar nga ushtrimet e mëparshme sipas bilancit të mbylljes për vitin 1994.</w:t>
      </w:r>
    </w:p>
    <w:p w:rsidR="00321FA6" w:rsidRPr="000425D6" w:rsidRDefault="00321FA6" w:rsidP="00321FA6">
      <w:pPr>
        <w:pStyle w:val="Paragrafi"/>
      </w:pPr>
      <w:r w:rsidRPr="000425D6">
        <w:t>ç) Shuma e rezervës së zhvillimit të krijuar nga shpërndarja e fitimeve të ushtrimit financiar 1994, sipas vendimit të këshillit drejtues për miratimin e llogarive vjetore.</w:t>
      </w:r>
    </w:p>
    <w:p w:rsidR="00321FA6" w:rsidRPr="000425D6" w:rsidRDefault="00321FA6" w:rsidP="00321FA6">
      <w:pPr>
        <w:pStyle w:val="Paragrafi"/>
      </w:pPr>
      <w:r w:rsidRPr="000425D6">
        <w:t>d) Shuma e rezervës të shpërblimit suplementar të mbetur pas dhënies së shpërblimeve për llogari të ushtrimit financiar 1994.</w:t>
      </w:r>
    </w:p>
    <w:p w:rsidR="00321FA6" w:rsidRPr="000425D6" w:rsidRDefault="00321FA6" w:rsidP="00321FA6">
      <w:pPr>
        <w:pStyle w:val="Paragrafi"/>
      </w:pPr>
      <w:r w:rsidRPr="000425D6">
        <w:t>dh) Shuma e rezervës për ndihma të menjëhershme shoqërore që tejkalon 20 për qind të fondit të pagave të llogaritur për ushtrimin financiar 1995.</w:t>
      </w:r>
    </w:p>
    <w:p w:rsidR="00321FA6" w:rsidRPr="000425D6" w:rsidRDefault="00321FA6" w:rsidP="00321FA6">
      <w:pPr>
        <w:pStyle w:val="Paragrafi"/>
      </w:pPr>
      <w:r w:rsidRPr="000425D6">
        <w:t>e) Shuma e humbjeve të mbartura dhe, nëse është rasti, shuma e humbjeve të ushtrimit 1994.</w:t>
      </w:r>
    </w:p>
    <w:p w:rsidR="00321FA6" w:rsidRPr="000425D6" w:rsidRDefault="00321FA6" w:rsidP="00321FA6">
      <w:pPr>
        <w:pStyle w:val="Paragrafi"/>
      </w:pPr>
      <w:r w:rsidRPr="000425D6">
        <w:t>ë) Shuma të tjera që figurojnë në pasiv të bilancit për mbylljen e ushtrimit financiar 1994, të cilat do të përfshihen në kapitalin themeltar të shoqërisë me urdhër të ministrit të Financave, duke përjashtuar fondet e caktuara për ndërtimin e banesave për punonjësit kur për këto është marrë miratimi i organeve kompetente.</w:t>
      </w:r>
    </w:p>
    <w:p w:rsidR="00321FA6" w:rsidRPr="000425D6" w:rsidRDefault="00321FA6" w:rsidP="00321FA6">
      <w:pPr>
        <w:pStyle w:val="Paragrafi"/>
      </w:pPr>
      <w:r w:rsidRPr="000425D6">
        <w:t>3. Kërkesat debitore dhe detyrimet kreditore ndërmjet ndërmarrjeve shtetërore me njëra-tjetrën do të inventarizohen dhe paraqiten veças në bilancin e riformuar të shoqërisë shtetërore që krijohet nga transformimi i ndërmarrjes.</w:t>
      </w:r>
    </w:p>
    <w:p w:rsidR="00321FA6" w:rsidRPr="000425D6" w:rsidRDefault="00321FA6" w:rsidP="00321FA6">
      <w:pPr>
        <w:pStyle w:val="Paragrafi"/>
      </w:pPr>
      <w:r w:rsidRPr="000425D6">
        <w:t>Ndërmarrjet shtetërore ose shoqëritë shtetërore mund të kryejnë kompensimin e detyrimeve të ndërsjella ndërmjet tyre.</w:t>
      </w:r>
    </w:p>
    <w:p w:rsidR="00321FA6" w:rsidRPr="000425D6" w:rsidRDefault="00321FA6" w:rsidP="00321FA6">
      <w:pPr>
        <w:pStyle w:val="Paragrafi"/>
      </w:pPr>
      <w:r w:rsidRPr="000425D6">
        <w:t>Ministri i Financave mund të urdhërojë një ndërmarrje a shoqëri shtetërore që të heqë dorë nga kërkimi i detyrimit mbi një ndërmarrje ose shoqëri shtetërore tjetër, kur një gjë e tillë nuk sjell për kreditorin pakësimin e kapitalit nën kufijtë e përcaktuar nga ligji nr.7638, datë 19.11.1992 “Për shoqëritë tregtare”.</w:t>
      </w:r>
    </w:p>
    <w:p w:rsidR="00321FA6" w:rsidRPr="000425D6" w:rsidRDefault="00321FA6" w:rsidP="00321FA6">
      <w:pPr>
        <w:pStyle w:val="Paragrafi"/>
      </w:pPr>
      <w:r w:rsidRPr="000425D6">
        <w:t>4. Kërkesat debitore të ndërmarrjes mbi buxhetin e shtetit dhe mbi institucionet buxhetore, qendrore e lokale, si dhe detyrimet kreditore të ndërmarrjes ndaj këtyre të fundit, do të inventarizohen veças dhe do të paraqiten më vete në bilancin e riformuar të shoqërisë, që krijohet nga transformimi i ndërmarrjes.</w:t>
      </w:r>
    </w:p>
    <w:p w:rsidR="00321FA6" w:rsidRPr="000425D6" w:rsidRDefault="00321FA6" w:rsidP="00321FA6">
      <w:pPr>
        <w:pStyle w:val="Paragrafi"/>
      </w:pPr>
      <w:r w:rsidRPr="000425D6">
        <w:t>Sistemimi i këtyre kërkesave dhe detyrimeve mund të bëhet vetëm me ligj.</w:t>
      </w:r>
    </w:p>
    <w:p w:rsidR="00321FA6" w:rsidRPr="000425D6" w:rsidRDefault="00321FA6" w:rsidP="00321FA6">
      <w:pPr>
        <w:pStyle w:val="Paragrafi"/>
      </w:pPr>
      <w:r w:rsidRPr="000425D6">
        <w:t>5. Në rastet kur vlera kontabël e mbetur e aktiveve të qëndrueshme të trupëzuara është më e ulët se vlera aktuale, do të kryhet rivlerësimi i tyre. Rivlerësimi do të kryhet sipas kritereve të caktuara në vendimin e Këshillit të Ministrave nr.47, datë 7.2.1994, por pa marrë parasysh:</w:t>
      </w:r>
    </w:p>
    <w:p w:rsidR="00321FA6" w:rsidRPr="000425D6" w:rsidRDefault="00321FA6" w:rsidP="00321FA6">
      <w:pPr>
        <w:pStyle w:val="Paragrafi"/>
      </w:pPr>
      <w:r w:rsidRPr="000425D6">
        <w:t>- Shpenzimet për meremetimet e mëdha dhe pjesën e normës së amortizimit për këto meremetime.</w:t>
      </w:r>
    </w:p>
    <w:p w:rsidR="00321FA6" w:rsidRPr="000425D6" w:rsidRDefault="00321FA6" w:rsidP="00321FA6">
      <w:pPr>
        <w:pStyle w:val="Paragrafi"/>
      </w:pPr>
      <w:r w:rsidRPr="000425D6">
        <w:t xml:space="preserve">- Koeficientin korrektues 0.2 për makineritë dhe pajisjet. Korrigjimi i vlerës kontabël të </w:t>
      </w:r>
      <w:r w:rsidRPr="000425D6">
        <w:lastRenderedPageBreak/>
        <w:t>mbetur do të bëhet në bazë të koeficientit të indeksit të muajit maj 1995, i cili është 5.4.</w:t>
      </w:r>
    </w:p>
    <w:p w:rsidR="00321FA6" w:rsidRPr="000425D6" w:rsidRDefault="00321FA6" w:rsidP="00321FA6">
      <w:pPr>
        <w:pStyle w:val="Paragrafi"/>
      </w:pPr>
      <w:r w:rsidRPr="000425D6">
        <w:t>Diferencat nga rivlerësimi do të merren në llogari për përcaktimin e kapitalit themeltar.</w:t>
      </w:r>
    </w:p>
    <w:p w:rsidR="00321FA6" w:rsidRPr="000425D6" w:rsidRDefault="00321FA6" w:rsidP="00321FA6">
      <w:pPr>
        <w:pStyle w:val="Paragrafi"/>
      </w:pPr>
      <w:r w:rsidRPr="000425D6">
        <w:t>6. Në rastet kur ka elemente pasurie pa vlerë përdorimi apo të zhvlerësuar, do të procedohet në nxjerrjen e tyre jashtë përdorimit ose në uljen e vlerës.</w:t>
      </w:r>
    </w:p>
    <w:p w:rsidR="00321FA6" w:rsidRPr="000425D6" w:rsidRDefault="00321FA6" w:rsidP="00321FA6">
      <w:pPr>
        <w:pStyle w:val="Paragrafi"/>
      </w:pPr>
      <w:r w:rsidRPr="000425D6">
        <w:t>Nxjerrje jashtë përdorimit do të kryhet në pajtim me vendimin e Këshillit të Ministrave nr.170, datë 3.4.1993.</w:t>
      </w:r>
    </w:p>
    <w:p w:rsidR="00321FA6" w:rsidRPr="000425D6" w:rsidRDefault="00321FA6" w:rsidP="00321FA6">
      <w:pPr>
        <w:pStyle w:val="Paragrafi"/>
      </w:pPr>
      <w:r w:rsidRPr="000425D6">
        <w:t>Ulja e vlerës do të kryhet nga komisioni i vlerësimit dhe me pjesëmarrjen e dy apo më shumë ekspertësh të fushave përkatëse, në varësi nga natyra e elementeve të pasurisë.</w:t>
      </w:r>
    </w:p>
    <w:p w:rsidR="00321FA6" w:rsidRPr="000425D6" w:rsidRDefault="00321FA6" w:rsidP="00321FA6">
      <w:pPr>
        <w:pStyle w:val="Paragrafi"/>
      </w:pPr>
      <w:r w:rsidRPr="000425D6">
        <w:t>Nxjerrjet jashtë përdorimit miratohen sipas përcaktimeve në vendimin e Këshillit të Ministrave nr.170, datë 3.4.1993, kurse ulja e vlerave miratohen nga këshilli drejtues i ndërmarrjes.</w:t>
      </w:r>
    </w:p>
    <w:p w:rsidR="00321FA6" w:rsidRPr="000425D6" w:rsidRDefault="00321FA6" w:rsidP="00321FA6">
      <w:pPr>
        <w:pStyle w:val="Paragrafi"/>
      </w:pPr>
      <w:r w:rsidRPr="000425D6">
        <w:t>Vlerat e nxjerrjeve jashtë përdorimit dhe shumat e zhvlerësimeve do të merren në llogari për përcaktimin e kapitalit themeltar.</w:t>
      </w:r>
    </w:p>
    <w:p w:rsidR="00321FA6" w:rsidRPr="000425D6" w:rsidRDefault="00321FA6" w:rsidP="00321FA6">
      <w:pPr>
        <w:pStyle w:val="Paragrafi"/>
      </w:pPr>
      <w:r w:rsidRPr="000425D6">
        <w:t>7. Efektet pasurore të veprimeve dhe ngjarjeve ekonomike të ndodhura gjatë ushtrimit financiar 1995 do të mbahen të pandryshuara ashtu siç rezultojnë nga regjistrimet në kontabilitetin e ndërmarrjes deri në datën e vlerësimit të kapitalit për efekt të transformimit, me përjashtim të rastit kur zbulohen gabime që duhen korrigjuar si zakonisht.</w:t>
      </w:r>
    </w:p>
    <w:p w:rsidR="00321FA6" w:rsidRPr="000425D6" w:rsidRDefault="00321FA6" w:rsidP="00321FA6">
      <w:pPr>
        <w:pStyle w:val="Paragrafi"/>
      </w:pPr>
      <w:r w:rsidRPr="000425D6">
        <w:t>8. Bilanci i çeljes së shoqërisë së krijuar nga transformimi i ndërmarrjes shtetërore do të hartohet sipas rregullave të caktuara me udhëzim të ministrit të Financave, i cili mund të nxjerrë edhe akte të tjera me karakter rregullues për zbatimin e këtij vendimi.</w:t>
      </w:r>
    </w:p>
    <w:p w:rsidR="00321FA6" w:rsidRPr="000425D6" w:rsidRDefault="00321FA6" w:rsidP="00321FA6">
      <w:pPr>
        <w:pStyle w:val="Paragrafi"/>
      </w:pPr>
      <w:r w:rsidRPr="000425D6">
        <w:t>9. Përcaktimi i kapitalit të shoqërive shtetërore do të bëhet nga një komision i ngritur pranë çdo ndërmarrjeje me urdhër të titullarit të saj.</w:t>
      </w:r>
    </w:p>
    <w:p w:rsidR="00321FA6" w:rsidRPr="000425D6" w:rsidRDefault="00321FA6" w:rsidP="00321FA6">
      <w:pPr>
        <w:pStyle w:val="Paragrafi"/>
      </w:pPr>
      <w:r w:rsidRPr="000425D6">
        <w:t>10. Bilanci i çeljes i shoqërisë do të verifikohet dhe do të vërtetohet nga një ekspert kontabël, i zgjedhur nga listat e miratuara nga ministri i Financave në zbatim të vendimit të Këshillit të Ministrave nr.507, datë 24.10.1994. Zgjedhja e ekspertit do të bëhet nga Drejtoria e Shoqërive Publike.</w:t>
      </w:r>
    </w:p>
    <w:p w:rsidR="00321FA6" w:rsidRPr="000425D6" w:rsidRDefault="00321FA6" w:rsidP="00321FA6">
      <w:pPr>
        <w:pStyle w:val="Paragrafi"/>
      </w:pPr>
      <w:r w:rsidRPr="000425D6">
        <w:t>11. Madhësia e kapitalit themeltar të nevojshëm për shoqëritë që krijohen nga transformimi i ndërmarrjeve shtetërore, vendoset nga ministri i Financave.</w:t>
      </w:r>
    </w:p>
    <w:p w:rsidR="00321FA6" w:rsidRPr="000425D6" w:rsidRDefault="00321FA6" w:rsidP="00321FA6">
      <w:pPr>
        <w:pStyle w:val="Paragrafi"/>
      </w:pPr>
      <w:r w:rsidRPr="000425D6">
        <w:t>Ministri i Financave ka të drejtë të caktojë një shumë kapitali më të vogël nga shuma që rezulton nga llogaritjet e bëra sipas këtij vendimi dhe të urdhërojë tërheqjen e diferencës në një llogari të posaçme të fondit rezervë të shoqërive publike.</w:t>
      </w:r>
    </w:p>
    <w:p w:rsidR="00321FA6" w:rsidRPr="000425D6" w:rsidRDefault="00321FA6" w:rsidP="00321FA6">
      <w:pPr>
        <w:pStyle w:val="Paragrafi"/>
      </w:pPr>
      <w:r w:rsidRPr="000425D6">
        <w:t>Ky vendim hyn në fuqi menjëherë.</w:t>
      </w:r>
    </w:p>
    <w:p w:rsidR="00321FA6" w:rsidRPr="000425D6" w:rsidRDefault="00321FA6" w:rsidP="00321FA6">
      <w:pPr>
        <w:pStyle w:val="Paragrafi"/>
      </w:pPr>
    </w:p>
    <w:p w:rsidR="00321FA6" w:rsidRPr="000425D6" w:rsidRDefault="00321FA6" w:rsidP="00321FA6">
      <w:pPr>
        <w:pStyle w:val="Autoriteti"/>
      </w:pPr>
      <w:r w:rsidRPr="000425D6">
        <w:t>KRYETARI I KËSHILLIT TË MINISTRAVE</w:t>
      </w:r>
    </w:p>
    <w:p w:rsidR="00321FA6" w:rsidRPr="000425D6" w:rsidRDefault="00321FA6" w:rsidP="00321FA6">
      <w:pPr>
        <w:pStyle w:val="AutoritetiEmer"/>
      </w:pPr>
      <w:r w:rsidRPr="000425D6">
        <w:t>Aleksandër Meksi</w:t>
      </w:r>
    </w:p>
    <w:p w:rsidR="00321FA6" w:rsidRPr="000425D6" w:rsidRDefault="00321FA6" w:rsidP="00321FA6">
      <w:pPr>
        <w:pStyle w:val="Paragrafi"/>
      </w:pPr>
    </w:p>
    <w:p w:rsidR="00A0784B" w:rsidRPr="003941D1" w:rsidRDefault="00A0784B" w:rsidP="003941D1">
      <w:pPr>
        <w:pStyle w:val="Paragrafi"/>
      </w:pP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21FA6"/>
    <w:rsid w:val="00354A65"/>
    <w:rsid w:val="00383FD5"/>
    <w:rsid w:val="003941D1"/>
    <w:rsid w:val="003D6ECF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62A5"/>
    <w:rsid w:val="00607F6D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50C69F7-A62F-4C18-B12C-217858B202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val="en-GB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val="en-GB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val="en-GB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val="en-GB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EE2805"/>
    <w:rPr>
      <w:rFonts w:ascii="CG Times" w:hAnsi="CG Times"/>
      <w:sz w:val="22"/>
      <w:lang w:val="en-GB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917</Words>
  <Characters>5227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6132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QBZ Admin</cp:lastModifiedBy>
  <cp:revision>2</cp:revision>
  <dcterms:created xsi:type="dcterms:W3CDTF">2019-03-27T09:03:00Z</dcterms:created>
  <dcterms:modified xsi:type="dcterms:W3CDTF">2019-03-27T09:03:00Z</dcterms:modified>
</cp:coreProperties>
</file>