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ABA" w:rsidRPr="000425D6" w:rsidRDefault="007B2ABA" w:rsidP="007B2ABA">
      <w:pPr>
        <w:pStyle w:val="Akti"/>
      </w:pPr>
      <w:bookmarkStart w:id="0" w:name="_GoBack"/>
      <w:bookmarkEnd w:id="0"/>
      <w:r w:rsidRPr="000425D6">
        <w:t>V E N D I M</w:t>
      </w:r>
    </w:p>
    <w:p w:rsidR="007B2ABA" w:rsidRPr="000425D6" w:rsidRDefault="007B2ABA" w:rsidP="007B2ABA">
      <w:pPr>
        <w:pStyle w:val="NumriData"/>
      </w:pPr>
      <w:r w:rsidRPr="000425D6">
        <w:t>Nr.356</w:t>
      </w:r>
      <w:r>
        <w:t>,</w:t>
      </w:r>
      <w:r w:rsidRPr="000425D6">
        <w:t xml:space="preserve"> datë 12.6.1995</w:t>
      </w:r>
    </w:p>
    <w:p w:rsidR="007B2ABA" w:rsidRPr="000425D6" w:rsidRDefault="007B2ABA" w:rsidP="007B2ABA">
      <w:pPr>
        <w:pStyle w:val="Paragrafi"/>
      </w:pPr>
    </w:p>
    <w:p w:rsidR="007B2ABA" w:rsidRPr="000425D6" w:rsidRDefault="00291EFA" w:rsidP="007B2ABA">
      <w:pPr>
        <w:pStyle w:val="Titulli"/>
      </w:pPr>
      <w:r>
        <w:t>Pë</w:t>
      </w:r>
      <w:r w:rsidR="007B2ABA" w:rsidRPr="000425D6">
        <w:t>R MIRATIMIN E AKTEVE - TIP TË THEMELIMIT TE SHOQËRIVE SHTETËRORE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BazLigjPropozues"/>
      </w:pPr>
      <w:r w:rsidRPr="000425D6">
        <w:t>Në bazë të ligjit nr.7926, datë 20.4.1995 “Për transormimin e ndërmarrjeve shtetërore në shoqëri tregtare”, me propozimin e Ministrisë së Financave, Këshilli i Ministrave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VENDOSI"/>
      </w:pPr>
      <w:r w:rsidRPr="000425D6">
        <w:t>V E N D O S I: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1. Miratimin e statutit-tip të shoqërive anonime shtetërore që i bashkëngjitet këtij vendimi, të cilat do të krijohen nga transformimi i ndërmarrjeve shtetërore në shoqëri anonime.</w:t>
      </w:r>
    </w:p>
    <w:p w:rsidR="007B2ABA" w:rsidRPr="000425D6" w:rsidRDefault="007B2ABA" w:rsidP="007B2ABA">
      <w:pPr>
        <w:pStyle w:val="Paragrafi"/>
      </w:pPr>
      <w:r w:rsidRPr="000425D6">
        <w:t>2. Miratimi i statutit-tip të shoqërive shtetërore me përgjegjësi të kufizuara që i bashkëngjitet këtij vendimi, të cilat do të krijohen nga transformimi i ndërmarrjeve shtetërore në shoqëri me përgjegjësi të kufizuara.</w:t>
      </w:r>
    </w:p>
    <w:p w:rsidR="007B2ABA" w:rsidRPr="000425D6" w:rsidRDefault="007B2ABA" w:rsidP="007B2ABA">
      <w:pPr>
        <w:pStyle w:val="Paragrafi"/>
      </w:pPr>
      <w:r w:rsidRPr="000425D6">
        <w:t>Ky vendim hyn në fuqi menjëherë.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Autoriteti"/>
      </w:pPr>
      <w:r w:rsidRPr="000425D6">
        <w:t>KRYETARI I KËSHILLIT TË MINISTRAVE</w:t>
      </w:r>
    </w:p>
    <w:p w:rsidR="007B2ABA" w:rsidRPr="000425D6" w:rsidRDefault="007B2ABA" w:rsidP="007B2ABA">
      <w:pPr>
        <w:pStyle w:val="AutoritetiEmer"/>
      </w:pPr>
      <w:r w:rsidRPr="000425D6">
        <w:t>Aleksandër Meksi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TitulliTitull"/>
      </w:pPr>
      <w:r w:rsidRPr="000425D6">
        <w:t>S T A T U T</w:t>
      </w:r>
    </w:p>
    <w:p w:rsidR="007B2ABA" w:rsidRPr="000425D6" w:rsidRDefault="007B2ABA" w:rsidP="007B2ABA">
      <w:pPr>
        <w:pStyle w:val="TitulliTitull"/>
      </w:pPr>
    </w:p>
    <w:p w:rsidR="007B2ABA" w:rsidRPr="000425D6" w:rsidRDefault="007B2ABA" w:rsidP="007B2ABA">
      <w:pPr>
        <w:pStyle w:val="TitulliTitull"/>
      </w:pPr>
      <w:r w:rsidRPr="000425D6">
        <w:t>I SHOQËRISË ANONIME</w:t>
      </w:r>
    </w:p>
    <w:p w:rsidR="007B2ABA" w:rsidRPr="000425D6" w:rsidRDefault="007B2ABA" w:rsidP="007B2ABA">
      <w:pPr>
        <w:pStyle w:val="TitulliTitull"/>
      </w:pPr>
      <w:r w:rsidRPr="000425D6">
        <w:t>(TIP)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Në bazë të dispozitave të ligjit nr.7926, datë 20.4.1995 “Për transformimin e ndërmarrjeve shtetërore në shoqëri tregtare”, me autorizimin e ministrit të Financave____________</w:t>
      </w:r>
    </w:p>
    <w:p w:rsidR="007B2ABA" w:rsidRPr="000425D6" w:rsidRDefault="007B2ABA" w:rsidP="007B2ABA">
      <w:pPr>
        <w:pStyle w:val="Paragrafi"/>
      </w:pPr>
      <w:r w:rsidRPr="000425D6">
        <w:t>_________ z.___________________ nënshkruan statutin e shoqërisë anonime si më poshtë: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</w:t>
      </w:r>
    </w:p>
    <w:p w:rsidR="007B2ABA" w:rsidRPr="000425D6" w:rsidRDefault="007B2ABA" w:rsidP="007B2ABA">
      <w:pPr>
        <w:pStyle w:val="NeniTitull"/>
      </w:pPr>
      <w:r w:rsidRPr="000425D6">
        <w:t>Emërtimi dhe selia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Shoqëria anonime krijohet nga transformimi i ish-ndërmarrjes shtetërore_________________ ose i (uzinës, repartit, sektorit) të ish-ndërmarrjes shtetërore_________________.</w:t>
      </w:r>
    </w:p>
    <w:p w:rsidR="007B2ABA" w:rsidRPr="000425D6" w:rsidRDefault="007B2ABA" w:rsidP="007B2ABA">
      <w:pPr>
        <w:pStyle w:val="Paragrafi"/>
      </w:pPr>
      <w:r w:rsidRPr="000425D6">
        <w:t>Shoqëria e krijuar në këtë mënyrë emërohet______________</w:t>
      </w:r>
    </w:p>
    <w:p w:rsidR="007B2ABA" w:rsidRPr="000425D6" w:rsidRDefault="007B2ABA" w:rsidP="007B2ABA">
      <w:pPr>
        <w:pStyle w:val="Paragrafi"/>
      </w:pPr>
      <w:r w:rsidRPr="000425D6">
        <w:t>ose shkurt_________________.</w:t>
      </w:r>
    </w:p>
    <w:p w:rsidR="007B2ABA" w:rsidRPr="000425D6" w:rsidRDefault="007B2ABA" w:rsidP="007B2ABA">
      <w:pPr>
        <w:pStyle w:val="Paragrafi"/>
      </w:pPr>
      <w:r w:rsidRPr="000425D6">
        <w:t>Selia e shoqërisë është____________________________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2</w:t>
      </w:r>
    </w:p>
    <w:p w:rsidR="007B2ABA" w:rsidRPr="000425D6" w:rsidRDefault="007B2ABA" w:rsidP="007B2ABA">
      <w:pPr>
        <w:pStyle w:val="NeniTitull"/>
      </w:pPr>
      <w:r w:rsidRPr="000425D6">
        <w:t>Objekti i shoqërisë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Objekti i shoqërisë është__________________________</w:t>
      </w:r>
    </w:p>
    <w:p w:rsidR="007B2ABA" w:rsidRPr="000425D6" w:rsidRDefault="007B2ABA" w:rsidP="007B2ABA">
      <w:pPr>
        <w:pStyle w:val="Paragrafi"/>
      </w:pPr>
      <w:r w:rsidRPr="000425D6">
        <w:t>________________________________________________________</w:t>
      </w:r>
    </w:p>
    <w:p w:rsidR="007B2ABA" w:rsidRPr="000425D6" w:rsidRDefault="007B2ABA" w:rsidP="007B2ABA">
      <w:pPr>
        <w:pStyle w:val="Paragrafi"/>
      </w:pPr>
      <w:r w:rsidRPr="000425D6">
        <w:t>________________________________________________________</w:t>
      </w:r>
    </w:p>
    <w:p w:rsidR="007B2ABA" w:rsidRPr="000425D6" w:rsidRDefault="007B2ABA" w:rsidP="007B2ABA">
      <w:pPr>
        <w:pStyle w:val="Paragrafi"/>
      </w:pPr>
      <w:r w:rsidRPr="000425D6">
        <w:t>Shoqëria, brenda caqeve të parashikuara nga legjislacioni në fuqi, do të kryejë çdo operacion tregtar dhe financiar që lidhet drejtpërdrejt ose tërthorazi me objektin e saj. Kjo përfshin gjithashtu hapjen e veprimtarive të reja, krijimin e sipërmarrjeve të tjera dhe pjesëmarrjen në sipërmarrje të tjera si brenda, ashtu dhe jashtë vendit.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3</w:t>
      </w:r>
    </w:p>
    <w:p w:rsidR="007B2ABA" w:rsidRPr="000425D6" w:rsidRDefault="007B2ABA" w:rsidP="007B2ABA">
      <w:pPr>
        <w:pStyle w:val="NeniTitull"/>
      </w:pPr>
      <w:r w:rsidRPr="000425D6">
        <w:t>Kapitali fillestar - aksionet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Kapitali themeltar i shoqërisë është________________ lekë.</w:t>
      </w:r>
    </w:p>
    <w:p w:rsidR="007B2ABA" w:rsidRPr="000425D6" w:rsidRDefault="007B2ABA" w:rsidP="007B2ABA">
      <w:pPr>
        <w:pStyle w:val="Paragrafi"/>
      </w:pPr>
      <w:r w:rsidRPr="000425D6">
        <w:lastRenderedPageBreak/>
        <w:t>Ai është i ndarë në _________________ aksione të së njëjtës kategori, të cilat zotërohen tërësisht nga shteti.</w:t>
      </w:r>
    </w:p>
    <w:p w:rsidR="007B2ABA" w:rsidRPr="000425D6" w:rsidRDefault="007B2ABA" w:rsidP="007B2ABA">
      <w:pPr>
        <w:pStyle w:val="Paragrafi"/>
      </w:pPr>
      <w:r w:rsidRPr="000425D6">
        <w:t>Vlera nominale e aksionit është______________________ lekë.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4</w:t>
      </w:r>
    </w:p>
    <w:p w:rsidR="007B2ABA" w:rsidRPr="000425D6" w:rsidRDefault="007B2ABA" w:rsidP="007B2ABA">
      <w:pPr>
        <w:pStyle w:val="NeniTitull"/>
      </w:pPr>
      <w:r w:rsidRPr="000425D6">
        <w:t xml:space="preserve">Shitja e aksioneve në rastin e privatizimit 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Aksionet e shoqërisë mund t’u shiten personave fizikë e juridikë shqiptarë vetëm me rastin e një vendimi të marrë për privatizimin e shoqërisë nëpërmjet bonove të privatizimit dhe/ose lekëve të privatizimit.</w:t>
      </w:r>
    </w:p>
    <w:p w:rsidR="007B2ABA" w:rsidRPr="000425D6" w:rsidRDefault="007B2ABA" w:rsidP="007B2ABA">
      <w:pPr>
        <w:pStyle w:val="Paragrafi"/>
      </w:pPr>
      <w:r w:rsidRPr="000425D6">
        <w:t>Personat e huaj, fizikë a juridikë, mund të blejnë aksione vetëm në rastet dhe në masën e caktuar nga ministri i Financave. Shlyerja e aksioneve nga personat e huaj, fizikë a juridikë, bëhet vetëm me para ose me anën e kontributeve në natyrë për qëllime teknologjike.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5</w:t>
      </w:r>
    </w:p>
    <w:p w:rsidR="007B2ABA" w:rsidRPr="000425D6" w:rsidRDefault="007B2ABA" w:rsidP="007B2ABA">
      <w:pPr>
        <w:pStyle w:val="NeniTitull"/>
      </w:pPr>
      <w:r w:rsidRPr="000425D6">
        <w:t>Organet drejtuese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Organet drejtuese të shoqërisë janë:</w:t>
      </w:r>
    </w:p>
    <w:p w:rsidR="007B2ABA" w:rsidRPr="000425D6" w:rsidRDefault="007B2ABA" w:rsidP="007B2ABA">
      <w:pPr>
        <w:pStyle w:val="Paragrafi"/>
      </w:pPr>
      <w:r w:rsidRPr="000425D6">
        <w:t>1. Këshilli mbikëqyrës.</w:t>
      </w:r>
    </w:p>
    <w:p w:rsidR="007B2ABA" w:rsidRPr="000425D6" w:rsidRDefault="007B2ABA" w:rsidP="007B2ABA">
      <w:pPr>
        <w:pStyle w:val="Paragrafi"/>
      </w:pPr>
      <w:r w:rsidRPr="000425D6">
        <w:t>2. Drejtori i përgjithshëm.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6</w:t>
      </w:r>
    </w:p>
    <w:p w:rsidR="007B2ABA" w:rsidRPr="000425D6" w:rsidRDefault="007B2ABA" w:rsidP="007B2ABA">
      <w:pPr>
        <w:pStyle w:val="NeniTitull"/>
      </w:pPr>
      <w:r w:rsidRPr="000425D6">
        <w:t>Këshilli mbikëqyrës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 xml:space="preserve">I. Këshilli mbikëqyrës përbëhet nga_______________ anëtarë. </w:t>
      </w:r>
    </w:p>
    <w:p w:rsidR="007B2ABA" w:rsidRPr="000425D6" w:rsidRDefault="007B2ABA" w:rsidP="007B2ABA">
      <w:pPr>
        <w:pStyle w:val="Paragrafi"/>
      </w:pPr>
      <w:r w:rsidRPr="000425D6">
        <w:t>Anëtarët e këshillit mbikëqyrës emërohen:</w:t>
      </w:r>
    </w:p>
    <w:p w:rsidR="007B2ABA" w:rsidRPr="000425D6" w:rsidRDefault="007B2ABA" w:rsidP="007B2ABA">
      <w:pPr>
        <w:pStyle w:val="Paragrafi"/>
      </w:pPr>
      <w:r w:rsidRPr="000425D6">
        <w:t>1/3 nga_____________________</w:t>
      </w:r>
    </w:p>
    <w:p w:rsidR="007B2ABA" w:rsidRPr="000425D6" w:rsidRDefault="007B2ABA" w:rsidP="007B2ABA">
      <w:pPr>
        <w:pStyle w:val="Paragrafi"/>
      </w:pPr>
      <w:r w:rsidRPr="000425D6">
        <w:t>2/3 nga ministri i Financave.</w:t>
      </w:r>
    </w:p>
    <w:p w:rsidR="007B2ABA" w:rsidRPr="000425D6" w:rsidRDefault="007B2ABA" w:rsidP="007B2ABA">
      <w:pPr>
        <w:pStyle w:val="Paragrafi"/>
      </w:pPr>
      <w:r w:rsidRPr="000425D6">
        <w:t>II. Kohëzgjatja e funksionit të tyre është 4 vjet. Anëtarët e këshillit mbikëqyrës janë të gjithë të rizgjedhshëm. Ata mund të revokohen nga titullari i organit që i ka emëruar vetëm për shkaqe të përligjura.</w:t>
      </w:r>
    </w:p>
    <w:p w:rsidR="007B2ABA" w:rsidRPr="000425D6" w:rsidRDefault="007B2ABA" w:rsidP="007B2ABA">
      <w:pPr>
        <w:pStyle w:val="Paragrafi"/>
      </w:pPr>
      <w:r w:rsidRPr="000425D6">
        <w:t>III. Anëtarët e këshillit mbikëqyrës janë persona fizikë. Ata nuk mund të jenë të punësuar në shoqëri.</w:t>
      </w:r>
    </w:p>
    <w:p w:rsidR="007B2ABA" w:rsidRPr="000425D6" w:rsidRDefault="007B2ABA" w:rsidP="007B2ABA">
      <w:pPr>
        <w:pStyle w:val="Paragrafi"/>
      </w:pPr>
      <w:r w:rsidRPr="000425D6">
        <w:t>IV. Nëse një ose disa vende të anëtarëve të këshillit të mbikëqyrjes mbeten bosh për shkak vdekjeje, shkarkimi ose dorëheqjeje, zëvendësimi duhet të kryhet jo më vonë se tre muaj.</w:t>
      </w:r>
    </w:p>
    <w:p w:rsidR="007B2ABA" w:rsidRPr="000425D6" w:rsidRDefault="007B2ABA" w:rsidP="007B2ABA">
      <w:pPr>
        <w:pStyle w:val="Paragrafi"/>
      </w:pPr>
      <w:r w:rsidRPr="000425D6">
        <w:t>Anëtari i këshillit mbikëqyrës, i emëruar në zëvendësim të një anëtari tjetër, përfundon mandatin e paraardhësit.</w:t>
      </w:r>
    </w:p>
    <w:p w:rsidR="007B2ABA" w:rsidRPr="000425D6" w:rsidRDefault="007B2ABA" w:rsidP="007B2ABA">
      <w:pPr>
        <w:pStyle w:val="Paragrafi"/>
      </w:pPr>
      <w:r w:rsidRPr="000425D6">
        <w:t>V. Anëtarët e këshillit mbikëqyrës nuk mund të bëjnë pjesë në më shumë se tre këshilla mbikëqyrës të shoqërive anonime që e kanë selinë në territorin e Republikës së Shqipërisë.</w:t>
      </w:r>
    </w:p>
    <w:p w:rsidR="007B2ABA" w:rsidRPr="000425D6" w:rsidRDefault="007B2ABA" w:rsidP="007B2ABA">
      <w:pPr>
        <w:pStyle w:val="Paragrafi"/>
      </w:pPr>
      <w:r w:rsidRPr="000425D6">
        <w:t>VI. Anëtarët e këshillit mbikëqyrës të moshës mbi 65 vjeç nuk mund të jenë më shumë se një e treta e emërimit të përgjithshëm në mbyllje të ushtrimit të çdo viti financiar. Nëse kjo përqindje tejkalohet, anëtari më i moshuar do të konsiderohet i shkarkuar zyrtarisht.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7</w:t>
      </w:r>
    </w:p>
    <w:p w:rsidR="007B2ABA" w:rsidRPr="000425D6" w:rsidRDefault="007B2ABA" w:rsidP="007B2ABA">
      <w:pPr>
        <w:pStyle w:val="NeniTitull"/>
      </w:pPr>
      <w:r w:rsidRPr="000425D6">
        <w:t>Kryetari dhe zëvendëskryetari i këshillit mbikëqyrës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Këshilli mbikëqyrës zgjedh ndërmjet anëtarëve të tij një kryetar dhe një zëvendëskryetar, të cilët ngarkohen të mbledhin këshillin dhe të drejtojnë diskutimet. Ata emërohen për të gjithë kohën e mandatit të tyre në këshillin mbikëqyrës dhe janë të rizgjedhshëm.</w:t>
      </w:r>
    </w:p>
    <w:p w:rsidR="007B2ABA" w:rsidRPr="000425D6" w:rsidRDefault="007B2ABA" w:rsidP="007B2ABA">
      <w:pPr>
        <w:pStyle w:val="Paragrafi"/>
      </w:pPr>
      <w:r w:rsidRPr="000425D6">
        <w:t>Këshilli mbikëqyrës mund të emërojë një sekretar jashtë anëtarëve të tij.</w:t>
      </w:r>
    </w:p>
    <w:p w:rsidR="007B2ABA" w:rsidRPr="000425D6" w:rsidRDefault="007B2ABA" w:rsidP="007B2ABA">
      <w:pPr>
        <w:pStyle w:val="Paragrafi"/>
      </w:pPr>
      <w:r w:rsidRPr="000425D6">
        <w:t>Në rast mungese ose pengimi të kryetarit, mbledhjet e këshillit mbikëqyrës drejtohen nga zëvendëskryetari.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lastRenderedPageBreak/>
        <w:t>Neni 8</w:t>
      </w:r>
    </w:p>
    <w:p w:rsidR="007B2ABA" w:rsidRPr="000425D6" w:rsidRDefault="007B2ABA" w:rsidP="007B2ABA">
      <w:pPr>
        <w:pStyle w:val="NeniTitull"/>
      </w:pPr>
      <w:r w:rsidRPr="000425D6">
        <w:t>Vendimet e këshillit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Këshilli mbikëqyrës mblidhet sa herë që e kërkon interesi i shoqërisë, me thirrjen e kryetarit, ose në mungesë të tij, të zëvendëskryetarit.</w:t>
      </w:r>
    </w:p>
    <w:p w:rsidR="007B2ABA" w:rsidRPr="000425D6" w:rsidRDefault="007B2ABA" w:rsidP="007B2ABA">
      <w:pPr>
        <w:pStyle w:val="Paragrafi"/>
      </w:pPr>
      <w:r w:rsidRPr="000425D6">
        <w:t>Kryetari duhet të thërrasë këshillin mbikëqyrës brenda pesëmbëdhjetë ditëve, kur drejtori ose një e treta e anëtarëve të këshillit mbikëqyrës i paraqitin atij një kërkesë të motivuar për këtë qëllim.</w:t>
      </w:r>
    </w:p>
    <w:p w:rsidR="007B2ABA" w:rsidRPr="000425D6" w:rsidRDefault="007B2ABA" w:rsidP="007B2ABA">
      <w:pPr>
        <w:pStyle w:val="Paragrafi"/>
      </w:pPr>
      <w:r w:rsidRPr="000425D6">
        <w:t>Nëse kërkesa mbetet pa përgjigje, atëherë anëtarët e saj mund të thërrasin këshillin, duke i përmendur rendin e ditës.</w:t>
      </w:r>
    </w:p>
    <w:p w:rsidR="007B2ABA" w:rsidRPr="000425D6" w:rsidRDefault="007B2ABA" w:rsidP="007B2ABA">
      <w:pPr>
        <w:pStyle w:val="Paragrafi"/>
      </w:pPr>
      <w:r w:rsidRPr="000425D6">
        <w:t>Në parim thirrja duhet të bëhet brenda tre ditëve më parë me letër, telegram, teleks, ose telefaks. Por ajo mund të bëhet me gojë dhe pa afat, në qoftë se anëtarët e këshillit mbikëqyrës e pranojnë atë.</w:t>
      </w:r>
    </w:p>
    <w:p w:rsidR="007B2ABA" w:rsidRPr="000425D6" w:rsidRDefault="007B2ABA" w:rsidP="007B2ABA">
      <w:pPr>
        <w:pStyle w:val="Paragrafi"/>
      </w:pPr>
      <w:r w:rsidRPr="000425D6">
        <w:t>Çdo thirrje duhet të tregojë çështjet kryesore të rendit të ditës.</w:t>
      </w:r>
    </w:p>
    <w:p w:rsidR="007B2ABA" w:rsidRPr="000425D6" w:rsidRDefault="007B2ABA" w:rsidP="007B2ABA">
      <w:pPr>
        <w:pStyle w:val="Paragrafi"/>
      </w:pPr>
      <w:r w:rsidRPr="000425D6">
        <w:t>Mbledhja e këshillit mbikëqyrës bëhet në selinë e shoqërisë, ose në çdo vend tjetër të treguar në thirrje.</w:t>
      </w:r>
    </w:p>
    <w:p w:rsidR="007B2ABA" w:rsidRPr="000425D6" w:rsidRDefault="007B2ABA" w:rsidP="007B2ABA">
      <w:pPr>
        <w:pStyle w:val="Paragrafi"/>
      </w:pPr>
      <w:r w:rsidRPr="000425D6">
        <w:t>II. Këshilli mbikëqyrës mund të marrë një vendim të vlefshëm, në qoftë se janë të pranishëm jo më pak se gjysma e anëtarëve të këshillit.</w:t>
      </w:r>
    </w:p>
    <w:p w:rsidR="007B2ABA" w:rsidRPr="000425D6" w:rsidRDefault="007B2ABA" w:rsidP="007B2ABA">
      <w:pPr>
        <w:pStyle w:val="Paragrafi"/>
      </w:pPr>
      <w:r w:rsidRPr="000425D6">
        <w:t>Vendimet merren me shumicë të thjeshtë votash të anëtarëve të pranishëm. Në rast votash të barabarta, ajo e kryetarit është përcaktuese.</w:t>
      </w:r>
    </w:p>
    <w:p w:rsidR="007B2ABA" w:rsidRPr="000425D6" w:rsidRDefault="007B2ABA" w:rsidP="007B2ABA">
      <w:pPr>
        <w:pStyle w:val="Paragrafi"/>
      </w:pPr>
      <w:r w:rsidRPr="000425D6">
        <w:t>III. Këshilli mbikëqyrës mban një regjistër të pjesëmarrjes në mbledhjet e tij, i cili nënshkruhet nga anëtarët e pranishëm në mbledhje.</w:t>
      </w:r>
    </w:p>
    <w:p w:rsidR="007B2ABA" w:rsidRPr="000425D6" w:rsidRDefault="007B2ABA" w:rsidP="007B2ABA">
      <w:pPr>
        <w:pStyle w:val="Paragrafi"/>
      </w:pPr>
      <w:r w:rsidRPr="000425D6">
        <w:t>IV. Vendimet e këshillit mbikëqyrës evidencohen me procesverbale të hartuara në pajtim me dispozitat ligjore në fuqi, nga kryetari i seancës dhe nga një anëtar i këshillit ose, në mungesë të kryetarit, nga jo më pak se dy anëtarë të këshillit.</w:t>
      </w:r>
    </w:p>
    <w:p w:rsidR="007B2ABA" w:rsidRPr="000425D6" w:rsidRDefault="007B2ABA" w:rsidP="007B2ABA">
      <w:pPr>
        <w:pStyle w:val="Paragrafi"/>
      </w:pPr>
      <w:r w:rsidRPr="000425D6">
        <w:t>Kopjet e këtyre procesverbaleve vërtetohen nga kryetari i këshillit mbikëqyrës, zëvendëskryetari dhe nga drejtori i përgjithshëm.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9</w:t>
      </w:r>
    </w:p>
    <w:p w:rsidR="007B2ABA" w:rsidRPr="000425D6" w:rsidRDefault="007B2ABA" w:rsidP="007B2ABA">
      <w:pPr>
        <w:pStyle w:val="NeniTitull"/>
      </w:pPr>
      <w:r w:rsidRPr="000425D6">
        <w:t>Kompetencat e këshillit mbikëqyrës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Këshilli mbikëqyrës ushtron kontroll të përhershëm për administrimin e shoqërisë nga drejtori i përgjithshëm i saj dhe i jep këtij të fundit autorizimin paraprak për kryerjen  e operacioneve që nuk mund të kryhen nga drejtori i përgjithshëm pa autorizimin paraprak të këshillit mbikëqyrës.</w:t>
      </w:r>
    </w:p>
    <w:p w:rsidR="007B2ABA" w:rsidRPr="000425D6" w:rsidRDefault="007B2ABA" w:rsidP="007B2ABA">
      <w:pPr>
        <w:pStyle w:val="Paragrafi"/>
      </w:pPr>
      <w:r w:rsidRPr="000425D6">
        <w:t>Këshilli mbikëqyrës emëron drejtorin e përgjithshëm.</w:t>
      </w:r>
    </w:p>
    <w:p w:rsidR="007B2ABA" w:rsidRPr="000425D6" w:rsidRDefault="007B2ABA" w:rsidP="007B2ABA">
      <w:pPr>
        <w:pStyle w:val="Paragrafi"/>
      </w:pPr>
      <w:r w:rsidRPr="000425D6">
        <w:t>Ai autorizon marrëveshjet e parashikuara në nenin 13 të këtij statuti.</w:t>
      </w:r>
    </w:p>
    <w:p w:rsidR="007B2ABA" w:rsidRPr="000425D6" w:rsidRDefault="007B2ABA" w:rsidP="007B2ABA">
      <w:pPr>
        <w:pStyle w:val="Paragrafi"/>
      </w:pPr>
      <w:r w:rsidRPr="000425D6">
        <w:t>Ai autorizon drejtorin e përgjithshëm të kryejë veprimet dhe të marrë masat e parashikuara në nenin 7 të këtij statuti.</w:t>
      </w:r>
    </w:p>
    <w:p w:rsidR="007B2ABA" w:rsidRPr="000425D6" w:rsidRDefault="007B2ABA" w:rsidP="007B2ABA">
      <w:pPr>
        <w:pStyle w:val="Paragrafi"/>
      </w:pPr>
      <w:r w:rsidRPr="000425D6">
        <w:t>Këshilli mbikëqyrës ka të drejtë të kryejë në çdo kohë verifikime dhe kontrolle që ai i çmon të përshtatshme, dhe kërkon të njihet me dokumentet që ai i gjykon të nevojshme për përmbushjen e detyrës së tij.</w:t>
      </w:r>
    </w:p>
    <w:p w:rsidR="007B2ABA" w:rsidRPr="000425D6" w:rsidRDefault="007B2ABA" w:rsidP="007B2ABA">
      <w:pPr>
        <w:pStyle w:val="Paragrafi"/>
      </w:pPr>
      <w:r w:rsidRPr="000425D6">
        <w:t>Drejtori i paraqet raport këshillit mbikëqyrës të paktën një herë në muaj.</w:t>
      </w:r>
    </w:p>
    <w:p w:rsidR="007B2ABA" w:rsidRPr="000425D6" w:rsidRDefault="007B2ABA" w:rsidP="007B2ABA">
      <w:pPr>
        <w:pStyle w:val="Paragrafi"/>
      </w:pPr>
      <w:r w:rsidRPr="000425D6">
        <w:t>Brenda tre muajve nga data e mbylljes së ushtrimit financiar, drejtori duhet t’i paraqesë këshillit mbikëqyrës llogaritë vjetore me qëllim verifikimi dhe kontrolli të tyre nga ky i fundit.</w:t>
      </w:r>
    </w:p>
    <w:p w:rsidR="007B2ABA" w:rsidRPr="000425D6" w:rsidRDefault="007B2ABA" w:rsidP="007B2ABA">
      <w:pPr>
        <w:pStyle w:val="Paragrafi"/>
      </w:pPr>
      <w:r w:rsidRPr="000425D6">
        <w:t>Këshilli mbikëqyrës miraton llogaritë vjetore dhe raportin vjetor të paraqitur nga drejtori i përgjithshëm.</w:t>
      </w:r>
    </w:p>
    <w:p w:rsidR="007B2ABA" w:rsidRPr="000425D6" w:rsidRDefault="007B2ABA" w:rsidP="007B2ABA">
      <w:pPr>
        <w:pStyle w:val="Paragrafi"/>
      </w:pPr>
      <w:r w:rsidRPr="000425D6">
        <w:t>Këshilli mbikëqyrës mund t’i ngarkojë njërit ose disa anëtarëve të tij çdo mandat të posaçëm për një ose disa objekte të caktuara.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10</w:t>
      </w:r>
    </w:p>
    <w:p w:rsidR="007B2ABA" w:rsidRPr="000425D6" w:rsidRDefault="007B2ABA" w:rsidP="007B2ABA">
      <w:pPr>
        <w:pStyle w:val="NeniTitull"/>
      </w:pPr>
      <w:r w:rsidRPr="000425D6">
        <w:t>Shpërblimi i anëtarëve të këshillit mbikëqyrës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Shpërblimi i anëtarëve të këshillit mbikëqyrës do të bëhet në përputhje me dispozitat ligjore në fuqi për këtë qëllim.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lastRenderedPageBreak/>
        <w:t>Neni 11</w:t>
      </w:r>
    </w:p>
    <w:p w:rsidR="007B2ABA" w:rsidRPr="000425D6" w:rsidRDefault="007B2ABA" w:rsidP="007B2ABA">
      <w:pPr>
        <w:pStyle w:val="NeniTitull"/>
      </w:pPr>
      <w:r w:rsidRPr="000425D6">
        <w:t xml:space="preserve">Drejtori i përgjithshëm 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I. Drejtori i Përgjithshëm emërohet nga këshilli mbikëqyrës, kur për të janë dakord jo më pak se 3/4 e anëtarëve të këtij këshilli. Ai mund të zgjidhet qoftë ndërmjet personave të shoqërisë, qoftë edhe jashtë të punësuarve të saj.</w:t>
      </w:r>
    </w:p>
    <w:p w:rsidR="007B2ABA" w:rsidRPr="000425D6" w:rsidRDefault="007B2ABA" w:rsidP="007B2ABA">
      <w:pPr>
        <w:pStyle w:val="Paragrafi"/>
      </w:pPr>
      <w:r w:rsidRPr="000425D6">
        <w:t>Nëse një anëtar i këshillit mbikëqyrës emërohet drejtor, mandati i tij në këshill merr fund me hyrjen e tij në funksion.</w:t>
      </w:r>
    </w:p>
    <w:p w:rsidR="007B2ABA" w:rsidRPr="000425D6" w:rsidRDefault="007B2ABA" w:rsidP="007B2ABA">
      <w:pPr>
        <w:pStyle w:val="Paragrafi"/>
      </w:pPr>
      <w:r w:rsidRPr="000425D6">
        <w:t>Një person nuk mund të emërohet drejtor në më shumë se një shoqëri.</w:t>
      </w:r>
    </w:p>
    <w:p w:rsidR="007B2ABA" w:rsidRPr="000425D6" w:rsidRDefault="007B2ABA" w:rsidP="007B2ABA">
      <w:pPr>
        <w:pStyle w:val="Paragrafi"/>
      </w:pPr>
      <w:r w:rsidRPr="000425D6">
        <w:t>Drejtori mund të shkarkohet nga këshilli mbikëqyrës për shkaqe të arsyetuara. Në rastin kur i interesuari ka lidhur një kontratë punësimi me shoqërinë, shkarkimi i tij nga funksioni i drejtorit nuk është shkak për zgjidhjen e kësaj kontrate.</w:t>
      </w:r>
    </w:p>
    <w:p w:rsidR="007B2ABA" w:rsidRPr="000425D6" w:rsidRDefault="007B2ABA" w:rsidP="007B2ABA">
      <w:pPr>
        <w:pStyle w:val="Paragrafi"/>
      </w:pPr>
      <w:r w:rsidRPr="000425D6">
        <w:t>II. Drejtori emërohet për një periudhë kohe prej 4 vjetësh. Në rastet e pushimeve dhe të mungesave të tjera të zgjatura, këshilli mbikëqyrës bën menjëherë zëvendësimin e tij.</w:t>
      </w:r>
    </w:p>
    <w:p w:rsidR="007B2ABA" w:rsidRPr="000425D6" w:rsidRDefault="007B2ABA" w:rsidP="007B2ABA">
      <w:pPr>
        <w:pStyle w:val="Paragrafi"/>
      </w:pPr>
      <w:r w:rsidRPr="000425D6">
        <w:t>Drejtori është i riemërueshëm. Ai nuk mund të jetë në moshën mbi 65 vjeç.</w:t>
      </w:r>
    </w:p>
    <w:p w:rsidR="007B2ABA" w:rsidRPr="000425D6" w:rsidRDefault="007B2ABA" w:rsidP="007B2ABA">
      <w:pPr>
        <w:pStyle w:val="Paragrafi"/>
      </w:pPr>
      <w:r w:rsidRPr="000425D6">
        <w:t>Drejtori që mbush moshën 65 vjeç, quhet zyrtarisht i shkarkuar dhe zëvendësohet menjëherë.</w:t>
      </w:r>
    </w:p>
    <w:p w:rsidR="007B2ABA" w:rsidRPr="000425D6" w:rsidRDefault="007B2ABA" w:rsidP="007B2ABA">
      <w:pPr>
        <w:pStyle w:val="Paragrafi"/>
      </w:pPr>
      <w:r w:rsidRPr="000425D6">
        <w:t>Mënyra dhe masa e shpërblimit të drejtorit caktohen nga këshilli mbikëqyrës në akin e emërimit të tij.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12</w:t>
      </w:r>
    </w:p>
    <w:p w:rsidR="007B2ABA" w:rsidRPr="000425D6" w:rsidRDefault="007B2ABA" w:rsidP="007B2ABA">
      <w:pPr>
        <w:pStyle w:val="NeniTitull"/>
      </w:pPr>
      <w:r w:rsidRPr="000425D6">
        <w:t>Kompetencat e drejtorit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I. Drejtori ka kompetenca të plota ndaj të tretëve për të vepruar në emër të shoqërisë në çfarëdo rrethane, me përjashtim të kompetencave që i janë caktuar shprehimisht  këshillit mbikëqyrës dhe nga ky statut.</w:t>
      </w:r>
    </w:p>
    <w:p w:rsidR="007B2ABA" w:rsidRPr="000425D6" w:rsidRDefault="007B2ABA" w:rsidP="007B2ABA">
      <w:pPr>
        <w:pStyle w:val="Paragrafi"/>
      </w:pPr>
      <w:r w:rsidRPr="000425D6">
        <w:t>Në marrëdhënie me të tretët shoqëria merr përsipër detyrimet që rrjedhin nga aktet e drejtorit, edhe kur këto akte nuk përfshihen në objektin e shoqërisë, përveç rastit kur shoqëria provon se të tretët e dinin që akti i drejtorit kapërcente objektin e shoqërisë dhe vepronte me keqbesim, ose kur të tretët nuk mund ta injoronin këtë akt, duke pasur parasysh faktin se vetë shpallja e statutit nuk është provë e mjaftueshme.</w:t>
      </w:r>
    </w:p>
    <w:p w:rsidR="007B2ABA" w:rsidRPr="000425D6" w:rsidRDefault="007B2ABA" w:rsidP="007B2ABA">
      <w:pPr>
        <w:pStyle w:val="Paragrafi"/>
      </w:pPr>
      <w:r w:rsidRPr="000425D6">
        <w:t>Kufizimet e kompetencave të drejtorit të caktuara në statut duhet të respektohen nga të tretët.</w:t>
      </w:r>
    </w:p>
    <w:p w:rsidR="007B2ABA" w:rsidRPr="000425D6" w:rsidRDefault="007B2ABA" w:rsidP="007B2ABA">
      <w:pPr>
        <w:pStyle w:val="Paragrafi"/>
      </w:pPr>
      <w:r w:rsidRPr="000425D6">
        <w:t>Megjithatë, në cilësinë e masave të rregullimeve të brendshme të shoqërisë, por që nuk u kundërvihet të tretëve, veprimet dhe masat e mëposhtme kryhen vetëm me autorizim të këshillit mbikëqyrës:</w:t>
      </w:r>
    </w:p>
    <w:p w:rsidR="007B2ABA" w:rsidRPr="000425D6" w:rsidRDefault="007B2ABA" w:rsidP="007B2ABA">
      <w:pPr>
        <w:pStyle w:val="Paragrafi"/>
      </w:pPr>
      <w:r w:rsidRPr="000425D6">
        <w:t>- përcaktimi dhe ndryshimi i programit të veprimtarisë afatshkurtër, afatmesëm dhe afatgjatë të shoqërisë;</w:t>
      </w:r>
    </w:p>
    <w:p w:rsidR="007B2ABA" w:rsidRPr="000425D6" w:rsidRDefault="007B2ABA" w:rsidP="007B2ABA">
      <w:pPr>
        <w:pStyle w:val="Paragrafi"/>
      </w:pPr>
      <w:r w:rsidRPr="000425D6">
        <w:t>- kryerja e investimeve dhe financimeve për vitin financiar si dhe masat e tjera që do të kërkonin ndryshimin e buxhetit fillestar të shoqërisë;</w:t>
      </w:r>
    </w:p>
    <w:p w:rsidR="007B2ABA" w:rsidRPr="000425D6" w:rsidRDefault="007B2ABA" w:rsidP="007B2ABA">
      <w:pPr>
        <w:pStyle w:val="Paragrafi"/>
      </w:pPr>
      <w:r w:rsidRPr="000425D6">
        <w:t>- hapja e veprimtarive ose e njësive të reja, shkrirja ose bashkimi dhe mbyllja tërësisht a pjesërisht e veprimtarive dhe njësive të shoqërisë;</w:t>
      </w:r>
    </w:p>
    <w:p w:rsidR="007B2ABA" w:rsidRPr="000425D6" w:rsidRDefault="007B2ABA" w:rsidP="007B2ABA">
      <w:pPr>
        <w:pStyle w:val="Paragrafi"/>
      </w:pPr>
      <w:r w:rsidRPr="000425D6">
        <w:t>- blerja, shkëmbimi dhe shitja e pasurive që përbëjnë aktivin e qëndrueshëm të shoqërisë;</w:t>
      </w:r>
    </w:p>
    <w:p w:rsidR="007B2ABA" w:rsidRPr="000425D6" w:rsidRDefault="007B2ABA" w:rsidP="007B2ABA">
      <w:pPr>
        <w:pStyle w:val="Paragrafi"/>
      </w:pPr>
      <w:r w:rsidRPr="000425D6">
        <w:t>- themelimi i shoqërive ose pjesëmarrja në shoqëri të tjera të krijuara, ose për t’u krijuar;</w:t>
      </w:r>
    </w:p>
    <w:p w:rsidR="007B2ABA" w:rsidRPr="000425D6" w:rsidRDefault="007B2ABA" w:rsidP="007B2ABA">
      <w:pPr>
        <w:pStyle w:val="Paragrafi"/>
      </w:pPr>
      <w:r w:rsidRPr="000425D6">
        <w:t>- marrja e huave afatmesme, afatgjata, dhënia e dorëzanive ose e garancive të tjera, kur këto të fundit tejkalojnë veprimtarinë e zakonshme të shoqërisë;</w:t>
      </w:r>
    </w:p>
    <w:p w:rsidR="007B2ABA" w:rsidRPr="000425D6" w:rsidRDefault="007B2ABA" w:rsidP="007B2ABA">
      <w:pPr>
        <w:pStyle w:val="Paragrafi"/>
      </w:pPr>
      <w:r w:rsidRPr="000425D6">
        <w:t xml:space="preserve">-  negocimi, përfundimi a ndryshimi i çdo kontrate me afat mbi 3 vjet ose për një shumë </w:t>
      </w:r>
      <w:r w:rsidR="00843743">
        <w:t>detyrimesh vjetore mbi</w:t>
      </w:r>
      <w:r w:rsidRPr="000425D6">
        <w:t xml:space="preserve"> milionë lekë.</w:t>
      </w:r>
    </w:p>
    <w:p w:rsidR="007B2ABA" w:rsidRPr="000425D6" w:rsidRDefault="007B2ABA" w:rsidP="007B2ABA">
      <w:pPr>
        <w:pStyle w:val="Paragrafi"/>
      </w:pPr>
      <w:r w:rsidRPr="000425D6">
        <w:t>- përcaktimi i kritereve për diskutimin, përfundimin dhe ndryshimin e kontratës së punësimit me punonjësit;</w:t>
      </w:r>
    </w:p>
    <w:p w:rsidR="007B2ABA" w:rsidRPr="000425D6" w:rsidRDefault="007B2ABA" w:rsidP="007B2ABA">
      <w:pPr>
        <w:pStyle w:val="Paragrafi"/>
      </w:pPr>
      <w:r w:rsidRPr="000425D6">
        <w:t>- në përgjithësi marrja e vendimeve dhe masave që e kapërcejnë veprimtarinë e zakonshme të shoqërisë dhe që janë të tilla që mund të sjellin ndryshime në objektin e shoqërisë.</w:t>
      </w:r>
    </w:p>
    <w:p w:rsidR="007B2ABA" w:rsidRPr="000425D6" w:rsidRDefault="007B2ABA" w:rsidP="007B2ABA">
      <w:pPr>
        <w:pStyle w:val="Paragrafi"/>
      </w:pPr>
      <w:r w:rsidRPr="000425D6">
        <w:t>II. Drejtori i përgjithshëm mund të delegojë një pjesë të kompetencave të tij, që ai i gjykon të dobishme tek një ose disa persona të tjerë që kryejnë funksione teknike në drejtim të shoqërisë.</w:t>
      </w:r>
    </w:p>
    <w:p w:rsidR="007B2ABA" w:rsidRPr="000425D6" w:rsidRDefault="007B2ABA" w:rsidP="007B2ABA">
      <w:pPr>
        <w:pStyle w:val="Paragrafi"/>
      </w:pPr>
      <w:r w:rsidRPr="000425D6">
        <w:t>III. Drejtori i përgjithshëm përfaqëson shoqërinë në marrëdhënie me të tretët.</w:t>
      </w:r>
    </w:p>
    <w:p w:rsidR="007B2ABA" w:rsidRPr="000425D6" w:rsidRDefault="007B2ABA" w:rsidP="007B2ABA">
      <w:pPr>
        <w:pStyle w:val="Paragrafi"/>
      </w:pPr>
      <w:r w:rsidRPr="000425D6">
        <w:t>Emërimi dhe pushimi i tij duhet të publikohet në përputhje me dispozitat ligjore në fuqi.</w:t>
      </w:r>
    </w:p>
    <w:p w:rsidR="007B2ABA" w:rsidRPr="000425D6" w:rsidRDefault="007B2ABA" w:rsidP="007B2ABA">
      <w:pPr>
        <w:pStyle w:val="Paragrafi"/>
      </w:pPr>
      <w:r w:rsidRPr="000425D6">
        <w:t xml:space="preserve">Aktet, me të cilat shoqëria merr përsipër detyrimet ndaj të tretëve duhet të mbajnë </w:t>
      </w:r>
      <w:r w:rsidRPr="000425D6">
        <w:lastRenderedPageBreak/>
        <w:t>nënshkrimin e drejtorit të përgjithshëm, ose të personit të autorizuar rregullisht nga drejtori për këto akte.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13</w:t>
      </w:r>
    </w:p>
    <w:p w:rsidR="007B2ABA" w:rsidRPr="000425D6" w:rsidRDefault="007B2ABA" w:rsidP="007B2ABA">
      <w:pPr>
        <w:pStyle w:val="NeniTitull"/>
      </w:pPr>
      <w:r w:rsidRPr="000425D6">
        <w:t>Marrëveshjet ndërmjet shoqërisë dhe drejtorit ose një anëtari të këshillit mbikëqyrës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Çdo marrëveshje ndërmjet shoqërisë dhe drejtorit të përgjithshëm ose një anëtari të këshillit mbikëqyrës, qoftë e drejtpërdrejtë ose jo e drejpërdrejtë, duhet t’i nënshtrohet autorizimit paraprak të këshillit mbikëqyrës.</w:t>
      </w:r>
    </w:p>
    <w:p w:rsidR="007B2ABA" w:rsidRPr="000425D6" w:rsidRDefault="007B2ABA" w:rsidP="007B2ABA">
      <w:pPr>
        <w:pStyle w:val="Paragrafi"/>
      </w:pPr>
      <w:r w:rsidRPr="000425D6">
        <w:t>Kjo dispozitë është e zbatueshme edhe për marrëveshjet ndërmjet shoqërisë dhe një shoqërie tjetër, kur një anëtar i këshillit mbikëqyrës është edhe anëtar i këshillit mbikëqyrës të shoqërisë tjetër, me të cilën propozohet të lidhet marrëveshja.</w:t>
      </w:r>
    </w:p>
    <w:p w:rsidR="007B2ABA" w:rsidRPr="000425D6" w:rsidRDefault="007B2ABA" w:rsidP="007B2ABA">
      <w:pPr>
        <w:pStyle w:val="Paragrafi"/>
      </w:pPr>
      <w:r w:rsidRPr="000425D6">
        <w:t>Dispozitat e mësipërme nuk janë të zbatueshme për marrëveshjet që kanë të bëjnë me veprimet rrjedhëse të shoqërisë që kryhen në kushtet normale.</w:t>
      </w:r>
    </w:p>
    <w:p w:rsidR="007B2ABA" w:rsidRPr="000425D6" w:rsidRDefault="007B2ABA" w:rsidP="007B2ABA">
      <w:pPr>
        <w:pStyle w:val="Paragrafi"/>
      </w:pPr>
      <w:r w:rsidRPr="000425D6">
        <w:t>Drejtori ose anëtari i këshillit mbikëqyrës i interesuar duhet të njoftojë këshillin mbikëqyrës sapo merr dijeni për një marrëveshje, për të cilën zbatohen kërkesat e këtij neni të statutit. Anëtari i këshillit mbikëqyrës i interesuar nuk merr pjesë në votimin për dhënien e autorizimit.</w:t>
      </w:r>
    </w:p>
    <w:p w:rsidR="00843743" w:rsidRDefault="00843743" w:rsidP="007B2ABA">
      <w:pPr>
        <w:pStyle w:val="NeniNr"/>
      </w:pPr>
    </w:p>
    <w:p w:rsidR="007B2ABA" w:rsidRPr="000425D6" w:rsidRDefault="007B2ABA" w:rsidP="007B2ABA">
      <w:pPr>
        <w:pStyle w:val="NeniNr"/>
      </w:pPr>
      <w:r w:rsidRPr="000425D6">
        <w:t>Neni 14</w:t>
      </w:r>
    </w:p>
    <w:p w:rsidR="007B2ABA" w:rsidRPr="000425D6" w:rsidRDefault="007B2ABA" w:rsidP="007B2ABA">
      <w:pPr>
        <w:pStyle w:val="NeniTitull"/>
      </w:pPr>
      <w:r w:rsidRPr="000425D6">
        <w:t>Eksperti kontabël i autorizuar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Kontrolli ushtrohet nga______________ ekspertë (e) kontabël të autorizuar, të cilët emërohen nga këshilli mbikëqyrës dhe që kryejnë misionin e tyre në pajtim me ligjin.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15</w:t>
      </w:r>
    </w:p>
    <w:p w:rsidR="007B2ABA" w:rsidRPr="000425D6" w:rsidRDefault="007B2ABA" w:rsidP="007B2ABA">
      <w:pPr>
        <w:pStyle w:val="NeniTitull"/>
      </w:pPr>
      <w:r w:rsidRPr="000425D6">
        <w:t>Ushtrimi financiar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Ushtrimi financiar fillon me 1 janar dhe mbaron me 31 dhjetor të çdo viti.</w:t>
      </w:r>
    </w:p>
    <w:p w:rsidR="007B2ABA" w:rsidRPr="000425D6" w:rsidRDefault="007B2ABA" w:rsidP="007B2ABA">
      <w:pPr>
        <w:pStyle w:val="Paragrafi"/>
      </w:pPr>
      <w:r w:rsidRPr="000425D6">
        <w:t>Përjashtimisht ushtrimi i parë financiar përfshin kohën nga data e regjistrimit në regjistrin tregtar gjer më 31 dhjetor.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16</w:t>
      </w:r>
    </w:p>
    <w:p w:rsidR="007B2ABA" w:rsidRPr="000425D6" w:rsidRDefault="007B2ABA" w:rsidP="007B2ABA">
      <w:pPr>
        <w:pStyle w:val="NeniTitull"/>
      </w:pPr>
      <w:r w:rsidRPr="000425D6">
        <w:t>Inventari - llogaritë vjetore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Shoqëria do të mbajë një kontabilitet të rregullt të pasurisë dhe të veprimtarisë së saj, në pajtim me kërkesat ligjore.</w:t>
      </w:r>
    </w:p>
    <w:p w:rsidR="007B2ABA" w:rsidRPr="000425D6" w:rsidRDefault="007B2ABA" w:rsidP="007B2ABA">
      <w:pPr>
        <w:pStyle w:val="Paragrafi"/>
      </w:pPr>
      <w:r w:rsidRPr="000425D6">
        <w:t>Në mbyllje të ushtrimit, drejtori harton inventarin e pasurisë në këtë datë dhe llogaritë vjetore për ushtrimin financiar.</w:t>
      </w:r>
    </w:p>
    <w:p w:rsidR="007B2ABA" w:rsidRPr="000425D6" w:rsidRDefault="007B2ABA" w:rsidP="007B2ABA">
      <w:pPr>
        <w:pStyle w:val="Paragrafi"/>
      </w:pPr>
      <w:r w:rsidRPr="000425D6">
        <w:t>Drejtori përgatit gjithashtu edhe raportin e administrimit për gjendjen e shoqërisë gjatë ushtrimit financiar të kaluar, ndryshimet e parashikuara për të ardhmen, ngjarjet më të rëndësishme që kanë ndodhur gjatë periudhës nga data e mbylljes së ushtrimit financiar deri në datën e hartimit të këtij raporti, si dhe veprimtaritë e shoqërisë në fushën kërkimore-shkencore.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17</w:t>
      </w:r>
    </w:p>
    <w:p w:rsidR="007B2ABA" w:rsidRPr="000425D6" w:rsidRDefault="007B2ABA" w:rsidP="007B2ABA">
      <w:pPr>
        <w:pStyle w:val="NeniTitull"/>
      </w:pPr>
      <w:r w:rsidRPr="000425D6">
        <w:t>Rezultati i ushtrimit dhe caktimi i fitimeve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Rezultati i ushtrimit përcaktohet si diferencë ndërmjet të ardhurave dhe shpenzimeve të ushtrimit, duke përfshirë te këto të fundit amortizimet dhe provizionet.</w:t>
      </w:r>
    </w:p>
    <w:p w:rsidR="007B2ABA" w:rsidRPr="000425D6" w:rsidRDefault="007B2ABA" w:rsidP="007B2ABA">
      <w:pPr>
        <w:pStyle w:val="Paragrafi"/>
      </w:pPr>
      <w:r w:rsidRPr="000425D6">
        <w:t>Nga fitimet e ushtrimit të pakësuara, kur është rasti, me humbjet e mëparshme, hiqen të paktën 5% për të krijuar rezervën e domosdoshme.</w:t>
      </w:r>
    </w:p>
    <w:p w:rsidR="007B2ABA" w:rsidRPr="000425D6" w:rsidRDefault="007B2ABA" w:rsidP="007B2ABA">
      <w:pPr>
        <w:pStyle w:val="Paragrafi"/>
      </w:pPr>
      <w:r w:rsidRPr="000425D6">
        <w:t>Heqja nga fitimet për rezervën e domosdoshme pushon së qeni e detyrueshme kur kjo rezervë arrin një të dhjetën e kapitalit themeltar. Ajo rifillon kur një arsye çfarëdo, rezerva e domosdoshme ka zbritur nën një të dhjetën e kapitalit.</w:t>
      </w:r>
    </w:p>
    <w:p w:rsidR="007B2ABA" w:rsidRPr="000425D6" w:rsidRDefault="007B2ABA" w:rsidP="007B2ABA">
      <w:pPr>
        <w:pStyle w:val="Paragrafi"/>
      </w:pPr>
      <w:r w:rsidRPr="000425D6">
        <w:t>Nga fitimet e ushtrimit të pakësuar, kur është rasti, me humbjet e mëparshme shoqëria do të heqë jo më shumë se 85% për krijimin e rezervës për zhvillim.</w:t>
      </w:r>
    </w:p>
    <w:p w:rsidR="007B2ABA" w:rsidRPr="000425D6" w:rsidRDefault="007B2ABA" w:rsidP="007B2ABA">
      <w:pPr>
        <w:pStyle w:val="Paragrafi"/>
      </w:pPr>
      <w:r w:rsidRPr="000425D6">
        <w:t>Shuma e fitimeve të mbetura pas heqjeve për krijimin e rezervave të përmendura më sipër përfaqëson dividentin, i cili derdhet në buxhetin e shtetit.</w:t>
      </w:r>
    </w:p>
    <w:p w:rsidR="007B2ABA" w:rsidRPr="000425D6" w:rsidRDefault="007B2ABA" w:rsidP="007B2ABA">
      <w:pPr>
        <w:pStyle w:val="Paragrafi"/>
      </w:pPr>
      <w:r w:rsidRPr="000425D6">
        <w:t>Duke përjashtuar rastin kur është vendosur zvogëlimi i kapitalit, nga fitimet e ushtrimit nuk bëhet asnjë heqje dhe asnjë derdhje dividendi, në qoftë se kapitalet e veta janë ose do të bëheshin më të vogla se shuma e kapitalit themeltar plus shumën minimale të kërkuar për rezervën e domosdoshme.</w:t>
      </w:r>
    </w:p>
    <w:p w:rsidR="007B2ABA" w:rsidRPr="000425D6" w:rsidRDefault="007B2ABA" w:rsidP="007B2ABA">
      <w:pPr>
        <w:pStyle w:val="Paragrafi"/>
      </w:pPr>
      <w:r w:rsidRPr="000425D6">
        <w:t>Në qoftë se ekziston një humbje, kjo mbartet për t’u përfshirë në fitimet e ushtrimeve të mëparshme deri në shuarjen e saj.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TitulliTitull"/>
      </w:pPr>
      <w:r w:rsidRPr="000425D6">
        <w:t>S T A T U T</w:t>
      </w:r>
    </w:p>
    <w:p w:rsidR="007B2ABA" w:rsidRPr="000425D6" w:rsidRDefault="007B2ABA" w:rsidP="007B2ABA">
      <w:pPr>
        <w:pStyle w:val="TitulliTitull"/>
      </w:pPr>
    </w:p>
    <w:p w:rsidR="007B2ABA" w:rsidRPr="000425D6" w:rsidRDefault="007B2ABA" w:rsidP="007B2ABA">
      <w:pPr>
        <w:pStyle w:val="TitulliTitull"/>
      </w:pPr>
      <w:r w:rsidRPr="000425D6">
        <w:t>I SHOQËRISË ME PËRGJEGJËSI TË KUFIZUAR, SHPK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Shoqëria me përgjegjësi të kufizuar emërtohet “_____ SHPK</w:t>
      </w:r>
    </w:p>
    <w:p w:rsidR="007B2ABA" w:rsidRPr="000425D6" w:rsidRDefault="007B2ABA" w:rsidP="007B2ABA">
      <w:pPr>
        <w:pStyle w:val="Paragrafi"/>
      </w:pPr>
      <w:r w:rsidRPr="000425D6">
        <w:t>Zyra e shoqërisë është e regjistruar në___________ (adresa)</w:t>
      </w:r>
    </w:p>
    <w:p w:rsidR="007B2ABA" w:rsidRPr="000425D6" w:rsidRDefault="007B2ABA" w:rsidP="007B2ABA">
      <w:pPr>
        <w:pStyle w:val="Paragrafi"/>
      </w:pPr>
      <w:r w:rsidRPr="000425D6">
        <w:t>Viti fiskal është viti kalendarik</w:t>
      </w:r>
    </w:p>
    <w:p w:rsidR="007B2ABA" w:rsidRPr="000425D6" w:rsidRDefault="007B2ABA" w:rsidP="007B2ABA">
      <w:pPr>
        <w:pStyle w:val="Paragrafi"/>
      </w:pPr>
      <w:r w:rsidRPr="000425D6">
        <w:t>Lajmërimet e shoqërisë do të bëhen në publikimin e autorizuar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2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Objekti i shoqërisë është____________________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Brenda kuadrit të dispozitave ligjore, shoqëria ka të drejtë të marrë të gjitha masat dhe të kryejë çdo veprimtari të përshtatshme për arritjen e objektit të shoqërisë. Kjo përfshin gjithashtu krijimin e zyrave të tjera, blerjen dhe krijimin e ndërmarrjeve të tjera dhe interesin pjesëmarrës në ndërmarrje të tilla si brenda, ashtu edhe jashtë vendit.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3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Vlera e kapitalit themeltar të shoqërisë është____________lekë.</w:t>
      </w:r>
    </w:p>
    <w:p w:rsidR="007B2ABA" w:rsidRPr="000425D6" w:rsidRDefault="007B2ABA" w:rsidP="007B2ABA">
      <w:pPr>
        <w:pStyle w:val="Paragrafi"/>
      </w:pPr>
      <w:r w:rsidRPr="000425D6">
        <w:t>Kapitali i shoqërisë është i ndarë me kuota nga 1.000 lekë secila, zotëruesi i të cilave në masën 100% është shteti.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4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Kapitali i shoqërisë u kalon personave të tretë në rastin e privatizimit të shoqërisë dhe sipas akteve ligjore në fuqi për këtë qëllim.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5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Organet drejtuese të shoqërisë janë si më poshtë:</w:t>
      </w:r>
    </w:p>
    <w:p w:rsidR="007B2ABA" w:rsidRPr="000425D6" w:rsidRDefault="007B2ABA" w:rsidP="007B2ABA">
      <w:pPr>
        <w:pStyle w:val="Paragrafi"/>
      </w:pPr>
      <w:r w:rsidRPr="000425D6">
        <w:t>1. Këshilli mbikëqyrës</w:t>
      </w:r>
    </w:p>
    <w:p w:rsidR="007B2ABA" w:rsidRDefault="007B2ABA" w:rsidP="007B2ABA">
      <w:pPr>
        <w:pStyle w:val="Paragrafi"/>
      </w:pPr>
      <w:r w:rsidRPr="000425D6">
        <w:t>2. Administratori (ose drejtori i përgjithshëm)</w:t>
      </w:r>
    </w:p>
    <w:p w:rsidR="00843743" w:rsidRPr="000425D6" w:rsidRDefault="00843743" w:rsidP="007B2ABA">
      <w:pPr>
        <w:pStyle w:val="Paragrafi"/>
      </w:pPr>
    </w:p>
    <w:p w:rsidR="007B2ABA" w:rsidRPr="000425D6" w:rsidRDefault="007B2ABA" w:rsidP="00843743">
      <w:pPr>
        <w:pStyle w:val="NeniTitull"/>
      </w:pPr>
      <w:r w:rsidRPr="000425D6">
        <w:t>Këshilli mbikëqyrës</w:t>
      </w:r>
    </w:p>
    <w:p w:rsidR="007B2ABA" w:rsidRPr="000425D6" w:rsidRDefault="007B2ABA" w:rsidP="007B2ABA">
      <w:pPr>
        <w:pStyle w:val="NeniNr"/>
      </w:pPr>
      <w:r w:rsidRPr="000425D6">
        <w:t>Neni 6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Anëtarët e këshilli mbikëqyrës emërohen</w:t>
      </w:r>
    </w:p>
    <w:p w:rsidR="007B2ABA" w:rsidRPr="000425D6" w:rsidRDefault="007B2ABA" w:rsidP="007B2ABA">
      <w:pPr>
        <w:pStyle w:val="Paragrafi"/>
      </w:pPr>
      <w:r w:rsidRPr="000425D6">
        <w:t>1/3 nga____________________</w:t>
      </w:r>
    </w:p>
    <w:p w:rsidR="007B2ABA" w:rsidRPr="000425D6" w:rsidRDefault="007B2ABA" w:rsidP="007B2ABA">
      <w:pPr>
        <w:pStyle w:val="Paragrafi"/>
      </w:pPr>
      <w:r w:rsidRPr="000425D6">
        <w:t>2/3 nga ministri i Financave.</w:t>
      </w:r>
    </w:p>
    <w:p w:rsidR="007B2ABA" w:rsidRPr="000425D6" w:rsidRDefault="007B2ABA" w:rsidP="007B2ABA">
      <w:pPr>
        <w:pStyle w:val="Paragrafi"/>
      </w:pPr>
      <w:r w:rsidRPr="000425D6">
        <w:t>Këshilli mbikëqyrës përbëhet nga____________ anëtarë. Koha e ushtrimit të detyrës është 4 vjet për të gjithë anëtarët.</w:t>
      </w:r>
    </w:p>
    <w:p w:rsidR="007B2ABA" w:rsidRPr="000425D6" w:rsidRDefault="007B2ABA" w:rsidP="007B2ABA">
      <w:pPr>
        <w:pStyle w:val="Paragrafi"/>
      </w:pPr>
      <w:r w:rsidRPr="000425D6">
        <w:t>Anëtarët e këshillit mund të largohen nga detyra e tyre me anë të një kërkese me shkrim, e cila duhet t’i dërgohet kryetarit të këshillit mbikëqyrës brenda një periudhe prej dy javësh.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7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Këshilli mbikëqyrës mbikëqyr dhe është përgjegjës për shkarkimin e detyrave dhe mbrojtjen e të drejtave, të cilat i jepen atij sipas ligjit, statutit ose vendimit të partnerëve me tre të katërtat e shumicës. Kjo i jep atij të drejtën të emërojë dhe shkarkojë administratorët, të negociojë, të ndryshojë dhe të përfundojë kontratën e punësimit të administratorit, të autorizojë administratorët si të vetmit përfaqësues, të vendosë rregullat e brendshme për administratën, të japë udhëzime dhe miratim paraprak për masa të jashtëzakonshme dhe veprime që kalojnë veprimtarinë e zakonshme të shoqërisë.</w:t>
      </w:r>
    </w:p>
    <w:p w:rsidR="007B2ABA" w:rsidRPr="000425D6" w:rsidRDefault="007B2ABA" w:rsidP="007B2ABA">
      <w:pPr>
        <w:pStyle w:val="Paragrafi"/>
      </w:pPr>
      <w:r w:rsidRPr="000425D6">
        <w:t>Këshilli mbikëqyrës ka të drejtë të mbikëqyrë në çdo kohë drejtimin e  plotë të administratorit (drejtorit të përgjithshëm) dhe në këtë mënyrë të gjitha regjistrimet, librat dhe objektet e shoqërisë mund të shihen dhe inspektohen.</w:t>
      </w:r>
    </w:p>
    <w:p w:rsidR="007B2ABA" w:rsidRPr="000425D6" w:rsidRDefault="007B2ABA" w:rsidP="007B2ABA">
      <w:pPr>
        <w:pStyle w:val="Paragrafi"/>
      </w:pPr>
      <w:r w:rsidRPr="000425D6">
        <w:t>Administratori (ose drejtori i përgjithshëm) është i detyruar të informojë këshillin mbikëqyrës sipas sferës së veprimtarisë të përcaktuar me ligj. Për më tepër këshilli mbikëqyrës mund të kërkojë paraqitjen e një raporti për problemet e shoqërisë, lidhjet ligjore dhe të biznesit me shoqëritë e tjera të lidhura, për aktivitetet e biznesit, të cilat mund të jenë domethënëse për pozitën e partnerëve.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8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Përfaqësuesi i përhershëm i këshillit mbikëqyrës kundrejt të tretëve është kryetari, në mungesë të tij, zëvendësi.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9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Këshilli mbikëqyrës zgjedh ndër anëtarët e tij një kryetar dhe një zëvendës për kohën e ushtrimit të detyrës të përcaktuar në nenin 6 të këtij statuti. Zgjedhja e tyre bëhet në mbledhjen e parë. Në qoftë se kryetari ose zëvendësi i tij largohen nga detyra para mbarimit të afatit, atëherë do të kryhet një zgjedhje tjetër për periudhën e mbetur nga koha e uhstrimit të detyrës së personave që janë larguar.</w:t>
      </w:r>
    </w:p>
    <w:p w:rsidR="007B2ABA" w:rsidRPr="000425D6" w:rsidRDefault="007B2ABA" w:rsidP="007B2ABA">
      <w:pPr>
        <w:pStyle w:val="Paragrafi"/>
      </w:pPr>
      <w:r w:rsidRPr="000425D6">
        <w:t>Në pamundësi ardhjeje të kryetarit dhe të zëvendësit të tij, gjatë kësaj kohe detyrat do të kryhen nga anëtari më i vjetër në moshë.</w:t>
      </w:r>
    </w:p>
    <w:p w:rsidR="007B2ABA" w:rsidRPr="000425D6" w:rsidRDefault="007B2ABA" w:rsidP="007B2ABA">
      <w:pPr>
        <w:pStyle w:val="Paragrafi"/>
      </w:pPr>
      <w:r w:rsidRPr="000425D6">
        <w:t>Këshilli mbikëqyrës mund të përcaktojë rregulla të brendshme lidhur me procedurën e punës. Vendimet merren vetëm nga këshilli mbikëqyrës me shumicë absolute të anëtarëve pjesëmarrës në mbledhje.</w:t>
      </w:r>
    </w:p>
    <w:p w:rsidR="007B2ABA" w:rsidRPr="000425D6" w:rsidRDefault="007B2ABA" w:rsidP="007B2ABA">
      <w:pPr>
        <w:pStyle w:val="Paragrafi"/>
      </w:pPr>
      <w:r w:rsidRPr="000425D6">
        <w:t>Administratori (ose drejtori i përgjithshëm) merr pjesë në mbledhjen e këshillit. Këshilli mbikëqyrës mund të marrë vendim tjetër për pjesëmarrjen e administratorit në mbledhje.</w:t>
      </w:r>
    </w:p>
    <w:p w:rsidR="007B2ABA" w:rsidRPr="000425D6" w:rsidRDefault="007B2ABA" w:rsidP="007B2ABA">
      <w:pPr>
        <w:pStyle w:val="Paragrafi"/>
      </w:pPr>
      <w:r w:rsidRPr="000425D6">
        <w:t>Gjatë kryerjes së detyrave të tij, këshilli mbikëqyrës mund të vlerësojë vetë mbi kualifikimin e palës së tretë për mbështetjen e tij. Gjithashtu pala e tretë mund të marrë pjesë në mbledhje si këshilluese.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10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Mbledhjet e këshillit mbikëqyrës thirren me shkrim nga kryetari dhe, në pamundësi ardhjeje, nga zëvendësi i tij. Lajmërimi bëhet 15 ditë përpara. Në raste urgjente lajmërimi mund të bëhet brenda një kohe më të shkurtër dhe ftesa mund të komunikohet gojarisht, me telefon, teleks ose telegram.</w:t>
      </w:r>
    </w:p>
    <w:p w:rsidR="007B2ABA" w:rsidRPr="000425D6" w:rsidRDefault="007B2ABA" w:rsidP="007B2ABA">
      <w:pPr>
        <w:pStyle w:val="Paragrafi"/>
      </w:pPr>
      <w:r w:rsidRPr="000425D6">
        <w:t>Në këtë ftesë duhet të specifikohen rendi i ditës dhe sugjerimet e vendimeve.</w:t>
      </w:r>
    </w:p>
    <w:p w:rsidR="007B2ABA" w:rsidRPr="000425D6" w:rsidRDefault="007B2ABA" w:rsidP="007B2ABA">
      <w:pPr>
        <w:pStyle w:val="Paragrafi"/>
      </w:pPr>
      <w:r w:rsidRPr="000425D6">
        <w:t>Ndonjë anëtar i këshillit mbikëqyrës mund të shtrojë çështje në rendin e ditës, të cilat duhet t’i bëhen të njohura kryetarit me anë të një letra të paktën 10 ditë para mbledhjes. Të gjithë anëtarët e tjerë të këshillit duhet të informohen pa vonesë për shtesat në rendin e ditës.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11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Nëse të gjithë anëtarët e këshillit mbikëqyrës janë ftuar në kohën e duhur dhe nëse të paktën gjysma e numrit legal të tyre merr pjesë në miratimin e një vendimi, atëherë këshilli mbikëqyrës formon një kuorum (numër anëtarësh që duhet të jetë prezent për të konsideruar një mbledhje të vlefshme). Miratimi i një rezolute, e cila nuk ka qenë e përfshirë në rendin e ditës të përcaktuar, është e lejueshme vetëm nëse asnjë nga anëtarët e pranishëm të këshillit mbikëqyrës nuk kundërshton rezolutën dhe të paktën dy të tretat e anëtarëve janë të pranishëm.</w:t>
      </w:r>
    </w:p>
    <w:p w:rsidR="007B2ABA" w:rsidRPr="000425D6" w:rsidRDefault="007B2ABA" w:rsidP="007B2ABA">
      <w:pPr>
        <w:pStyle w:val="Paragrafi"/>
      </w:pPr>
      <w:r w:rsidRPr="000425D6">
        <w:t>Mbledhja do të drejtohet nga kryetari dhe, në pamundësi të tij, nga zëvendësi. Kryetari vendos radhën e trajtimit të çështjeve në rendin e ditës, llojin dhe radhën e votimit.</w:t>
      </w:r>
    </w:p>
    <w:p w:rsidR="007B2ABA" w:rsidRPr="000425D6" w:rsidRDefault="007B2ABA" w:rsidP="007B2ABA">
      <w:pPr>
        <w:pStyle w:val="Paragrafi"/>
      </w:pPr>
      <w:r w:rsidRPr="000425D6">
        <w:t>Vendimet e këshillit mbikëqyrës do të miratohen me shumicë të thjeshtë, me përjashtim të rasteve kur ligji e parashikon ndryshe. Kjo është e vlefshme edhe për votimin.</w:t>
      </w:r>
    </w:p>
    <w:p w:rsidR="007B2ABA" w:rsidRPr="000425D6" w:rsidRDefault="007B2ABA" w:rsidP="007B2ABA">
      <w:pPr>
        <w:pStyle w:val="Paragrafi"/>
      </w:pPr>
      <w:r w:rsidRPr="000425D6">
        <w:t>Në rast barazimi votash, do të ndërmerret një tjetër diskutim lidhur me çështjen konkrete, vetëm nëse shumica e këshillit mbikëqyrës vendos për këtë, përndryshe do të bëhet një votim tjetër i menjëhershëm. Nëse edhe rezultati i votimit të dytë është i barabartë, atëherë vota e kryetarit është përcaktuese.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12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Procesverbalet e mbledhjeve të këshillit mbikëqyrës dhe të komiteteve, nëse ekzistojnë, duhet të përgatiten e të nënshkruhen nga drejtuesi përkatës i mbledhjes.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13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Anëtarët e këshillit mbikëqyrës duhet të ruajnë mënyrën e gjykimit dhe të veprimit, duke trajtuar në mënyrë konfidenciale, informacionin dhe sekretet e shoqërisë, veçanërisht ato industriale dhe të biznesit, për të cilat ata janë bërë të vetëdijshëm nëpërmjet punës së tyre. Kjo mbetet e vlefshme edhe pas largimit nga këshilli mbikëqyrës. Informacioni lidhur me shoqërinë mund t’i transferohet palëve të treta vetëm me miratimin e kryetarit të këshillit mbikëqyrës dhe me kusht që transferimi nuk rrezikon interesat e shoqërisë.</w:t>
      </w:r>
    </w:p>
    <w:p w:rsidR="007B2ABA" w:rsidRPr="000425D6" w:rsidRDefault="007B2ABA" w:rsidP="007B2ABA">
      <w:pPr>
        <w:pStyle w:val="Paragrafi"/>
      </w:pPr>
      <w:r w:rsidRPr="000425D6">
        <w:t>Në qoftë se palët e treta kanë marrë pjesë në mbledhjet e këshillit mbikëqyrës, ato duhet gjithashtu të ruajnë maturinë.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14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Shpërblimi i anëtarëve të këshillit mbikëqyrës bëhet në përputhje me dispozitat ligjore në fuqi.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843743">
      <w:pPr>
        <w:pStyle w:val="NeniTitull"/>
      </w:pPr>
      <w:r w:rsidRPr="000425D6">
        <w:t>Administratori (ose drejtori i përgjithshëm)</w:t>
      </w:r>
    </w:p>
    <w:p w:rsidR="007B2ABA" w:rsidRPr="000425D6" w:rsidRDefault="007B2ABA" w:rsidP="007B2ABA">
      <w:pPr>
        <w:pStyle w:val="NeniNr"/>
      </w:pPr>
      <w:r w:rsidRPr="000425D6">
        <w:t>Neni 15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Shoqëria mund të ketë një ose disa administratorë.</w:t>
      </w:r>
    </w:p>
    <w:p w:rsidR="007B2ABA" w:rsidRPr="000425D6" w:rsidRDefault="007B2ABA" w:rsidP="007B2ABA">
      <w:pPr>
        <w:pStyle w:val="Paragrafi"/>
      </w:pPr>
      <w:r w:rsidRPr="000425D6">
        <w:t>Administratorët emërohen nga këshilli mbikëqyrës. Emërimi mund të revokohet në çdo kohë, veçanërisht në rastet kur ka arsye të rëndësishme.</w:t>
      </w:r>
    </w:p>
    <w:p w:rsidR="007B2ABA" w:rsidRPr="000425D6" w:rsidRDefault="007B2ABA" w:rsidP="007B2ABA">
      <w:pPr>
        <w:pStyle w:val="Paragrafi"/>
      </w:pPr>
      <w:r w:rsidRPr="000425D6">
        <w:t>Përfundimi i kontratës së punësimit të administratorit është në kompetencë të këshillit mbikëqyrës.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16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Administratori është i detyruar të drejtojë shoqërinë në përputhje me ligjin, këtë statut, vendimet e këshillit mbikëqyrës dhe sipas dispozitave ligjore në fuqi.</w:t>
      </w:r>
    </w:p>
    <w:p w:rsidR="007B2ABA" w:rsidRPr="000425D6" w:rsidRDefault="007B2ABA" w:rsidP="007B2ABA">
      <w:pPr>
        <w:pStyle w:val="Paragrafi"/>
      </w:pPr>
      <w:r w:rsidRPr="000425D6">
        <w:t>Nëse administrata përbëhet nga disa persona, do të krijohen rregullat e brendshme të cilat i nënshtrohen miratimit të këshillit mbikëqyrës.</w:t>
      </w:r>
    </w:p>
    <w:p w:rsidR="007B2ABA" w:rsidRPr="000425D6" w:rsidRDefault="007B2ABA" w:rsidP="007B2ABA">
      <w:pPr>
        <w:pStyle w:val="Paragrafi"/>
      </w:pPr>
      <w:r w:rsidRPr="000425D6">
        <w:t>Administratori (ose drejtori i përgjithshëm) është i detyruar para shoqërisë të respektojë rregullat e parashikuara nga ligji, statuti, asambleja e partnerëve ose këshilli mbikëqyrës brenda sferës së autoritetit të tij drejtues.</w:t>
      </w:r>
    </w:p>
    <w:p w:rsidR="007B2ABA" w:rsidRPr="000425D6" w:rsidRDefault="007B2ABA" w:rsidP="007B2ABA">
      <w:pPr>
        <w:pStyle w:val="Paragrafi"/>
      </w:pPr>
      <w:r w:rsidRPr="000425D6">
        <w:t>Për të gjitha masat ose veprimet që e kalojnë veprimtarinë e tij të zakonshme, administratori kërkon miratim paraprak sipas një vendimi të këshillit mbikëqyrës.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NeniNr"/>
      </w:pPr>
      <w:r w:rsidRPr="000425D6">
        <w:t>Neni 17</w:t>
      </w:r>
    </w:p>
    <w:p w:rsidR="007B2ABA" w:rsidRPr="000425D6" w:rsidRDefault="007B2ABA" w:rsidP="007B2ABA">
      <w:pPr>
        <w:pStyle w:val="Paragrafi"/>
      </w:pPr>
    </w:p>
    <w:p w:rsidR="007B2ABA" w:rsidRPr="000425D6" w:rsidRDefault="007B2ABA" w:rsidP="007B2ABA">
      <w:pPr>
        <w:pStyle w:val="Paragrafi"/>
      </w:pPr>
      <w:r w:rsidRPr="000425D6">
        <w:t>Shoqëria përfaqësohet nga ana ligjore nga administratori (ose drejtori i përgjithshëm), nëse ai është administratori i vetëm ose është i autorizuar nga këshilli mbikëqyrës si fuqia e vetme përfaqësuese.</w:t>
      </w:r>
    </w:p>
    <w:p w:rsidR="007B2ABA" w:rsidRPr="000425D6" w:rsidRDefault="007B2ABA" w:rsidP="007B2ABA">
      <w:pPr>
        <w:pStyle w:val="Paragrafi"/>
      </w:pPr>
      <w:r w:rsidRPr="000425D6">
        <w:t>Në qoftë se administrata përbëhet nga disa persona, anëtarët e administratës caktohen të përfaqësojnë shoqërinë vetëm bashkërisht. Këshilli mbikëqyrës mund të marrë ndonjë vendim tjetër.</w:t>
      </w:r>
    </w:p>
    <w:p w:rsidR="007B2ABA" w:rsidRPr="000425D6" w:rsidRDefault="007B2ABA" w:rsidP="007B2ABA">
      <w:pPr>
        <w:pStyle w:val="Paragrafi"/>
      </w:pPr>
    </w:p>
    <w:p w:rsidR="007B2ABA" w:rsidRDefault="007B2ABA" w:rsidP="007B2ABA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1EFA"/>
    <w:rsid w:val="00294D72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2ABA"/>
    <w:rsid w:val="0080475E"/>
    <w:rsid w:val="008072B9"/>
    <w:rsid w:val="00841EC5"/>
    <w:rsid w:val="00843743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9FAE70-A611-4A9D-B435-CE2D26D2F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3474</Words>
  <Characters>19807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