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257" w:rsidRPr="00E901A0" w:rsidRDefault="00187257" w:rsidP="00187257">
      <w:pPr>
        <w:pStyle w:val="Akti"/>
      </w:pPr>
      <w:bookmarkStart w:id="0" w:name="_GoBack"/>
      <w:bookmarkEnd w:id="0"/>
      <w:r w:rsidRPr="00E901A0">
        <w:t>V e n d i m</w:t>
      </w:r>
    </w:p>
    <w:p w:rsidR="00187257" w:rsidRPr="00E901A0" w:rsidRDefault="00187257" w:rsidP="00187257">
      <w:pPr>
        <w:pStyle w:val="NumriData"/>
      </w:pPr>
      <w:r w:rsidRPr="00E901A0">
        <w:t>Nr.457 datë 21.8.1995</w:t>
      </w:r>
    </w:p>
    <w:p w:rsidR="00187257" w:rsidRPr="00E901A0" w:rsidRDefault="00187257" w:rsidP="00187257">
      <w:pPr>
        <w:pStyle w:val="Paragrafi"/>
      </w:pPr>
    </w:p>
    <w:p w:rsidR="00187257" w:rsidRPr="00E901A0" w:rsidRDefault="00187257" w:rsidP="00187257">
      <w:pPr>
        <w:pStyle w:val="Titulli"/>
      </w:pPr>
      <w:r w:rsidRPr="00E901A0">
        <w:t>Për disa ndryshime në vendimin e Këshillit të Ministrave nr.311,</w:t>
      </w:r>
      <w:r>
        <w:t xml:space="preserve"> </w:t>
      </w:r>
      <w:r w:rsidRPr="00E901A0">
        <w:t xml:space="preserve"> datë 11.7.1994 “Për përfitimin e paaftësisë”</w:t>
      </w:r>
    </w:p>
    <w:p w:rsidR="00187257" w:rsidRPr="00E901A0" w:rsidRDefault="00187257" w:rsidP="00187257">
      <w:pPr>
        <w:pStyle w:val="Paragrafi"/>
      </w:pPr>
    </w:p>
    <w:p w:rsidR="00187257" w:rsidRPr="00E901A0" w:rsidRDefault="00187257" w:rsidP="00187257">
      <w:pPr>
        <w:pStyle w:val="BazLigjPropozues"/>
      </w:pPr>
      <w:r w:rsidRPr="00E901A0">
        <w:t>Me propozimin e Ministrisë së Punës, Emigracionit, Përkrahjes Sociale dhe ish-të Përndjekurve Politikë, Këshilli i Ministrave</w:t>
      </w:r>
    </w:p>
    <w:p w:rsidR="00187257" w:rsidRDefault="00187257" w:rsidP="00187257">
      <w:pPr>
        <w:pStyle w:val="Paragrafi"/>
      </w:pPr>
    </w:p>
    <w:p w:rsidR="00187257" w:rsidRPr="00E901A0" w:rsidRDefault="00187257" w:rsidP="00187257">
      <w:pPr>
        <w:pStyle w:val="VENDOSI"/>
      </w:pPr>
      <w:r w:rsidRPr="00E901A0">
        <w:t>V e n d o s i :</w:t>
      </w:r>
    </w:p>
    <w:p w:rsidR="00187257" w:rsidRPr="00E901A0" w:rsidRDefault="00187257" w:rsidP="00187257">
      <w:pPr>
        <w:pStyle w:val="Paragrafi"/>
      </w:pPr>
    </w:p>
    <w:p w:rsidR="00187257" w:rsidRPr="00E901A0" w:rsidRDefault="00187257" w:rsidP="00187257">
      <w:pPr>
        <w:pStyle w:val="Paragrafi"/>
      </w:pPr>
      <w:r w:rsidRPr="00E901A0">
        <w:t>Në vendimin e Këshillit të Ministrave nr.311, datë 11.7.1994 “Për përfitimin e paaftësisë”, bëhen këto ndryshime dhe shtesa:</w:t>
      </w:r>
    </w:p>
    <w:p w:rsidR="00187257" w:rsidRPr="00E901A0" w:rsidRDefault="00187257" w:rsidP="00187257">
      <w:pPr>
        <w:pStyle w:val="Paragrafi"/>
      </w:pPr>
      <w:r w:rsidRPr="00E901A0">
        <w:t>1. Pika 1 ndryshohet si vijon:</w:t>
      </w:r>
    </w:p>
    <w:p w:rsidR="00187257" w:rsidRPr="00E901A0" w:rsidRDefault="00187257" w:rsidP="00187257">
      <w:pPr>
        <w:pStyle w:val="Paragrafi"/>
      </w:pPr>
      <w:r w:rsidRPr="00E901A0">
        <w:t>“Gjithë personat e lindur të paaftë ose që janë bërë të tillë para moshës 21 vjeç dhe deri në moshën 24 vjeç kur vazhdojnë studimet e larta, të vërtetuar nga komisioni mjekësor i caktimit të aftësive për punë (KMCAP), marrin përfitim paaftësie”.</w:t>
      </w:r>
    </w:p>
    <w:p w:rsidR="00187257" w:rsidRPr="00E901A0" w:rsidRDefault="00187257" w:rsidP="00187257">
      <w:pPr>
        <w:pStyle w:val="Paragrafi"/>
      </w:pPr>
      <w:r w:rsidRPr="00E901A0">
        <w:t>2. Pika 3 ndryshohet si vijon:</w:t>
      </w:r>
    </w:p>
    <w:p w:rsidR="00187257" w:rsidRPr="00E901A0" w:rsidRDefault="00187257" w:rsidP="00187257">
      <w:pPr>
        <w:pStyle w:val="Paragrafi"/>
      </w:pPr>
      <w:r w:rsidRPr="00E901A0">
        <w:t>“Masa e përfitimit të paaftësisë është 70% e vlerës së pagës minimale dhe ndryshon sa herë që ndryshon kjo e fundit”.</w:t>
      </w:r>
    </w:p>
    <w:p w:rsidR="00187257" w:rsidRPr="00E901A0" w:rsidRDefault="00187257" w:rsidP="00187257">
      <w:pPr>
        <w:pStyle w:val="Paragrafi"/>
      </w:pPr>
      <w:r w:rsidRPr="00E901A0">
        <w:t>3. Pas pikës 10 shtohet pika 11 me këtë përmbajtje:</w:t>
      </w:r>
    </w:p>
    <w:p w:rsidR="00187257" w:rsidRPr="00E901A0" w:rsidRDefault="00187257" w:rsidP="00187257">
      <w:pPr>
        <w:pStyle w:val="Paragrafi"/>
      </w:pPr>
      <w:r w:rsidRPr="00E901A0">
        <w:t>“Të gjithë personat që përfitojnë nga pika 1 e këtij vendimi, kur ndjekin arsimin e mesëm marrin përfitim shkolle në masën dy herë të vlerës së përcaktuar në pikën 3 të këtij vendimi dhe kur ndjekin arsimin e lartë si dhe studimet pasuniversitare, marrin përfitim shkolle në masën 3 herë të vlerës së përcaktuar në pikën 3 të këtij vendimi. Përfitimi i shkollës jepet vetëm për periudhën e vitit shkollor.</w:t>
      </w:r>
    </w:p>
    <w:p w:rsidR="00187257" w:rsidRPr="00E901A0" w:rsidRDefault="00187257" w:rsidP="00187257">
      <w:pPr>
        <w:pStyle w:val="Paragrafi"/>
      </w:pPr>
      <w:r w:rsidRPr="00E901A0">
        <w:t>Përfituesi ka të drejtën e përfitimit të shkollës edhe kur studimet e tij zgjasin një vit më shumë se sa është kohëzgjatja e përcaktuar e ciklit të shkollës që ai vazhdon”.</w:t>
      </w:r>
    </w:p>
    <w:p w:rsidR="00187257" w:rsidRPr="00E901A0" w:rsidRDefault="00187257" w:rsidP="00187257">
      <w:pPr>
        <w:pStyle w:val="Paragrafi"/>
      </w:pPr>
      <w:r w:rsidRPr="00E901A0">
        <w:t>4. Shtohet pika 12 me këtë përmbajtje:</w:t>
      </w:r>
    </w:p>
    <w:p w:rsidR="00187257" w:rsidRPr="00E901A0" w:rsidRDefault="00187257" w:rsidP="00187257">
      <w:pPr>
        <w:pStyle w:val="Paragrafi"/>
      </w:pPr>
      <w:r w:rsidRPr="00E901A0">
        <w:t>“Personat që përfitojnë sipas pikës 1 të këtij vendimi, në të gjitha rastet kur në zonën ku ata banojnë mungojnë shërbimet ditore apo arsimi special dhe Komisioni Mjekësor i caktimit të aftësive për punë përcaktonë se ky person ka nevojë për asistencë të pandërprerë, atëherë një pjesëtar i familjes i zgjedhur nga vetë familja, merr përfitim kujdestarie nëse ai nuk ka të ardhura personale.</w:t>
      </w:r>
    </w:p>
    <w:p w:rsidR="00187257" w:rsidRPr="00E901A0" w:rsidRDefault="00187257" w:rsidP="00187257">
      <w:pPr>
        <w:pStyle w:val="Paragrafi"/>
      </w:pPr>
      <w:r w:rsidRPr="00E901A0">
        <w:t>Masa e përfitimit të kujdestarisë është 60% e vlerës së pagës minimale të caktuar nga Këshilli i Ministrave”.</w:t>
      </w:r>
    </w:p>
    <w:p w:rsidR="00187257" w:rsidRPr="00E901A0" w:rsidRDefault="00187257" w:rsidP="00187257">
      <w:pPr>
        <w:pStyle w:val="Paragrafi"/>
      </w:pPr>
      <w:r w:rsidRPr="00E901A0">
        <w:t>5. Vendimi i Këshillit të Ministrave nr.164, datë 19.4.1994 “Për trajtimin ekonomik të të verbërve”, shfuqizohet.</w:t>
      </w:r>
    </w:p>
    <w:p w:rsidR="00187257" w:rsidRPr="00E901A0" w:rsidRDefault="00187257" w:rsidP="00187257">
      <w:pPr>
        <w:pStyle w:val="Paragrafi"/>
      </w:pPr>
      <w:r w:rsidRPr="00E901A0">
        <w:t>6. Efekti financiar si rezultat i dhënies së përfitimit shkollor për vitin 1995 është 220 mijë që do të përballohet nga fondi i përfitimit të paaftësisë në buxhetin e Ministrisë së Punës, Emigracionit, Përkrahjes Sociale dhe ish-të Përndjekurve Politikë.</w:t>
      </w:r>
    </w:p>
    <w:p w:rsidR="00187257" w:rsidRPr="00E901A0" w:rsidRDefault="00187257" w:rsidP="00187257">
      <w:pPr>
        <w:pStyle w:val="Paragrafi"/>
      </w:pPr>
      <w:r w:rsidRPr="00E901A0">
        <w:t>Ky vendim hyn në fuqi menjëherë dhe zbatohet si më poshtë:</w:t>
      </w:r>
    </w:p>
    <w:p w:rsidR="00187257" w:rsidRPr="00E901A0" w:rsidRDefault="00187257" w:rsidP="00187257">
      <w:pPr>
        <w:pStyle w:val="Paragrafi"/>
      </w:pPr>
      <w:r w:rsidRPr="00E901A0">
        <w:t>- Për pikën 2 nga data 1 janar 1996.</w:t>
      </w:r>
    </w:p>
    <w:p w:rsidR="00187257" w:rsidRPr="00E901A0" w:rsidRDefault="00187257" w:rsidP="00187257">
      <w:pPr>
        <w:pStyle w:val="Paragrafi"/>
      </w:pPr>
      <w:r w:rsidRPr="00E901A0">
        <w:t>- Për pikën 3 nga data e fillimit të vitit shkollor 1995-1996 për përfitimin shkollor.</w:t>
      </w:r>
    </w:p>
    <w:p w:rsidR="00187257" w:rsidRPr="00E901A0" w:rsidRDefault="00187257" w:rsidP="00187257">
      <w:pPr>
        <w:pStyle w:val="Paragrafi"/>
      </w:pPr>
      <w:r w:rsidRPr="00E901A0">
        <w:t>- Për pikën 4 nga data 1 janar 1996 për përfitimin e kujdestarisë.</w:t>
      </w:r>
    </w:p>
    <w:p w:rsidR="00187257" w:rsidRPr="00E901A0" w:rsidRDefault="00187257" w:rsidP="00187257">
      <w:pPr>
        <w:pStyle w:val="Paragrafi"/>
      </w:pPr>
    </w:p>
    <w:p w:rsidR="00187257" w:rsidRPr="00E901A0" w:rsidRDefault="00187257" w:rsidP="00187257">
      <w:pPr>
        <w:pStyle w:val="Autoriteti"/>
      </w:pPr>
      <w:r w:rsidRPr="00E901A0">
        <w:t>KRYETARI I KËSHILLIT TË MINISTRAVE</w:t>
      </w:r>
    </w:p>
    <w:p w:rsidR="00187257" w:rsidRPr="00E901A0" w:rsidRDefault="00187257" w:rsidP="00187257">
      <w:pPr>
        <w:pStyle w:val="AutoritetiEmer"/>
      </w:pPr>
      <w:r w:rsidRPr="00E901A0">
        <w:t>Aleksandër Meksi</w:t>
      </w:r>
    </w:p>
    <w:p w:rsidR="00187257" w:rsidRPr="00E901A0" w:rsidRDefault="00187257" w:rsidP="0018725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257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86814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3469571-EF73-4F31-BB44-57F455612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187257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