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130" w:rsidRPr="00E901A0" w:rsidRDefault="00F15130" w:rsidP="00F15130">
      <w:pPr>
        <w:pStyle w:val="Akti"/>
      </w:pPr>
      <w:bookmarkStart w:id="0" w:name="_GoBack"/>
      <w:bookmarkEnd w:id="0"/>
      <w:r w:rsidRPr="00E901A0">
        <w:t>V E N D I M</w:t>
      </w:r>
    </w:p>
    <w:p w:rsidR="00F15130" w:rsidRPr="00E901A0" w:rsidRDefault="00F15130" w:rsidP="00F15130">
      <w:pPr>
        <w:pStyle w:val="NumriData"/>
      </w:pPr>
      <w:r w:rsidRPr="00E901A0">
        <w:t>Nr.519, datë 25.9.1995</w:t>
      </w:r>
    </w:p>
    <w:p w:rsidR="00F15130" w:rsidRPr="00E901A0" w:rsidRDefault="00F15130" w:rsidP="00F15130">
      <w:pPr>
        <w:pStyle w:val="Paragrafi"/>
      </w:pPr>
    </w:p>
    <w:p w:rsidR="00F15130" w:rsidRPr="00E901A0" w:rsidRDefault="00F15130" w:rsidP="00F15130">
      <w:pPr>
        <w:pStyle w:val="Titulli"/>
      </w:pPr>
      <w:r w:rsidRPr="00E901A0">
        <w:t>për disa ndryshime në vendimin e këshillit të ministrave nr.356,</w:t>
      </w:r>
      <w:r>
        <w:t xml:space="preserve"> </w:t>
      </w:r>
      <w:r w:rsidRPr="00E901A0">
        <w:t xml:space="preserve"> datë 12.6.1995 "për ratifikimin e akteve tip të themelimit të shoqërive shtetërore"</w:t>
      </w:r>
    </w:p>
    <w:p w:rsidR="00F15130" w:rsidRPr="00E901A0" w:rsidRDefault="00F15130" w:rsidP="00F15130">
      <w:pPr>
        <w:pStyle w:val="Paragrafi"/>
      </w:pPr>
    </w:p>
    <w:p w:rsidR="00F15130" w:rsidRPr="00E901A0" w:rsidRDefault="00F15130" w:rsidP="00F15130">
      <w:pPr>
        <w:pStyle w:val="BazLigjPropozues"/>
      </w:pPr>
      <w:r w:rsidRPr="00E901A0">
        <w:t>Me propozimin e Ministrisë së Burimeve Minerare dhe Energjetike dhe të Ministrisë së Financave, Këshilli i Ministrave</w:t>
      </w:r>
    </w:p>
    <w:p w:rsidR="00F15130" w:rsidRPr="00E901A0" w:rsidRDefault="00F15130" w:rsidP="00F15130">
      <w:pPr>
        <w:pStyle w:val="Paragrafi"/>
      </w:pPr>
    </w:p>
    <w:p w:rsidR="00F15130" w:rsidRPr="00E901A0" w:rsidRDefault="00F15130" w:rsidP="00F15130">
      <w:pPr>
        <w:pStyle w:val="VENDOSI"/>
      </w:pPr>
      <w:r w:rsidRPr="00E901A0">
        <w:t>V e n d o s i :</w:t>
      </w:r>
    </w:p>
    <w:p w:rsidR="00F15130" w:rsidRPr="00E901A0" w:rsidRDefault="00F15130" w:rsidP="00F15130">
      <w:pPr>
        <w:pStyle w:val="Paragrafi"/>
      </w:pPr>
    </w:p>
    <w:p w:rsidR="00F15130" w:rsidRPr="00E901A0" w:rsidRDefault="00F15130" w:rsidP="00F15130">
      <w:pPr>
        <w:pStyle w:val="Paragrafi"/>
      </w:pPr>
      <w:r w:rsidRPr="00E901A0">
        <w:t>Në vendimin e Këshillit të Ministrave nr.356, datë 12.6.1995, në statutin e shoqërisë anonime të bëhen këto ndryshime:</w:t>
      </w:r>
    </w:p>
    <w:p w:rsidR="00F15130" w:rsidRPr="00E901A0" w:rsidRDefault="00F15130" w:rsidP="00F15130">
      <w:pPr>
        <w:pStyle w:val="Paragrafi"/>
      </w:pPr>
      <w:r w:rsidRPr="00E901A0">
        <w:t>1. Në nenin 1, në fund të shtohet “Territori i shoqërisë është...”.</w:t>
      </w:r>
    </w:p>
    <w:p w:rsidR="00F15130" w:rsidRPr="00E901A0" w:rsidRDefault="00F15130" w:rsidP="00F15130">
      <w:pPr>
        <w:pStyle w:val="Paragrafi"/>
      </w:pPr>
      <w:r w:rsidRPr="00E901A0">
        <w:t>2. Në nenin 2, në fund të shtohen fjalët “pa cenuar objektin e shoqërisë”.</w:t>
      </w:r>
    </w:p>
    <w:p w:rsidR="00F15130" w:rsidRPr="00E901A0" w:rsidRDefault="00F15130" w:rsidP="00F15130">
      <w:pPr>
        <w:pStyle w:val="Paragrafi"/>
      </w:pPr>
      <w:r w:rsidRPr="00E901A0">
        <w:t>Në këtë nen, në paragrafin e dytë, fjalia e dytë që fillon me fjalët “Kjo përfshin...” deri në fund të nenit do të hiqet nga statuti i shoqërive pilot të sistemit energjetik.</w:t>
      </w:r>
    </w:p>
    <w:p w:rsidR="00F15130" w:rsidRPr="00E901A0" w:rsidRDefault="00F15130" w:rsidP="00F15130">
      <w:pPr>
        <w:pStyle w:val="Paragrafi"/>
      </w:pPr>
      <w:r w:rsidRPr="00E901A0">
        <w:t>3. Në nenin 4, në fund shtohet një paragraf me këtë përmbajtje:</w:t>
      </w:r>
    </w:p>
    <w:p w:rsidR="00F15130" w:rsidRPr="00E901A0" w:rsidRDefault="00F15130" w:rsidP="00F15130">
      <w:pPr>
        <w:pStyle w:val="Paragrafi"/>
      </w:pPr>
      <w:r w:rsidRPr="00E901A0">
        <w:t>“Ky nen nuk zbatohet për shoqëritë që veprojnë në sektorët e naftës, minierave dhe energjisë elektrike, aksionet e të cilave shiten sipas legjislacionit përkatës të privatizimit të secilës prej tyre”.</w:t>
      </w:r>
    </w:p>
    <w:p w:rsidR="00F15130" w:rsidRPr="00E901A0" w:rsidRDefault="00F15130" w:rsidP="00F15130">
      <w:pPr>
        <w:pStyle w:val="Paragrafi"/>
      </w:pPr>
      <w:r w:rsidRPr="00E901A0">
        <w:t>4. Në nenin 6, në pikën 1, në fund të shtohet kjo fjali: “Me përjashtim të shoqërive që veprojnë në sektorët e naftës, minierave dhe energjisë elektrike, ku 2/3 emërohen nga ministri i Burimeve Minerare dhe Energjetike dhe 1/3 nga ministri i Financave”.</w:t>
      </w:r>
    </w:p>
    <w:p w:rsidR="00F15130" w:rsidRPr="00E901A0" w:rsidRDefault="00F15130" w:rsidP="00F15130">
      <w:pPr>
        <w:pStyle w:val="Paragrafi"/>
      </w:pPr>
      <w:r w:rsidRPr="00E901A0">
        <w:t>Në këtë nen shtohet pika VII me këtë përmbajtje:</w:t>
      </w:r>
    </w:p>
    <w:p w:rsidR="00F15130" w:rsidRPr="00E901A0" w:rsidRDefault="00F15130" w:rsidP="00F15130">
      <w:pPr>
        <w:pStyle w:val="Paragrafi"/>
      </w:pPr>
      <w:r w:rsidRPr="00E901A0">
        <w:t>“VII. Ky këshill do të funksionojë deri në momentin e shitjes së aksioneve. Pastaj shoqëria do të funksionojë në përputhje me legjislacionin në fuqi”.</w:t>
      </w:r>
    </w:p>
    <w:p w:rsidR="00F15130" w:rsidRPr="00E901A0" w:rsidRDefault="00F15130" w:rsidP="00F15130">
      <w:pPr>
        <w:pStyle w:val="Paragrafi"/>
      </w:pPr>
      <w:r w:rsidRPr="00E901A0">
        <w:t>5. Në nenin 12, në fund, shtohet një paragraf me këtë përmbajtje:</w:t>
      </w:r>
    </w:p>
    <w:p w:rsidR="00F15130" w:rsidRPr="00E901A0" w:rsidRDefault="00F15130" w:rsidP="00F15130">
      <w:pPr>
        <w:pStyle w:val="Paragrafi"/>
      </w:pPr>
      <w:r w:rsidRPr="00E901A0">
        <w:t>“Është e detyrueshme që çdo marrëdhënie ndërmjet drejtorit të përgjithshëm dhe këshillit mbikëqyrës të regjistrohet ose të pasqyrohet në procesverbal.</w:t>
      </w:r>
    </w:p>
    <w:p w:rsidR="00F15130" w:rsidRPr="00E901A0" w:rsidRDefault="00F15130" w:rsidP="00F15130">
      <w:pPr>
        <w:pStyle w:val="Paragrafi"/>
      </w:pPr>
      <w:r w:rsidRPr="00E901A0">
        <w:t>Marrëdhëniet brenda shoqërisë përcaktohen me rregullore të veçanta, të cilat miratohen në këshillat mbikëqyrës të këtyre shoqërive”.</w:t>
      </w:r>
    </w:p>
    <w:p w:rsidR="00F15130" w:rsidRPr="00E901A0" w:rsidRDefault="00F15130" w:rsidP="00F15130">
      <w:pPr>
        <w:pStyle w:val="Paragrafi"/>
      </w:pPr>
      <w:r w:rsidRPr="00E901A0">
        <w:t>Ky vendim hyn në fuqi menjëherë.</w:t>
      </w:r>
    </w:p>
    <w:p w:rsidR="00F15130" w:rsidRPr="00E901A0" w:rsidRDefault="00F15130" w:rsidP="00F15130">
      <w:pPr>
        <w:pStyle w:val="Paragrafi"/>
      </w:pPr>
    </w:p>
    <w:p w:rsidR="00F15130" w:rsidRPr="00E901A0" w:rsidRDefault="00F15130" w:rsidP="00F15130">
      <w:pPr>
        <w:pStyle w:val="Autoriteti"/>
      </w:pPr>
      <w:r w:rsidRPr="00E901A0">
        <w:t>KRYETARI I KËSHILLIT TË MINISTRAVE</w:t>
      </w:r>
    </w:p>
    <w:p w:rsidR="00F15130" w:rsidRPr="00E901A0" w:rsidRDefault="00F15130" w:rsidP="00F15130">
      <w:pPr>
        <w:pStyle w:val="AutoritetiEmer"/>
      </w:pPr>
      <w:r w:rsidRPr="00E901A0">
        <w:t>Aleksandër Meksi</w:t>
      </w:r>
    </w:p>
    <w:p w:rsidR="00F15130" w:rsidRPr="00E901A0" w:rsidRDefault="00F15130" w:rsidP="00F1513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5C87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13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47A9F0-C5EA-4A5E-B070-60AA7973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F1513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