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463" w:rsidRPr="005179A6" w:rsidRDefault="00B03463" w:rsidP="00B03463">
      <w:pPr>
        <w:pStyle w:val="Akti"/>
      </w:pPr>
      <w:bookmarkStart w:id="0" w:name="_GoBack"/>
      <w:bookmarkEnd w:id="0"/>
      <w:r w:rsidRPr="005179A6">
        <w:t>V E N D I M</w:t>
      </w:r>
    </w:p>
    <w:p w:rsidR="00B03463" w:rsidRPr="005179A6" w:rsidRDefault="00B03463" w:rsidP="00B03463">
      <w:pPr>
        <w:pStyle w:val="NumriData"/>
      </w:pPr>
      <w:r w:rsidRPr="005179A6">
        <w:t>Nr.429, datë 25.3.1996</w:t>
      </w:r>
    </w:p>
    <w:p w:rsidR="00B03463" w:rsidRPr="005179A6" w:rsidRDefault="00B03463" w:rsidP="00B03463">
      <w:pPr>
        <w:pStyle w:val="Paragrafi"/>
      </w:pPr>
    </w:p>
    <w:p w:rsidR="00B03463" w:rsidRPr="005179A6" w:rsidRDefault="00B03463" w:rsidP="00B03463">
      <w:pPr>
        <w:pStyle w:val="Titulli"/>
      </w:pPr>
      <w:r w:rsidRPr="005179A6">
        <w:t>PËR KOHËN E PUNËS DHE TË PUSHIMIT NË SISTEMIN E SHËNDETËSISË</w:t>
      </w:r>
    </w:p>
    <w:p w:rsidR="00B03463" w:rsidRPr="005179A6" w:rsidRDefault="00B03463" w:rsidP="00B03463">
      <w:pPr>
        <w:pStyle w:val="Paragrafi"/>
      </w:pPr>
    </w:p>
    <w:p w:rsidR="00B03463" w:rsidRPr="005179A6" w:rsidRDefault="00B03463" w:rsidP="00B03463">
      <w:pPr>
        <w:pStyle w:val="BazLigjPropozues"/>
      </w:pPr>
      <w:r w:rsidRPr="005179A6">
        <w:t>Në mbështetje të ligjit nr.7961, datë 12.7.1995 “Kodin i Punës i Republikës së Shqipërisë”, me propozimin e Ministrisë së Shëndetësisë dhe Mbrojtjes së Mjedisit dhe Ministrisë së Punës, Emigracionit, Përkrahjes Sociale dhe ish-të Përndjekurve Politikë, Këshilli i Ministrave</w:t>
      </w:r>
    </w:p>
    <w:p w:rsidR="00B03463" w:rsidRPr="005179A6" w:rsidRDefault="00B03463" w:rsidP="00B03463">
      <w:pPr>
        <w:pStyle w:val="Paragrafi"/>
      </w:pPr>
    </w:p>
    <w:p w:rsidR="00B03463" w:rsidRPr="005179A6" w:rsidRDefault="00B03463" w:rsidP="00B03463">
      <w:pPr>
        <w:pStyle w:val="VENDOSI"/>
      </w:pPr>
      <w:r w:rsidRPr="005179A6">
        <w:t>V E N D O S I :</w:t>
      </w:r>
    </w:p>
    <w:p w:rsidR="00B03463" w:rsidRPr="005179A6" w:rsidRDefault="00B03463" w:rsidP="00B03463">
      <w:pPr>
        <w:pStyle w:val="Paragrafi"/>
      </w:pPr>
    </w:p>
    <w:p w:rsidR="00B03463" w:rsidRPr="005179A6" w:rsidRDefault="00B03463" w:rsidP="00B03463">
      <w:pPr>
        <w:pStyle w:val="Paragrafi"/>
      </w:pPr>
      <w:r w:rsidRPr="005179A6">
        <w:t>1. Në sistemin e shëndetësisë kohëzgjatja maksimale javore e punës është 48 orë.</w:t>
      </w:r>
    </w:p>
    <w:p w:rsidR="00B03463" w:rsidRPr="005179A6" w:rsidRDefault="00B03463" w:rsidP="00B03463">
      <w:pPr>
        <w:pStyle w:val="Paragrafi"/>
      </w:pPr>
      <w:r w:rsidRPr="005179A6">
        <w:t>2. Pushimi ditor zgjat 12 orë pa ndërprerje dhe përfshin intervalin ndërmjet orës 2200 dhe 600. Personeli i zënë në punë para orës 600 ose pas orës 2200 do të ketë një pushim ditor të paktën 12 orë pa ndërprerje. Në rastin e mjekut të rojës dhe të urgjencës mjekësore do të zbatohen rregullat e përcaktuara në udhëzime të veçanta të Ministrisë së Shëndetësisë dhe të Mbrojtjes së Mjedisit.</w:t>
      </w:r>
    </w:p>
    <w:p w:rsidR="00B03463" w:rsidRPr="005179A6" w:rsidRDefault="00B03463" w:rsidP="00B03463">
      <w:pPr>
        <w:pStyle w:val="Paragrafi"/>
      </w:pPr>
      <w:r w:rsidRPr="005179A6">
        <w:t>3. Orari i punës në sistemin e shëndetësisë është nga ora 0000 deri në orën 2400. Turnet e punës janë turni i parë nga ora 600 deri në orën 1400,  turni i dytë 1400 deri në orën 2200 dhe turni i tretë 2200 deri në 600.</w:t>
      </w:r>
    </w:p>
    <w:p w:rsidR="00B03463" w:rsidRPr="005179A6" w:rsidRDefault="00B03463" w:rsidP="00B03463">
      <w:pPr>
        <w:pStyle w:val="Paragrafi"/>
      </w:pPr>
      <w:r w:rsidRPr="005179A6">
        <w:t>4. Çdo orë pune e kryer në turnin e dytë paguhet me një shtesë prej 20 për qind dhe në turnin e tretë me një shtesë prej 50 për qind.</w:t>
      </w:r>
    </w:p>
    <w:p w:rsidR="00B03463" w:rsidRPr="005179A6" w:rsidRDefault="00B03463" w:rsidP="00B03463">
      <w:pPr>
        <w:pStyle w:val="Paragrafi"/>
      </w:pPr>
      <w:r w:rsidRPr="005179A6">
        <w:t>5. Pushimi javor është një ditë e javës, sipas marrëveshjes me punëdhënësin. Ky pushim duhet të jetë ditën e diel të paktën 1 herë në 4 javë.</w:t>
      </w:r>
    </w:p>
    <w:p w:rsidR="00B03463" w:rsidRPr="005179A6" w:rsidRDefault="00B03463" w:rsidP="00B03463">
      <w:pPr>
        <w:pStyle w:val="Paragrafi"/>
      </w:pPr>
      <w:r w:rsidRPr="005179A6">
        <w:t>6. Puna e kryer ditën e diel dhe  në ditët e festave zyrtare kompensohet me një pushim të barabartë me 25 për qind shtesë.</w:t>
      </w:r>
    </w:p>
    <w:p w:rsidR="00B03463" w:rsidRPr="005179A6" w:rsidRDefault="00B03463" w:rsidP="00B03463">
      <w:pPr>
        <w:pStyle w:val="Paragrafi"/>
      </w:pPr>
      <w:r w:rsidRPr="005179A6">
        <w:t>7. Orët shtesë të punës të kryera me kërkesën e punëdhënësit kompensohen me një shtesë prej 25 për qind.</w:t>
      </w:r>
    </w:p>
    <w:p w:rsidR="00B03463" w:rsidRPr="005179A6" w:rsidRDefault="00B03463" w:rsidP="00B03463">
      <w:pPr>
        <w:pStyle w:val="Paragrafi"/>
      </w:pPr>
      <w:r w:rsidRPr="005179A6">
        <w:t>8. Ministria e Shëndetësisë dhe e Mbrojtjes së Mjedisit nxjerr udhëzimet e nevojshme për zbatimin e këtij vendimi.</w:t>
      </w:r>
    </w:p>
    <w:p w:rsidR="00B03463" w:rsidRPr="005179A6" w:rsidRDefault="00B03463" w:rsidP="00B03463">
      <w:pPr>
        <w:pStyle w:val="Paragrafi"/>
      </w:pPr>
      <w:r w:rsidRPr="005179A6">
        <w:t>Ky vendim hyn në fuqi menjëherë.</w:t>
      </w:r>
    </w:p>
    <w:p w:rsidR="00B03463" w:rsidRPr="005179A6" w:rsidRDefault="00B03463" w:rsidP="00B03463">
      <w:pPr>
        <w:pStyle w:val="Paragrafi"/>
      </w:pPr>
    </w:p>
    <w:p w:rsidR="00B03463" w:rsidRPr="005179A6" w:rsidRDefault="00B03463" w:rsidP="00B03463">
      <w:pPr>
        <w:pStyle w:val="Autoriteti"/>
      </w:pPr>
      <w:r w:rsidRPr="005179A6">
        <w:t>KRYETARI I KËSHILLIT TË MINISTRAVE</w:t>
      </w:r>
    </w:p>
    <w:p w:rsidR="00B03463" w:rsidRPr="005179A6" w:rsidRDefault="00B03463" w:rsidP="00B03463">
      <w:pPr>
        <w:pStyle w:val="AutoritetiEmer"/>
      </w:pPr>
      <w:r w:rsidRPr="005179A6">
        <w:t>Aleksandër Meksi</w:t>
      </w:r>
    </w:p>
    <w:p w:rsidR="00B03463" w:rsidRPr="005179A6" w:rsidRDefault="00B03463" w:rsidP="00B0346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03463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277A4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9E9582-F772-4A8D-9F8E-2BE66AB07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2019-03-27T09:27:00Z</dcterms:created>
  <dcterms:modified xsi:type="dcterms:W3CDTF">2019-03-27T09:27:00Z</dcterms:modified>
</cp:coreProperties>
</file>