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78A" w:rsidRPr="005179A6" w:rsidRDefault="00D5778A" w:rsidP="00D5778A">
      <w:pPr>
        <w:pStyle w:val="Akti"/>
      </w:pPr>
      <w:bookmarkStart w:id="0" w:name="_GoBack"/>
      <w:bookmarkEnd w:id="0"/>
      <w:r w:rsidRPr="005179A6">
        <w:t>V E N D I M</w:t>
      </w:r>
    </w:p>
    <w:p w:rsidR="00D5778A" w:rsidRPr="005179A6" w:rsidRDefault="00D5778A" w:rsidP="00D5778A">
      <w:pPr>
        <w:pStyle w:val="NumriData"/>
      </w:pPr>
      <w:r w:rsidRPr="005179A6">
        <w:t>Nr.348, datë 13.5.1996</w:t>
      </w:r>
    </w:p>
    <w:p w:rsidR="00D5778A" w:rsidRPr="005179A6" w:rsidRDefault="00D5778A" w:rsidP="00D5778A">
      <w:pPr>
        <w:pStyle w:val="Paragrafi"/>
      </w:pPr>
    </w:p>
    <w:p w:rsidR="00D5778A" w:rsidRPr="005179A6" w:rsidRDefault="00D5778A" w:rsidP="00D5778A">
      <w:pPr>
        <w:pStyle w:val="Titulli"/>
      </w:pPr>
      <w:r w:rsidRPr="005179A6">
        <w:t>PËR ZBATIMIN E MASAVE VETERINARE EMERGJENTE PËR IZOLIMIN DHE ÇRRËNJOSJEN E INFEKSIONIT VIRUSAL NË GJEDH</w:t>
      </w:r>
    </w:p>
    <w:p w:rsidR="00D5778A" w:rsidRPr="005179A6" w:rsidRDefault="00D5778A" w:rsidP="00D5778A">
      <w:pPr>
        <w:pStyle w:val="Paragrafi"/>
      </w:pPr>
    </w:p>
    <w:p w:rsidR="00D5778A" w:rsidRPr="005179A6" w:rsidRDefault="00D5778A" w:rsidP="00D5778A">
      <w:pPr>
        <w:pStyle w:val="BazLigjPropozues"/>
      </w:pPr>
      <w:r w:rsidRPr="005179A6">
        <w:t>Në zbatim të ligjit nr.7674, datë 23.2.1993 “Për Shërbimin dhe Inspektoratin Veterinar” e të Kodit Ndërkombëtar të Shëndetit të Kafshëve, me propozimin e Ministrisë së Bujqësisë dhe Ushqimit, Këshilli i Ministrave</w:t>
      </w:r>
    </w:p>
    <w:p w:rsidR="00D5778A" w:rsidRPr="005179A6" w:rsidRDefault="00D5778A" w:rsidP="00D5778A">
      <w:pPr>
        <w:pStyle w:val="Paragrafi"/>
      </w:pPr>
    </w:p>
    <w:p w:rsidR="00D5778A" w:rsidRPr="005179A6" w:rsidRDefault="00D5778A" w:rsidP="00D5778A">
      <w:pPr>
        <w:pStyle w:val="VENDOSI"/>
      </w:pPr>
      <w:r w:rsidRPr="005179A6">
        <w:t>V E N D O S I:</w:t>
      </w:r>
    </w:p>
    <w:p w:rsidR="00D5778A" w:rsidRPr="005179A6" w:rsidRDefault="00D5778A" w:rsidP="00D5778A">
      <w:pPr>
        <w:pStyle w:val="Paragrafi"/>
      </w:pPr>
    </w:p>
    <w:p w:rsidR="00D5778A" w:rsidRPr="005179A6" w:rsidRDefault="00D5778A" w:rsidP="00D5778A">
      <w:pPr>
        <w:pStyle w:val="Paragrafi"/>
      </w:pPr>
      <w:r w:rsidRPr="005179A6">
        <w:t>1. Të shpallet karantina shtetërore në vatrat me infeksion virusal të gjedhëve në rrethet e prekura të Korçës e të Pogradecit, si dhe në rrethet ku eventualisht do të identifikohet sëmundja.</w:t>
      </w:r>
    </w:p>
    <w:p w:rsidR="00D5778A" w:rsidRPr="005179A6" w:rsidRDefault="00D5778A" w:rsidP="00D5778A">
      <w:pPr>
        <w:pStyle w:val="Paragrafi"/>
      </w:pPr>
      <w:r w:rsidRPr="005179A6">
        <w:t>2. Të theren dhe të digjen të gjitha krerët e vatrave të prekura.</w:t>
      </w:r>
    </w:p>
    <w:p w:rsidR="00D5778A" w:rsidRPr="005179A6" w:rsidRDefault="00D5778A" w:rsidP="00D5778A">
      <w:pPr>
        <w:pStyle w:val="Paragrafi"/>
      </w:pPr>
      <w:r w:rsidRPr="005179A6">
        <w:t>3. Të dërgohen në qendrat ndërkombëtare të referencës materiale patologjike edhe specialistët përkatës për të realizuar identifikimin dhe tipizimin e shkaktarit të infeksionit.</w:t>
      </w:r>
    </w:p>
    <w:p w:rsidR="00D5778A" w:rsidRPr="005179A6" w:rsidRDefault="00D5778A" w:rsidP="00D5778A">
      <w:pPr>
        <w:pStyle w:val="Paragrafi"/>
      </w:pPr>
      <w:r w:rsidRPr="005179A6">
        <w:t>4. Në zbatimin e masave karantinore, krahas strukturave shtetërore veterinare të Ministrisë së Bujqësisë dhe Ushqimit, të marrin pjesë edhe organet e rendit, të kufirit e të pushtetit lokal.</w:t>
      </w:r>
    </w:p>
    <w:p w:rsidR="00D5778A" w:rsidRPr="005179A6" w:rsidRDefault="00D5778A" w:rsidP="00D5778A">
      <w:pPr>
        <w:pStyle w:val="Paragrafi"/>
      </w:pPr>
      <w:r w:rsidRPr="005179A6">
        <w:t>5. Për mbulimin e shpenzimeve në zbatim të këtij vendimi caktohen 20 milionë lekë nga buxheti i Ministrisë së Bujqësisë dhe Ushqimit, titulli 11, kapitulli 1 “Mbrojtja e mjedisit nga pesticidet”, do t’i kalohen titullit 1, kapitulli 1 “Shpenzime për diagonistikimin dhe luftimin e sëmundjeve infektive në veterinari”.</w:t>
      </w:r>
    </w:p>
    <w:p w:rsidR="00D5778A" w:rsidRPr="005179A6" w:rsidRDefault="00D5778A" w:rsidP="00D5778A">
      <w:pPr>
        <w:pStyle w:val="Paragrafi"/>
      </w:pPr>
      <w:r w:rsidRPr="005179A6">
        <w:t>Ky vendim hyn në fuqi menjëherë.</w:t>
      </w:r>
    </w:p>
    <w:p w:rsidR="00D5778A" w:rsidRPr="005179A6" w:rsidRDefault="00D5778A" w:rsidP="00D5778A">
      <w:pPr>
        <w:pStyle w:val="Paragrafi"/>
      </w:pPr>
    </w:p>
    <w:p w:rsidR="00D5778A" w:rsidRPr="005179A6" w:rsidRDefault="00D5778A" w:rsidP="00D5778A">
      <w:pPr>
        <w:pStyle w:val="Autoriteti"/>
      </w:pPr>
      <w:r w:rsidRPr="005179A6">
        <w:t>KRYETARI I KËSHILLIT TË MINISTRAVE</w:t>
      </w:r>
    </w:p>
    <w:p w:rsidR="00D5778A" w:rsidRPr="005179A6" w:rsidRDefault="00D5778A" w:rsidP="00D5778A">
      <w:pPr>
        <w:pStyle w:val="AutoritetiEmer"/>
      </w:pPr>
      <w:r w:rsidRPr="005179A6">
        <w:t>Aleksandër Meksi</w:t>
      </w:r>
    </w:p>
    <w:p w:rsidR="00D5778A" w:rsidRPr="005179A6" w:rsidRDefault="00D5778A" w:rsidP="00D5778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821A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778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C1FDCE-4B89-4387-9107-DAA8D9D6B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