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8B1" w:rsidRPr="005179A6" w:rsidRDefault="003E68B1" w:rsidP="003E68B1">
      <w:pPr>
        <w:pStyle w:val="Akti"/>
      </w:pPr>
      <w:bookmarkStart w:id="0" w:name="_GoBack"/>
      <w:bookmarkEnd w:id="0"/>
      <w:r w:rsidRPr="005179A6">
        <w:t>V E N D I M</w:t>
      </w:r>
    </w:p>
    <w:p w:rsidR="003E68B1" w:rsidRPr="005179A6" w:rsidRDefault="003E68B1" w:rsidP="003E68B1">
      <w:pPr>
        <w:pStyle w:val="NumriData"/>
      </w:pPr>
      <w:r w:rsidRPr="005179A6">
        <w:t>Nr.437, datë 10.6.1996</w:t>
      </w:r>
    </w:p>
    <w:p w:rsidR="003E68B1" w:rsidRPr="005179A6" w:rsidRDefault="003E68B1" w:rsidP="003E68B1">
      <w:pPr>
        <w:pStyle w:val="Paragrafi"/>
      </w:pPr>
    </w:p>
    <w:p w:rsidR="003E68B1" w:rsidRPr="005179A6" w:rsidRDefault="003E68B1" w:rsidP="003E68B1">
      <w:pPr>
        <w:pStyle w:val="Titulli"/>
      </w:pPr>
      <w:r w:rsidRPr="005179A6">
        <w:t>PËR DERDHJEN NË BUXHETIN E SHTETIT TË FONDIT KUNDËRPARTI</w:t>
      </w:r>
      <w:r>
        <w:t xml:space="preserve"> </w:t>
      </w:r>
      <w:r w:rsidRPr="005179A6">
        <w:t>TË NDIHMAVE SHTETËRORE QË TRAJTON E SHET REZERVA E SHTETIT</w:t>
      </w:r>
    </w:p>
    <w:p w:rsidR="003E68B1" w:rsidRPr="005179A6" w:rsidRDefault="003E68B1" w:rsidP="003E68B1">
      <w:pPr>
        <w:pStyle w:val="Paragrafi"/>
      </w:pPr>
    </w:p>
    <w:p w:rsidR="003E68B1" w:rsidRPr="005179A6" w:rsidRDefault="003E68B1" w:rsidP="003E68B1">
      <w:pPr>
        <w:pStyle w:val="BazLigjPropozues"/>
      </w:pPr>
      <w:r w:rsidRPr="005179A6">
        <w:t>Me propozimin e Ministrisës së Financave, Këshilli i Ministrave</w:t>
      </w:r>
    </w:p>
    <w:p w:rsidR="003E68B1" w:rsidRPr="005179A6" w:rsidRDefault="003E68B1" w:rsidP="003E68B1">
      <w:pPr>
        <w:pStyle w:val="Paragrafi"/>
      </w:pPr>
    </w:p>
    <w:p w:rsidR="003E68B1" w:rsidRPr="005179A6" w:rsidRDefault="003E68B1" w:rsidP="003E68B1">
      <w:pPr>
        <w:pStyle w:val="VENDOSI"/>
      </w:pPr>
      <w:r w:rsidRPr="005179A6">
        <w:t>V E N D O S I:</w:t>
      </w:r>
    </w:p>
    <w:p w:rsidR="003E68B1" w:rsidRPr="005179A6" w:rsidRDefault="003E68B1" w:rsidP="003E68B1">
      <w:pPr>
        <w:pStyle w:val="Paragrafi"/>
      </w:pPr>
    </w:p>
    <w:p w:rsidR="003E68B1" w:rsidRPr="005179A6" w:rsidRDefault="003E68B1" w:rsidP="003E68B1">
      <w:pPr>
        <w:pStyle w:val="Paragrafi"/>
      </w:pPr>
      <w:r w:rsidRPr="005179A6">
        <w:t>1.Të ardhurat nga shitja e ndihmave shtetërore që do t’i jepen Shqipërisë do të trajtohen me marrëveshje të veçantë ndërmjet Drejtorisë së Përgjithshme të Rezervave të Shtetit dhe donatorëve, ku do të përcaktohen qëllimi i përdorimit dhe afatet e derdhjes së tyre në buxhetin e shtetit.</w:t>
      </w:r>
    </w:p>
    <w:p w:rsidR="003E68B1" w:rsidRPr="005179A6" w:rsidRDefault="003E68B1" w:rsidP="003E68B1">
      <w:pPr>
        <w:pStyle w:val="Paragrafi"/>
      </w:pPr>
      <w:r w:rsidRPr="005179A6">
        <w:t>2. Shitja e këtyre mallrave ndihmë shtetërore do të bëhet vetëm me formën e ankandeve të hapura publike.</w:t>
      </w:r>
    </w:p>
    <w:p w:rsidR="003E68B1" w:rsidRPr="005179A6" w:rsidRDefault="003E68B1" w:rsidP="003E68B1">
      <w:pPr>
        <w:pStyle w:val="Paragrafi"/>
      </w:pPr>
      <w:r w:rsidRPr="005179A6">
        <w:t>3. Shpenzimet e drejtpërdrejta që do të kryhen nga Rezerva e Shtetit për trajtimin dhe shitjen e këtye ndihmave, si dhe 5 për qind mbi këtë shumë, i mbeten Rezervës së Shtetit nga të ardhurat e shitjes. Në buxhetin e shtetit do të derdhet vlefta e fondit kundërparti, që përfaqëson diferencën ndërmjet të ardhurave nga shitja dhe pjesës që i mbetet Rezervës së Shtetit.</w:t>
      </w:r>
    </w:p>
    <w:p w:rsidR="003E68B1" w:rsidRPr="005179A6" w:rsidRDefault="003E68B1" w:rsidP="003E68B1">
      <w:pPr>
        <w:pStyle w:val="Paragrafi"/>
      </w:pPr>
      <w:r w:rsidRPr="005179A6">
        <w:t>Drejtoria e Përgjithshme e Rezervave të Shtetit t’i mbledhë të ardhurat nga shitja e këtyre ndihmave në llogaritë bankare të saj dhe, pasi të zbresë pjesën që i takon, diferencën ta derdhë në llogarinë përkatëse të fondeve kundërparti të Ministrisë së Financave. Brenda datës 15 të çdo muaji, t’i raportojë Ministrisë së Financave sasitë  e ardhura e të shitura, vleftën e të ardhura të realizuara, pjesën e vet dhe vleftën për buxhetin e shtetit për muajin paraardhës.</w:t>
      </w:r>
    </w:p>
    <w:p w:rsidR="003E68B1" w:rsidRPr="005179A6" w:rsidRDefault="003E68B1" w:rsidP="003E68B1">
      <w:pPr>
        <w:pStyle w:val="Paragrafi"/>
      </w:pPr>
      <w:r w:rsidRPr="005179A6">
        <w:t>4. Drejtoria e Përgjithshme e Rezervave të Shtetit, si përfaqësuese e shtetit shqiptar, të ndjekë me donatorët sistemimin, sipas dispozitave ligjore, të diferencave të mundshme.</w:t>
      </w:r>
    </w:p>
    <w:p w:rsidR="003E68B1" w:rsidRPr="005179A6" w:rsidRDefault="003E68B1" w:rsidP="003E68B1">
      <w:pPr>
        <w:pStyle w:val="Paragrafi"/>
      </w:pPr>
      <w:r w:rsidRPr="005179A6">
        <w:t>Ky vendim hyn në fuqi menjëherë.</w:t>
      </w:r>
    </w:p>
    <w:p w:rsidR="003E68B1" w:rsidRPr="005179A6" w:rsidRDefault="003E68B1" w:rsidP="003E68B1">
      <w:pPr>
        <w:pStyle w:val="Paragrafi"/>
      </w:pPr>
    </w:p>
    <w:p w:rsidR="003E68B1" w:rsidRPr="005179A6" w:rsidRDefault="003E68B1" w:rsidP="003E68B1">
      <w:pPr>
        <w:pStyle w:val="Autoriteti"/>
      </w:pPr>
      <w:r w:rsidRPr="005179A6">
        <w:t>KRYETARI I KËSHILLIT TË MINISTRAVE</w:t>
      </w:r>
    </w:p>
    <w:p w:rsidR="003E68B1" w:rsidRPr="005179A6" w:rsidRDefault="003E68B1" w:rsidP="003E68B1">
      <w:pPr>
        <w:pStyle w:val="AutoritetiEmer"/>
      </w:pPr>
      <w:r w:rsidRPr="005179A6">
        <w:t>Aleksandër Meksi</w:t>
      </w:r>
    </w:p>
    <w:p w:rsidR="003E68B1" w:rsidRPr="005179A6" w:rsidRDefault="003E68B1" w:rsidP="003E68B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1BE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E68B1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747B9A-4878-40C4-A6E4-1F3C283E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2019-03-27T09:27:00Z</dcterms:created>
  <dcterms:modified xsi:type="dcterms:W3CDTF">2019-03-27T09:27:00Z</dcterms:modified>
</cp:coreProperties>
</file>