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10E" w:rsidRPr="005179A6" w:rsidRDefault="0082410E" w:rsidP="0082410E">
      <w:pPr>
        <w:pStyle w:val="Akti"/>
      </w:pPr>
      <w:bookmarkStart w:id="0" w:name="_GoBack"/>
      <w:bookmarkEnd w:id="0"/>
      <w:r w:rsidRPr="005179A6">
        <w:t>V E N D I M</w:t>
      </w:r>
    </w:p>
    <w:p w:rsidR="0082410E" w:rsidRPr="005179A6" w:rsidRDefault="0082410E" w:rsidP="0082410E">
      <w:pPr>
        <w:pStyle w:val="NumriData"/>
      </w:pPr>
      <w:r w:rsidRPr="005179A6">
        <w:t>Nr. 432, datë 17.6.1996</w:t>
      </w:r>
    </w:p>
    <w:p w:rsidR="0082410E" w:rsidRPr="005179A6" w:rsidRDefault="0082410E" w:rsidP="0082410E">
      <w:pPr>
        <w:pStyle w:val="Paragrafi"/>
      </w:pPr>
    </w:p>
    <w:p w:rsidR="0082410E" w:rsidRPr="005179A6" w:rsidRDefault="0082410E" w:rsidP="0082410E">
      <w:pPr>
        <w:pStyle w:val="Titulli"/>
      </w:pPr>
      <w:r w:rsidRPr="005179A6">
        <w:t>PËR ZBATIMIN E MASAVE VETERINARE EMERGJENTE PËR IZOLIMIN DHE ÇRRËNJOSJEN E INFEKSIONIT VIRUSAL-AFTA EPIZOOTIKE</w:t>
      </w:r>
    </w:p>
    <w:p w:rsidR="0082410E" w:rsidRPr="005179A6" w:rsidRDefault="0082410E" w:rsidP="0082410E">
      <w:pPr>
        <w:pStyle w:val="Paragrafi"/>
      </w:pPr>
    </w:p>
    <w:p w:rsidR="0082410E" w:rsidRPr="005179A6" w:rsidRDefault="0082410E" w:rsidP="0082410E">
      <w:pPr>
        <w:pStyle w:val="BazLigjPropozues"/>
      </w:pPr>
      <w:r w:rsidRPr="005179A6">
        <w:t>Në zbatim të ligjit nr.7674, datë 23.2.1993  “Për shërbimin dhe Inspektoratin Veterinar”, për të penguar përhapjen e mëtejshme dhe për të izoluar e çrrënjosur sëmundjen virusale të gjedhëve në rrethet Korçë, Pogradec etj., me propozimin e Ministrisë së Bujqësisë dhe Ushqimit, Këshilli i Ministrave</w:t>
      </w:r>
    </w:p>
    <w:p w:rsidR="0082410E" w:rsidRPr="005179A6" w:rsidRDefault="0082410E" w:rsidP="0082410E">
      <w:pPr>
        <w:pStyle w:val="Paragrafi"/>
      </w:pPr>
    </w:p>
    <w:p w:rsidR="0082410E" w:rsidRPr="005179A6" w:rsidRDefault="0082410E" w:rsidP="0082410E">
      <w:pPr>
        <w:pStyle w:val="VENDOSI"/>
      </w:pPr>
      <w:r w:rsidRPr="005179A6">
        <w:t>V E N D O S I :</w:t>
      </w:r>
    </w:p>
    <w:p w:rsidR="0082410E" w:rsidRPr="005179A6" w:rsidRDefault="0082410E" w:rsidP="0082410E">
      <w:pPr>
        <w:pStyle w:val="Paragrafi"/>
      </w:pPr>
    </w:p>
    <w:p w:rsidR="0082410E" w:rsidRPr="005179A6" w:rsidRDefault="0082410E" w:rsidP="0082410E">
      <w:pPr>
        <w:pStyle w:val="Paragrafi"/>
      </w:pPr>
      <w:r w:rsidRPr="005179A6">
        <w:t>1. Të shpallet karantina shtetërore në vatrat me infeksion virusal afta epizootike të Prefekturës së Korçës, si dhe në rrethet ku enventualisht do të identifikohet sëmundja.</w:t>
      </w:r>
    </w:p>
    <w:p w:rsidR="0082410E" w:rsidRPr="005179A6" w:rsidRDefault="0082410E" w:rsidP="0082410E">
      <w:pPr>
        <w:pStyle w:val="Paragrafi"/>
      </w:pPr>
      <w:r w:rsidRPr="005179A6">
        <w:t>2. Të theren e groposen gjithë krerët e vatrave të prekura, siç vendos komisioni teknik, si dhe të vaksinohen të gjitha kafshët dythundrake brenda territoreve të rekomanduara nga Misioni Veterinar i BEFMD/FAO.</w:t>
      </w:r>
    </w:p>
    <w:p w:rsidR="0082410E" w:rsidRPr="005179A6" w:rsidRDefault="0082410E" w:rsidP="0082410E">
      <w:pPr>
        <w:pStyle w:val="Paragrafi"/>
      </w:pPr>
      <w:r w:rsidRPr="005179A6">
        <w:t>3. Të dërgohen në qendrat ndërkombëtare të referencës materiale patologjke dhe specialistët përkatës për të realizuar identifikimin dhe tipizimin e shkaktarit të infeksionit.</w:t>
      </w:r>
    </w:p>
    <w:p w:rsidR="0082410E" w:rsidRPr="005179A6" w:rsidRDefault="0082410E" w:rsidP="0082410E">
      <w:pPr>
        <w:pStyle w:val="Paragrafi"/>
      </w:pPr>
      <w:r w:rsidRPr="005179A6">
        <w:t>4. Për zbatimin e masave karantinore, krahas strukturave shtetërore veterinare të Ministrisë së Bujqësisë dhe Ushqimit, të marrin pjesë edhe organet e Ministrisë së Brendshme, Ministrisë së Mbrojtjes dhe organet e pushtetit lokal të Prefekturës së Korçës.</w:t>
      </w:r>
    </w:p>
    <w:p w:rsidR="0082410E" w:rsidRPr="005179A6" w:rsidRDefault="0082410E" w:rsidP="0082410E">
      <w:pPr>
        <w:pStyle w:val="Paragrafi"/>
      </w:pPr>
      <w:r w:rsidRPr="005179A6">
        <w:t>5. Vlera e vaksinës dhe pajisjeve për vaksinimin e konservimin  e saj mbulohet nga buxheti i BEFMD/Fao dhe pa taksë doganore.</w:t>
      </w:r>
    </w:p>
    <w:p w:rsidR="0082410E" w:rsidRPr="005179A6" w:rsidRDefault="0082410E" w:rsidP="0082410E">
      <w:pPr>
        <w:pStyle w:val="Paragrafi"/>
      </w:pPr>
      <w:r w:rsidRPr="005179A6">
        <w:t>6. Kontigjentet e mishit në transport e sipër drejt Shqipërisë nga vendet që nuk përfshihen në listën e BE, të rilejohen për t’u futur në territorin shqiptar gjer më 30 qershor të këtij viti. Sasitë gjendje të mishit të importuar nga vendet që nuk përfshihen në listat e BE, të përdoren sipas kushteve që do të vendosë Ministria e Bujqësisë dhe e Ushqimit.</w:t>
      </w:r>
    </w:p>
    <w:p w:rsidR="0082410E" w:rsidRPr="005179A6" w:rsidRDefault="0082410E" w:rsidP="0082410E">
      <w:pPr>
        <w:pStyle w:val="Paragrafi"/>
      </w:pPr>
      <w:r w:rsidRPr="005179A6">
        <w:t>7. Për mbulimin e shpenzimeve në zbatim të këtij vendimi caktohen 20 milionë lekë nga fondi rezervë i Këshillit të Ministrave, i parashikuar për vitin 1996.</w:t>
      </w:r>
    </w:p>
    <w:p w:rsidR="0082410E" w:rsidRPr="005179A6" w:rsidRDefault="0082410E" w:rsidP="0082410E">
      <w:pPr>
        <w:pStyle w:val="Paragrafi"/>
      </w:pPr>
      <w:r w:rsidRPr="005179A6">
        <w:t>Ky vendim hyn në fuqi menjëherë.</w:t>
      </w:r>
    </w:p>
    <w:p w:rsidR="0082410E" w:rsidRPr="005179A6" w:rsidRDefault="0082410E" w:rsidP="0082410E">
      <w:pPr>
        <w:pStyle w:val="Autoriteti"/>
      </w:pPr>
    </w:p>
    <w:p w:rsidR="0082410E" w:rsidRPr="005179A6" w:rsidRDefault="0082410E" w:rsidP="0082410E">
      <w:pPr>
        <w:pStyle w:val="Autoriteti"/>
      </w:pPr>
      <w:r w:rsidRPr="005179A6">
        <w:t>KRYETARI I KËSHILLIT TË MINISTRAVE</w:t>
      </w:r>
    </w:p>
    <w:p w:rsidR="0082410E" w:rsidRPr="005179A6" w:rsidRDefault="0082410E" w:rsidP="0082410E">
      <w:pPr>
        <w:pStyle w:val="AutoritetiEmer"/>
      </w:pPr>
      <w:r w:rsidRPr="005179A6">
        <w:t>Aleksandër Meksi</w:t>
      </w:r>
    </w:p>
    <w:p w:rsidR="0082410E" w:rsidRPr="005179A6" w:rsidRDefault="0082410E" w:rsidP="0082410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10D0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410E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4A8192-4BE6-47D8-B71E-AEE4361AA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