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C33" w:rsidRPr="005179A6" w:rsidRDefault="00EE5C33" w:rsidP="00EE5C33">
      <w:pPr>
        <w:pStyle w:val="Akti"/>
      </w:pPr>
      <w:bookmarkStart w:id="0" w:name="_GoBack"/>
      <w:bookmarkEnd w:id="0"/>
      <w:r w:rsidRPr="005179A6">
        <w:t xml:space="preserve">V E N D </w:t>
      </w:r>
      <w:r>
        <w:t>I m</w:t>
      </w:r>
    </w:p>
    <w:p w:rsidR="00EE5C33" w:rsidRPr="005179A6" w:rsidRDefault="00EE5C33" w:rsidP="00EE5C33">
      <w:pPr>
        <w:pStyle w:val="NumriData"/>
      </w:pPr>
      <w:r w:rsidRPr="005179A6">
        <w:t>Nr.526, datë 12.8.1996</w:t>
      </w:r>
    </w:p>
    <w:p w:rsidR="00EE5C33" w:rsidRPr="005179A6" w:rsidRDefault="00EE5C33" w:rsidP="00EE5C33">
      <w:pPr>
        <w:pStyle w:val="Paragrafi"/>
      </w:pPr>
    </w:p>
    <w:p w:rsidR="00EE5C33" w:rsidRPr="005179A6" w:rsidRDefault="00EE5C33" w:rsidP="00EE5C33">
      <w:pPr>
        <w:pStyle w:val="Titulli"/>
      </w:pPr>
      <w:r w:rsidRPr="005179A6">
        <w:t>PËR NJË NDRYSHIM NË VENDIMIN E KËSHILLIT TË MINISTRAVE NR.224, DATË 5.4.1996 “PËR DISA NDRYSHIME NË NDARJEN ADMINISTRATIVO-TOKËSORE TË REPUBLIKËS SË SHQIPËRISË”</w:t>
      </w:r>
    </w:p>
    <w:p w:rsidR="00EE5C33" w:rsidRPr="005179A6" w:rsidRDefault="00EE5C33" w:rsidP="00EE5C33">
      <w:pPr>
        <w:pStyle w:val="Paragrafi"/>
      </w:pPr>
    </w:p>
    <w:p w:rsidR="00EE5C33" w:rsidRPr="005179A6" w:rsidRDefault="00EE5C33" w:rsidP="00EE5C33">
      <w:pPr>
        <w:pStyle w:val="BazLigjPropozues"/>
      </w:pPr>
      <w:r w:rsidRPr="005179A6">
        <w:t>Me propozimin e sekretarit të Shtetit për Pushtetin Lokal, Këshilli i Ministrave</w:t>
      </w:r>
    </w:p>
    <w:p w:rsidR="00EE5C33" w:rsidRPr="005179A6" w:rsidRDefault="00EE5C33" w:rsidP="00EE5C33">
      <w:pPr>
        <w:pStyle w:val="Paragrafi"/>
      </w:pPr>
    </w:p>
    <w:p w:rsidR="00EE5C33" w:rsidRPr="005179A6" w:rsidRDefault="00EE5C33" w:rsidP="00EE5C33">
      <w:pPr>
        <w:pStyle w:val="VENDOSI"/>
      </w:pPr>
      <w:r w:rsidRPr="005179A6">
        <w:t>V E N D O S I :</w:t>
      </w:r>
    </w:p>
    <w:p w:rsidR="00EE5C33" w:rsidRPr="005179A6" w:rsidRDefault="00EE5C33" w:rsidP="00EE5C33">
      <w:pPr>
        <w:pStyle w:val="Paragrafi"/>
      </w:pPr>
    </w:p>
    <w:p w:rsidR="00EE5C33" w:rsidRPr="005179A6" w:rsidRDefault="00EE5C33" w:rsidP="00EE5C33">
      <w:pPr>
        <w:pStyle w:val="Paragrafi"/>
      </w:pPr>
      <w:r w:rsidRPr="005179A6">
        <w:t>1. Në vendimin e Këshillit të Ministrave nr.224, datë 5.4.1996 “Për disa ndryshime në ndarjen administrativo-tokësore të Republikës së Shqipërisë”, pika 1, paragrafi i parë ndryshohet si vijon:</w:t>
      </w:r>
    </w:p>
    <w:p w:rsidR="00EE5C33" w:rsidRPr="005179A6" w:rsidRDefault="00EE5C33" w:rsidP="00EE5C33">
      <w:pPr>
        <w:pStyle w:val="Paragrafi"/>
      </w:pPr>
      <w:r w:rsidRPr="005179A6">
        <w:t>“Lagjja Qendër-Sauk e fshatit Sauk dhe Lagjja e Re e fshatit Mjull-Bathore të komunës së Saukut, kalojnë në juridiksionin e Bashkisë së Tiranës, në përbërje të lagjeve ekzistuese”.</w:t>
      </w:r>
    </w:p>
    <w:p w:rsidR="00EE5C33" w:rsidRPr="005179A6" w:rsidRDefault="00EE5C33" w:rsidP="00EE5C33">
      <w:pPr>
        <w:pStyle w:val="Paragrafi"/>
      </w:pPr>
    </w:p>
    <w:p w:rsidR="00EE5C33" w:rsidRPr="005179A6" w:rsidRDefault="00EE5C33" w:rsidP="00EE5C33">
      <w:pPr>
        <w:pStyle w:val="Paragrafi"/>
      </w:pPr>
      <w:r w:rsidRPr="005179A6">
        <w:t>2. Për zbatimin e këtij vendimi ngarkohet sekretari i Shtetit për Pushtetin Lokal dhe Ministria e Punës dhe Çështjeve Sociale.</w:t>
      </w:r>
    </w:p>
    <w:p w:rsidR="00EE5C33" w:rsidRPr="005179A6" w:rsidRDefault="00EE5C33" w:rsidP="00EE5C33">
      <w:pPr>
        <w:pStyle w:val="Paragrafi"/>
      </w:pPr>
      <w:r w:rsidRPr="005179A6">
        <w:t>Ky vendim hyn në fuqi menjëherë.</w:t>
      </w:r>
    </w:p>
    <w:p w:rsidR="00EE5C33" w:rsidRPr="005179A6" w:rsidRDefault="00EE5C33" w:rsidP="00EE5C33">
      <w:pPr>
        <w:pStyle w:val="Paragrafi"/>
      </w:pPr>
    </w:p>
    <w:p w:rsidR="00EE5C33" w:rsidRPr="005179A6" w:rsidRDefault="00EE5C33" w:rsidP="00EE5C33">
      <w:pPr>
        <w:pStyle w:val="Autoriteti"/>
      </w:pPr>
      <w:r w:rsidRPr="005179A6">
        <w:t>KRYETARI I KËSHILLIT TË MINISTRAVE</w:t>
      </w:r>
    </w:p>
    <w:p w:rsidR="00EE5C33" w:rsidRPr="005179A6" w:rsidRDefault="00EE5C33" w:rsidP="00EE5C33">
      <w:pPr>
        <w:pStyle w:val="AutoritetiEmer"/>
      </w:pPr>
      <w:r w:rsidRPr="005179A6">
        <w:t>Aleksandër Meksi</w:t>
      </w:r>
    </w:p>
    <w:p w:rsidR="00EE5C33" w:rsidRPr="005179A6" w:rsidRDefault="00EE5C33" w:rsidP="00EE5C3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35EC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E5C33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6C5E02-D622-4A15-9843-C0D9BA808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