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BBC" w:rsidRPr="005179A6" w:rsidRDefault="00477BBC" w:rsidP="00477BBC">
      <w:pPr>
        <w:pStyle w:val="Akti"/>
      </w:pPr>
      <w:bookmarkStart w:id="0" w:name="_GoBack"/>
      <w:bookmarkEnd w:id="0"/>
      <w:r w:rsidRPr="005179A6">
        <w:t>V E N D I M</w:t>
      </w:r>
    </w:p>
    <w:p w:rsidR="00477BBC" w:rsidRPr="005179A6" w:rsidRDefault="00477BBC" w:rsidP="00477BBC">
      <w:pPr>
        <w:pStyle w:val="NumriData"/>
      </w:pPr>
      <w:r w:rsidRPr="005179A6">
        <w:t>Nr.529, datë 12.8.1996</w:t>
      </w:r>
    </w:p>
    <w:p w:rsidR="00477BBC" w:rsidRPr="005179A6" w:rsidRDefault="00477BBC" w:rsidP="00477BBC">
      <w:pPr>
        <w:pStyle w:val="Paragrafi"/>
      </w:pPr>
    </w:p>
    <w:p w:rsidR="00477BBC" w:rsidRPr="005179A6" w:rsidRDefault="00477BBC" w:rsidP="00477BBC">
      <w:pPr>
        <w:pStyle w:val="Titulli"/>
      </w:pPr>
      <w:r w:rsidRPr="005179A6">
        <w:t>PËR DISA NDRYSHIME NË NDARJEN ADMINISTRATIVO-TOKËSORE TË REPUBLIKËS SË SHQIPËRISË</w:t>
      </w:r>
    </w:p>
    <w:p w:rsidR="00477BBC" w:rsidRPr="005179A6" w:rsidRDefault="00477BBC" w:rsidP="00477BBC">
      <w:pPr>
        <w:pStyle w:val="Paragrafi"/>
      </w:pPr>
    </w:p>
    <w:p w:rsidR="00477BBC" w:rsidRPr="005179A6" w:rsidRDefault="00477BBC" w:rsidP="00477BBC">
      <w:pPr>
        <w:pStyle w:val="BazLigjPropozues"/>
      </w:pPr>
      <w:r w:rsidRPr="005179A6">
        <w:t>Me propozimin e sekretarit të Shtetit për Pushtetin Lokal, Këshilli i Ministrave</w:t>
      </w:r>
    </w:p>
    <w:p w:rsidR="00477BBC" w:rsidRPr="005179A6" w:rsidRDefault="00477BBC" w:rsidP="00477BBC">
      <w:pPr>
        <w:pStyle w:val="Paragrafi"/>
      </w:pPr>
    </w:p>
    <w:p w:rsidR="00477BBC" w:rsidRPr="005179A6" w:rsidRDefault="00477BBC" w:rsidP="00477BBC">
      <w:pPr>
        <w:pStyle w:val="VENDOSI"/>
      </w:pPr>
      <w:r w:rsidRPr="005179A6">
        <w:t>V E N D O S I :</w:t>
      </w:r>
    </w:p>
    <w:p w:rsidR="00477BBC" w:rsidRPr="005179A6" w:rsidRDefault="00477BBC" w:rsidP="00477BBC">
      <w:pPr>
        <w:pStyle w:val="Paragrafi"/>
      </w:pPr>
    </w:p>
    <w:p w:rsidR="00477BBC" w:rsidRPr="005179A6" w:rsidRDefault="00477BBC" w:rsidP="00477BBC">
      <w:pPr>
        <w:pStyle w:val="Paragrafi"/>
      </w:pPr>
      <w:r w:rsidRPr="005179A6">
        <w:t>1. Në vendimin e Këshillit të Ministrave nr.269, datë 25.6.1992 “Për ndarjen administrativo-tokësore të Republikës së Shqipërisë”, bëhen këto ndryshime:</w:t>
      </w:r>
    </w:p>
    <w:p w:rsidR="00477BBC" w:rsidRPr="005179A6" w:rsidRDefault="00477BBC" w:rsidP="00477BBC">
      <w:pPr>
        <w:pStyle w:val="Paragrafi"/>
      </w:pPr>
      <w:r w:rsidRPr="005179A6">
        <w:t>- Komuna Fshat-Patos e rrethit të Fierit të quhet Komuna Ruzhdie.</w:t>
      </w:r>
    </w:p>
    <w:p w:rsidR="00477BBC" w:rsidRPr="005179A6" w:rsidRDefault="00477BBC" w:rsidP="00477BBC">
      <w:pPr>
        <w:pStyle w:val="Paragrafi"/>
      </w:pPr>
      <w:r w:rsidRPr="005179A6">
        <w:t>- Komuna N.B. Berat e rrethit të Beratit të quhet Komuna Velabisht.</w:t>
      </w:r>
    </w:p>
    <w:p w:rsidR="00477BBC" w:rsidRPr="005179A6" w:rsidRDefault="00477BBC" w:rsidP="00477BBC">
      <w:pPr>
        <w:pStyle w:val="Paragrafi"/>
      </w:pPr>
      <w:r w:rsidRPr="005179A6">
        <w:t>- Komuna Partizani e rrethit të Beratit të quhet Komuna Otllak.</w:t>
      </w:r>
    </w:p>
    <w:p w:rsidR="00477BBC" w:rsidRPr="005179A6" w:rsidRDefault="00477BBC" w:rsidP="00477BBC">
      <w:pPr>
        <w:pStyle w:val="Paragrafi"/>
      </w:pPr>
      <w:r w:rsidRPr="005179A6">
        <w:t>- Komuna Moravë e rrethit të Devollit të quhet Komuna Hoçisht.</w:t>
      </w:r>
    </w:p>
    <w:p w:rsidR="00477BBC" w:rsidRPr="005179A6" w:rsidRDefault="00477BBC" w:rsidP="00477BBC">
      <w:pPr>
        <w:pStyle w:val="Paragrafi"/>
      </w:pPr>
      <w:r w:rsidRPr="005179A6">
        <w:t>- Komuna Orgjost e rrethit të Kukësit të quhet Komuna Zapod.</w:t>
      </w:r>
    </w:p>
    <w:p w:rsidR="00477BBC" w:rsidRPr="005179A6" w:rsidRDefault="00477BBC" w:rsidP="00477BBC">
      <w:pPr>
        <w:pStyle w:val="Paragrafi"/>
      </w:pPr>
      <w:r w:rsidRPr="005179A6">
        <w:t>2. Për zbatimin e këtij vendimi ngarkohet sekretari i Shtetit për Pushtetin Lokal dhe Ministria e Punës dhe Çështjeve Sociale.</w:t>
      </w:r>
    </w:p>
    <w:p w:rsidR="00477BBC" w:rsidRPr="005179A6" w:rsidRDefault="00477BBC" w:rsidP="00477BBC">
      <w:pPr>
        <w:pStyle w:val="Paragrafi"/>
      </w:pPr>
      <w:r w:rsidRPr="005179A6">
        <w:t>Ky vendim hyn në fuqi menjëherë.</w:t>
      </w:r>
    </w:p>
    <w:p w:rsidR="00477BBC" w:rsidRPr="005179A6" w:rsidRDefault="00477BBC" w:rsidP="00477BBC">
      <w:pPr>
        <w:pStyle w:val="Paragrafi"/>
      </w:pPr>
    </w:p>
    <w:p w:rsidR="00477BBC" w:rsidRPr="005179A6" w:rsidRDefault="00477BBC" w:rsidP="00477BBC">
      <w:pPr>
        <w:pStyle w:val="Autoriteti"/>
      </w:pPr>
      <w:r w:rsidRPr="005179A6">
        <w:t>KRYETARI I KËSHILLIT TË MINISTRAVE</w:t>
      </w:r>
    </w:p>
    <w:p w:rsidR="00477BBC" w:rsidRPr="005179A6" w:rsidRDefault="00477BBC" w:rsidP="00477BBC">
      <w:pPr>
        <w:pStyle w:val="AutoritetiEmer"/>
      </w:pPr>
      <w:r w:rsidRPr="005179A6">
        <w:t>Aleksandër Meksi</w:t>
      </w:r>
    </w:p>
    <w:p w:rsidR="00477BBC" w:rsidRPr="005179A6" w:rsidRDefault="00477BBC" w:rsidP="00477BB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7BB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624F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5A9BC8-643F-4081-B835-BD48C0BBC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