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F1B" w:rsidRPr="005179A6" w:rsidRDefault="00DF6F1B" w:rsidP="00DF6F1B">
      <w:pPr>
        <w:pStyle w:val="Akti"/>
      </w:pPr>
      <w:bookmarkStart w:id="0" w:name="_GoBack"/>
      <w:bookmarkEnd w:id="0"/>
      <w:r w:rsidRPr="005179A6">
        <w:t>V E N D I M</w:t>
      </w:r>
    </w:p>
    <w:p w:rsidR="00DF6F1B" w:rsidRPr="005179A6" w:rsidRDefault="00DF6F1B" w:rsidP="00DF6F1B">
      <w:pPr>
        <w:pStyle w:val="NumriData"/>
      </w:pPr>
      <w:r w:rsidRPr="005179A6">
        <w:t>Nr.580, datë 2.9.1996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Titulli"/>
      </w:pPr>
      <w:r w:rsidRPr="005179A6">
        <w:t>për ndryshimin e pagës mesatare për efekt kontrolli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BazLigjPropozues"/>
      </w:pPr>
      <w:r w:rsidRPr="005179A6">
        <w:t>Me propozimin e Ministrisë së Punës dhe Çështjeve Sociale, Këshilli i Ministrave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VENDOSI"/>
      </w:pPr>
      <w:r w:rsidRPr="005179A6">
        <w:t>V E N D O S i: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  <w:r w:rsidRPr="005179A6">
        <w:t>Në vendimin e Këshillit të Ministrave nr.345, datë 10.8.1992 “Për shpërblimin e punës së punonjësve”, të bëhen këto ndryshime:</w:t>
      </w:r>
    </w:p>
    <w:p w:rsidR="00DF6F1B" w:rsidRPr="005179A6" w:rsidRDefault="00DF6F1B" w:rsidP="00DF6F1B">
      <w:pPr>
        <w:pStyle w:val="Paragrafi"/>
      </w:pPr>
      <w:r w:rsidRPr="005179A6">
        <w:t>1. Në pikën 3 paragrafi i parë zëvendësohet me këtë përmbajtje: “Paga mesatare mujore për efekt kontrolli, sipas ministrive dhe institucioneve të tjera qendrore për ndërmarrjet shtetërore dhe institucionet shtetërore jobuxhetore e pjesërisht jobuxhetore, si dhe për shoqëritë aksionare me kapital tërësisht shtetëror të sistemit të tyre, është sipas listës që i bashkëlidhet këtij vendimi."</w:t>
      </w:r>
    </w:p>
    <w:p w:rsidR="00DF6F1B" w:rsidRPr="005179A6" w:rsidRDefault="00DF6F1B" w:rsidP="00DF6F1B">
      <w:pPr>
        <w:pStyle w:val="Paragrafi"/>
      </w:pPr>
      <w:r w:rsidRPr="005179A6">
        <w:t>2. Pas pikës 8 shtohet pika 8/1 me këtë përmbajtje: “Për shoqëritë aksionare me kapital tërësisht shtetëror pagat e drejtorëve caktohen nga organi që ka në kompetencë emërimin e tyre. Për shoqëritë aksionare me deri 200 punonjës paga e drejtorit të jetë deri në nivelin e pagës së shefit të sektorit në ministri, kurse për ato me mbi 200 punonjës deri në nivelin e pagës së drejtorit të drejtorisë në ministri (përfshirë edhe shtesat mbi pagë). Për drejtorët e bashkësive ekonomike, të Telekomit dhe AMC-së deri në nivelin e pagës së zëvendësministrit.</w:t>
      </w:r>
    </w:p>
    <w:p w:rsidR="00DF6F1B" w:rsidRPr="005179A6" w:rsidRDefault="00DF6F1B" w:rsidP="00DF6F1B">
      <w:pPr>
        <w:pStyle w:val="Paragrafi"/>
      </w:pPr>
      <w:r w:rsidRPr="005179A6">
        <w:t>Për punonjësit e këtyre shoqërive masa e shpërblimit suplementar është jo më shumë se dy paga mujore në vit për secilin.</w:t>
      </w:r>
    </w:p>
    <w:p w:rsidR="00DF6F1B" w:rsidRPr="005179A6" w:rsidRDefault="00DF6F1B" w:rsidP="00DF6F1B">
      <w:pPr>
        <w:pStyle w:val="Paragrafi"/>
      </w:pPr>
      <w:r w:rsidRPr="005179A6">
        <w:t>Këto nivele page rekomandohen të zbatohen edhe për shoqëritë aksionare me kapital shtetëror mbi 50 për qind.</w:t>
      </w:r>
    </w:p>
    <w:p w:rsidR="00DF6F1B" w:rsidRPr="005179A6" w:rsidRDefault="00DF6F1B" w:rsidP="00DF6F1B">
      <w:pPr>
        <w:pStyle w:val="Paragrafi"/>
      </w:pPr>
      <w:r w:rsidRPr="005179A6">
        <w:t>3. Ky vendim hyn në fuqi menjëherë. Për punonjësit që kanë pagë nën 4400 lekë në muaj efektet financiare fillojnë nga data 1 prill 1996."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Autoriteti"/>
      </w:pPr>
      <w:r w:rsidRPr="005179A6">
        <w:t>Kryetari i këshillit të Ministrave</w:t>
      </w:r>
    </w:p>
    <w:p w:rsidR="00DF6F1B" w:rsidRPr="005179A6" w:rsidRDefault="00DF6F1B" w:rsidP="00DF6F1B">
      <w:pPr>
        <w:pStyle w:val="AutoritetiEmer"/>
      </w:pPr>
      <w:r w:rsidRPr="005179A6">
        <w:t>Aleksandër Meksi</w:t>
      </w:r>
    </w:p>
    <w:p w:rsidR="00DF6F1B" w:rsidRDefault="00DF6F1B" w:rsidP="00DF6F1B">
      <w:pPr>
        <w:pStyle w:val="Paragrafi"/>
      </w:pPr>
    </w:p>
    <w:p w:rsidR="00DF6F1B" w:rsidRDefault="00DF6F1B" w:rsidP="00DF6F1B">
      <w:pPr>
        <w:pStyle w:val="Paragrafi"/>
      </w:pPr>
    </w:p>
    <w:p w:rsidR="00DF6F1B" w:rsidRPr="005179A6" w:rsidRDefault="00DF6F1B" w:rsidP="00DF6F1B">
      <w:pPr>
        <w:pStyle w:val="TitulliTitull"/>
      </w:pPr>
      <w:r w:rsidRPr="005179A6">
        <w:t>Paga mesatare mujore për efekt sipas ministrive dhe institucioneve të tjera qendrore për punonjësit e ndërmarrjeve e institucioneve jobuxhetore dhe të shoqërive aksionare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  <w:r w:rsidRPr="005179A6">
        <w:t xml:space="preserve">Nr.EmërtimiPaga mesatare </w:t>
      </w:r>
    </w:p>
    <w:p w:rsidR="00DF6F1B" w:rsidRPr="005179A6" w:rsidRDefault="00DF6F1B" w:rsidP="00DF6F1B">
      <w:pPr>
        <w:pStyle w:val="Paragrafi"/>
      </w:pPr>
      <w:r w:rsidRPr="005179A6">
        <w:t>mujore në lekë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  <w:r w:rsidRPr="005179A6">
        <w:t>1. Ministria e Burimeve Minerare dhe Energjetike  6000</w:t>
      </w:r>
    </w:p>
    <w:p w:rsidR="00DF6F1B" w:rsidRPr="005179A6" w:rsidRDefault="00DF6F1B" w:rsidP="00DF6F1B">
      <w:pPr>
        <w:pStyle w:val="Paragrafi"/>
      </w:pPr>
      <w:r w:rsidRPr="005179A6">
        <w:t>2. Ministria e Punëve Publike, Rregullimit të Territorit dhe Turizmit5050</w:t>
      </w:r>
    </w:p>
    <w:p w:rsidR="00DF6F1B" w:rsidRPr="005179A6" w:rsidRDefault="00DF6F1B" w:rsidP="00DF6F1B">
      <w:pPr>
        <w:pStyle w:val="Paragrafi"/>
      </w:pPr>
      <w:r w:rsidRPr="005179A6">
        <w:t>3. Ministria e Industrisë, Transportit dhe Tregtisë4950</w:t>
      </w:r>
    </w:p>
    <w:p w:rsidR="00DF6F1B" w:rsidRPr="005179A6" w:rsidRDefault="00DF6F1B" w:rsidP="00DF6F1B">
      <w:pPr>
        <w:pStyle w:val="Paragrafi"/>
      </w:pPr>
      <w:r w:rsidRPr="005179A6">
        <w:t>4. Ministria e Bujqësisë dhe Ushqimit5500</w:t>
      </w:r>
    </w:p>
    <w:p w:rsidR="00DF6F1B" w:rsidRPr="005179A6" w:rsidRDefault="00DF6F1B" w:rsidP="00DF6F1B">
      <w:pPr>
        <w:pStyle w:val="Paragrafi"/>
      </w:pPr>
      <w:r w:rsidRPr="005179A6">
        <w:t>5. Ministria e Kulturës, Rinisë dhe Gruas4600</w:t>
      </w:r>
    </w:p>
    <w:p w:rsidR="00DF6F1B" w:rsidRPr="005179A6" w:rsidRDefault="00DF6F1B" w:rsidP="00DF6F1B">
      <w:pPr>
        <w:pStyle w:val="Paragrafi"/>
      </w:pPr>
      <w:r w:rsidRPr="005179A6">
        <w:t>6. Ministria e Shëndetësisë dhe Ambientit4900</w:t>
      </w:r>
    </w:p>
    <w:p w:rsidR="00DF6F1B" w:rsidRPr="005179A6" w:rsidRDefault="00DF6F1B" w:rsidP="00DF6F1B">
      <w:pPr>
        <w:pStyle w:val="Paragrafi"/>
      </w:pPr>
      <w:r w:rsidRPr="005179A6">
        <w:t>7. Ministria e Brendshme4750</w:t>
      </w:r>
    </w:p>
    <w:p w:rsidR="00DF6F1B" w:rsidRPr="005179A6" w:rsidRDefault="00DF6F1B" w:rsidP="00DF6F1B">
      <w:pPr>
        <w:pStyle w:val="Paragrafi"/>
      </w:pPr>
      <w:r w:rsidRPr="005179A6">
        <w:t>8. Ministria e Arsimit dhe Sporteve4600</w:t>
      </w:r>
    </w:p>
    <w:p w:rsidR="00DF6F1B" w:rsidRPr="005179A6" w:rsidRDefault="00DF6F1B" w:rsidP="00DF6F1B">
      <w:pPr>
        <w:pStyle w:val="Paragrafi"/>
      </w:pPr>
      <w:r w:rsidRPr="005179A6">
        <w:t>9. Ministria e Mbrojtjes4950</w:t>
      </w:r>
    </w:p>
    <w:p w:rsidR="00DF6F1B" w:rsidRPr="005179A6" w:rsidRDefault="00DF6F1B" w:rsidP="00DF6F1B">
      <w:pPr>
        <w:pStyle w:val="Paragrafi"/>
      </w:pPr>
      <w:r w:rsidRPr="005179A6">
        <w:t>10. Ministria e Punëve të Jashtme5300</w:t>
      </w:r>
    </w:p>
    <w:p w:rsidR="00DF6F1B" w:rsidRPr="005179A6" w:rsidRDefault="00DF6F1B" w:rsidP="00DF6F1B">
      <w:pPr>
        <w:pStyle w:val="Paragrafi"/>
      </w:pPr>
      <w:r w:rsidRPr="005179A6">
        <w:t>11. Ministria e Financave (për shtypshkronjën e letrave me vlerë)5170</w:t>
      </w:r>
    </w:p>
    <w:p w:rsidR="00DF6F1B" w:rsidRPr="005179A6" w:rsidRDefault="00DF6F1B" w:rsidP="00DF6F1B">
      <w:pPr>
        <w:pStyle w:val="Paragrafi"/>
      </w:pPr>
      <w:r w:rsidRPr="005179A6">
        <w:t>12. Departamenti Shtetëror i Postave dhe Telekomunikacionit4750</w:t>
      </w:r>
    </w:p>
    <w:p w:rsidR="00DF6F1B" w:rsidRPr="005179A6" w:rsidRDefault="00DF6F1B" w:rsidP="00DF6F1B">
      <w:pPr>
        <w:pStyle w:val="Paragrafi"/>
      </w:pPr>
      <w:r w:rsidRPr="005179A6">
        <w:t>13. Drejtoria e Informatikës Ekonomike4670</w:t>
      </w:r>
    </w:p>
    <w:p w:rsidR="00DF6F1B" w:rsidRPr="005179A6" w:rsidRDefault="00DF6F1B" w:rsidP="00DF6F1B">
      <w:pPr>
        <w:pStyle w:val="Paragrafi"/>
      </w:pPr>
      <w:r w:rsidRPr="005179A6">
        <w:t>14. Drejtoria e Shërbimit Qeveritar6160</w:t>
      </w:r>
    </w:p>
    <w:p w:rsidR="00DF6F1B" w:rsidRPr="005179A6" w:rsidRDefault="00DF6F1B" w:rsidP="00DF6F1B">
      <w:pPr>
        <w:pStyle w:val="Paragrafi"/>
      </w:pPr>
      <w:r w:rsidRPr="005179A6">
        <w:t>15. Agjencia e Ristrukturimit të Ndërmarrjeve5900</w:t>
      </w: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</w:p>
    <w:p w:rsidR="00DF6F1B" w:rsidRPr="005179A6" w:rsidRDefault="00DF6F1B" w:rsidP="00DF6F1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6BA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6F1B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AA58F4-4970-479F-AE41-0D5165C3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