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8E1" w:rsidRPr="005179A6" w:rsidRDefault="007708E1" w:rsidP="007708E1">
      <w:pPr>
        <w:pStyle w:val="Akti"/>
      </w:pPr>
      <w:bookmarkStart w:id="0" w:name="_GoBack"/>
      <w:bookmarkEnd w:id="0"/>
      <w:r w:rsidRPr="005179A6">
        <w:t>V E N D I M</w:t>
      </w:r>
    </w:p>
    <w:p w:rsidR="007708E1" w:rsidRPr="005179A6" w:rsidRDefault="007708E1" w:rsidP="007708E1">
      <w:pPr>
        <w:pStyle w:val="NumriData"/>
      </w:pPr>
      <w:r w:rsidRPr="005179A6">
        <w:t>Nr.619, datë 19.9.1996</w:t>
      </w:r>
    </w:p>
    <w:p w:rsidR="007708E1" w:rsidRPr="005179A6" w:rsidRDefault="007708E1" w:rsidP="007708E1">
      <w:pPr>
        <w:pStyle w:val="Paragrafi"/>
      </w:pPr>
    </w:p>
    <w:p w:rsidR="007708E1" w:rsidRPr="005179A6" w:rsidRDefault="007708E1" w:rsidP="007708E1">
      <w:pPr>
        <w:pStyle w:val="Titulli"/>
      </w:pPr>
      <w:r w:rsidRPr="005179A6">
        <w:t>Dokumentet e identifikimit të shtetasve shqiptarë</w:t>
      </w:r>
    </w:p>
    <w:p w:rsidR="007708E1" w:rsidRPr="005179A6" w:rsidRDefault="007708E1" w:rsidP="007708E1">
      <w:pPr>
        <w:pStyle w:val="Paragrafi"/>
      </w:pPr>
    </w:p>
    <w:p w:rsidR="007708E1" w:rsidRPr="005179A6" w:rsidRDefault="007708E1" w:rsidP="007708E1">
      <w:pPr>
        <w:pStyle w:val="BazLigjPropozues"/>
      </w:pPr>
      <w:r w:rsidRPr="005179A6">
        <w:t>Në zbatim të neneve 25, 27 e 34, pika 3, të ligjit nr.7504, datë 30.7.1991 “Për policinë e rendit”, me propozimin e Ministrisë së Brendshme dhe të sekretarit të Shtetit për Pushtetin Lokal, Këshilli i Ministrave</w:t>
      </w:r>
    </w:p>
    <w:p w:rsidR="007708E1" w:rsidRPr="005179A6" w:rsidRDefault="007708E1" w:rsidP="007708E1">
      <w:pPr>
        <w:pStyle w:val="Paragrafi"/>
      </w:pPr>
    </w:p>
    <w:p w:rsidR="007708E1" w:rsidRPr="005179A6" w:rsidRDefault="007708E1" w:rsidP="007708E1">
      <w:pPr>
        <w:pStyle w:val="VENDOSI"/>
      </w:pPr>
      <w:r w:rsidRPr="005179A6">
        <w:t>V e n d o s i:</w:t>
      </w:r>
    </w:p>
    <w:p w:rsidR="007708E1" w:rsidRPr="005179A6" w:rsidRDefault="007708E1" w:rsidP="007708E1">
      <w:pPr>
        <w:pStyle w:val="Paragrafi"/>
      </w:pPr>
    </w:p>
    <w:p w:rsidR="007708E1" w:rsidRPr="005179A6" w:rsidRDefault="007708E1" w:rsidP="007708E1">
      <w:pPr>
        <w:pStyle w:val="Paragrafi"/>
      </w:pPr>
      <w:r w:rsidRPr="005179A6">
        <w:t>1. Të gjithë shtetasit shqiptarë, mbi moshën 16 vjeç, duhet të pajisen me dokument identifikimi të lëshuar nga organet kompetente të shtetit shqiptar.</w:t>
      </w:r>
    </w:p>
    <w:p w:rsidR="007708E1" w:rsidRPr="005179A6" w:rsidRDefault="007708E1" w:rsidP="007708E1">
      <w:pPr>
        <w:pStyle w:val="Paragrafi"/>
      </w:pPr>
      <w:r w:rsidRPr="005179A6">
        <w:t>Si dokumente identifikimi konsiderohen:</w:t>
      </w:r>
    </w:p>
    <w:p w:rsidR="007708E1" w:rsidRPr="005179A6" w:rsidRDefault="007708E1" w:rsidP="007708E1">
      <w:pPr>
        <w:pStyle w:val="Paragrafi"/>
      </w:pPr>
      <w:r w:rsidRPr="005179A6">
        <w:t>- Letërnjoftimi</w:t>
      </w:r>
    </w:p>
    <w:p w:rsidR="007708E1" w:rsidRPr="005179A6" w:rsidRDefault="007708E1" w:rsidP="007708E1">
      <w:pPr>
        <w:pStyle w:val="Paragrafi"/>
      </w:pPr>
      <w:r w:rsidRPr="005179A6">
        <w:t>- Pasaporta për jashtë shtetit</w:t>
      </w:r>
    </w:p>
    <w:p w:rsidR="007708E1" w:rsidRPr="005179A6" w:rsidRDefault="007708E1" w:rsidP="007708E1">
      <w:pPr>
        <w:pStyle w:val="Paragrafi"/>
      </w:pPr>
      <w:r w:rsidRPr="005179A6">
        <w:t>- Certifikata personale me fotografinë e personit</w:t>
      </w:r>
    </w:p>
    <w:p w:rsidR="007708E1" w:rsidRPr="005179A6" w:rsidRDefault="007708E1" w:rsidP="007708E1">
      <w:pPr>
        <w:pStyle w:val="Paragrafi"/>
      </w:pPr>
      <w:r w:rsidRPr="005179A6">
        <w:t>- Libreza ushtarake.</w:t>
      </w:r>
    </w:p>
    <w:p w:rsidR="007708E1" w:rsidRPr="005179A6" w:rsidRDefault="007708E1" w:rsidP="007708E1">
      <w:pPr>
        <w:pStyle w:val="Paragrafi"/>
      </w:pPr>
      <w:r w:rsidRPr="005179A6">
        <w:t>2. Shtetasit shqiptarë janë të detyruar t’i mbajnë me vete dokumentet e identifikimit. Në mungesë të letërnjoftimit, shtetasit detyrohen të mbajnë një nga dokumentet e tjera të identifikimit.</w:t>
      </w:r>
    </w:p>
    <w:p w:rsidR="007708E1" w:rsidRPr="005179A6" w:rsidRDefault="007708E1" w:rsidP="007708E1">
      <w:pPr>
        <w:pStyle w:val="Paragrafi"/>
      </w:pPr>
      <w:r w:rsidRPr="005179A6">
        <w:t>3. Të gjithë shtetasit shqiptarë detyrohen të paraqesin dokumentet e identifikimit sa herë që u kërkohen nga organet e policisë.</w:t>
      </w:r>
    </w:p>
    <w:p w:rsidR="007708E1" w:rsidRPr="005179A6" w:rsidRDefault="007708E1" w:rsidP="007708E1">
      <w:pPr>
        <w:pStyle w:val="Paragrafi"/>
      </w:pPr>
      <w:r w:rsidRPr="005179A6">
        <w:t>Mosmbajtja dhe mosparaqitja e dokumenteve të identifikimit nga shtetasit shqiptarë pas datës 10.10.1996, kur këto shkelje formojnë kundërvajtje sipas dispozitave të ligjit “Për policinë e rendit”, dënohet nga punonjësit e policisë me gjobë në masën e përcaktuar në ligj.</w:t>
      </w:r>
    </w:p>
    <w:p w:rsidR="007708E1" w:rsidRPr="005179A6" w:rsidRDefault="007708E1" w:rsidP="007708E1">
      <w:pPr>
        <w:pStyle w:val="Paragrafi"/>
      </w:pPr>
      <w:r w:rsidRPr="005179A6">
        <w:t>Refuzimi nga ana e shtetasve shqiptarë për të mos paraqitur dokumentet e identifikimit, mund të sjell shoqërimin e tyre në organet e policisë.</w:t>
      </w:r>
    </w:p>
    <w:p w:rsidR="007708E1" w:rsidRPr="005179A6" w:rsidRDefault="007708E1" w:rsidP="007708E1">
      <w:pPr>
        <w:pStyle w:val="Paragrafi"/>
      </w:pPr>
      <w:r w:rsidRPr="005179A6">
        <w:t>4. Nga ana e zyrës së gjendjes civile të merren masat e nevojshme administrative për pajisjen e shtetasve shqiptarë me certifikatë personale me fotografi.</w:t>
      </w:r>
    </w:p>
    <w:p w:rsidR="007708E1" w:rsidRPr="005179A6" w:rsidRDefault="007708E1" w:rsidP="007708E1">
      <w:pPr>
        <w:pStyle w:val="Paragrafi"/>
      </w:pPr>
      <w:r w:rsidRPr="005179A6">
        <w:t>5. Për zbatimin e këtij vendimi ngarkohen Ministria e Brendshme, Sekretariati i Shtetit për Pushtetin Lokal, prefekturat, organet e pushtetit lokal, organet e policisë, si dhe zyrat e gjendjes civile.</w:t>
      </w:r>
    </w:p>
    <w:p w:rsidR="007708E1" w:rsidRPr="005179A6" w:rsidRDefault="007708E1" w:rsidP="007708E1">
      <w:pPr>
        <w:pStyle w:val="Paragrafi"/>
      </w:pPr>
      <w:r w:rsidRPr="005179A6">
        <w:t>Ky vendim hyn në fuqi menjëherë.</w:t>
      </w:r>
    </w:p>
    <w:p w:rsidR="007708E1" w:rsidRPr="005179A6" w:rsidRDefault="007708E1" w:rsidP="007708E1">
      <w:pPr>
        <w:pStyle w:val="Paragrafi"/>
      </w:pPr>
    </w:p>
    <w:p w:rsidR="007708E1" w:rsidRPr="005179A6" w:rsidRDefault="007708E1" w:rsidP="007708E1">
      <w:pPr>
        <w:pStyle w:val="Autoriteti"/>
      </w:pPr>
      <w:r w:rsidRPr="005179A6">
        <w:t>Kryetari i këshillit të Ministrave</w:t>
      </w:r>
    </w:p>
    <w:p w:rsidR="007708E1" w:rsidRPr="005179A6" w:rsidRDefault="007708E1" w:rsidP="007708E1">
      <w:pPr>
        <w:pStyle w:val="AutoritetiEmer"/>
      </w:pPr>
      <w:r w:rsidRPr="005179A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1210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708E1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FFCBDD-E993-4E86-A8F1-5C0E9FA9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