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373" w:rsidRPr="009B155D" w:rsidRDefault="00A60373" w:rsidP="00A60373">
      <w:pPr>
        <w:pStyle w:val="Akti"/>
      </w:pPr>
      <w:bookmarkStart w:id="0" w:name="_GoBack"/>
      <w:bookmarkEnd w:id="0"/>
      <w:r w:rsidRPr="009B155D">
        <w:t>VENDIM</w:t>
      </w:r>
    </w:p>
    <w:p w:rsidR="00A60373" w:rsidRPr="006F7690" w:rsidRDefault="00A60373" w:rsidP="00A60373">
      <w:pPr>
        <w:pStyle w:val="NumriData"/>
      </w:pPr>
      <w:r w:rsidRPr="006F7690">
        <w:t>Nr.765, datë 18.11.1996</w:t>
      </w:r>
    </w:p>
    <w:p w:rsidR="00A60373" w:rsidRPr="006F7690" w:rsidRDefault="00A60373" w:rsidP="00A60373">
      <w:pPr>
        <w:pStyle w:val="Paragrafi"/>
      </w:pPr>
    </w:p>
    <w:p w:rsidR="00A60373" w:rsidRPr="006F7690" w:rsidRDefault="00A60373" w:rsidP="00A60373">
      <w:pPr>
        <w:pStyle w:val="Titulli"/>
      </w:pPr>
      <w:r w:rsidRPr="006F7690">
        <w:t>PËR NGRITJEN E KËSHILLIT DREJTUES TË ENTIT KOMBËTAR TË ZONAVE TË LIRA</w:t>
      </w:r>
    </w:p>
    <w:p w:rsidR="00A60373" w:rsidRPr="006F7690" w:rsidRDefault="00A60373" w:rsidP="00A60373">
      <w:pPr>
        <w:pStyle w:val="Paragrafi"/>
      </w:pPr>
    </w:p>
    <w:p w:rsidR="00A60373" w:rsidRPr="004426A7" w:rsidRDefault="00A60373" w:rsidP="00A60373">
      <w:pPr>
        <w:pStyle w:val="BazLigjPropozues"/>
      </w:pPr>
      <w:r w:rsidRPr="004426A7">
        <w:t xml:space="preserve">Në zbatim të ligjit nr.8072, datë 15.2.1996 “Për zonat e lira”, Këshilli i Ministrave </w:t>
      </w:r>
    </w:p>
    <w:p w:rsidR="00A60373" w:rsidRPr="004426A7" w:rsidRDefault="00A60373" w:rsidP="00A60373">
      <w:pPr>
        <w:pStyle w:val="Paragrafi"/>
        <w:rPr>
          <w:lang w:val="it-IT"/>
        </w:rPr>
      </w:pPr>
    </w:p>
    <w:p w:rsidR="00A60373" w:rsidRDefault="00A60373" w:rsidP="00A60373">
      <w:pPr>
        <w:pStyle w:val="VENDOSI"/>
      </w:pPr>
      <w:r w:rsidRPr="004426A7">
        <w:t>VENDOSI:</w:t>
      </w:r>
    </w:p>
    <w:p w:rsidR="00A60373" w:rsidRPr="006D6708" w:rsidRDefault="00A60373" w:rsidP="00A60373">
      <w:pPr>
        <w:pStyle w:val="Paragrafi"/>
      </w:pPr>
    </w:p>
    <w:p w:rsidR="00A60373" w:rsidRPr="006D6708" w:rsidRDefault="00A60373" w:rsidP="00A60373">
      <w:pPr>
        <w:pStyle w:val="Paragrafi"/>
        <w:rPr>
          <w:lang w:val="en-GB"/>
        </w:rPr>
      </w:pPr>
      <w:r w:rsidRPr="006D6708">
        <w:rPr>
          <w:lang w:val="en-GB"/>
        </w:rPr>
        <w:t>1. Caktimin e dy anëtarëve të këshillit drejtues të Entit Kombëtar të Adminitrimit të Zonave të Lira, si vijon:</w:t>
      </w:r>
    </w:p>
    <w:p w:rsidR="00A60373" w:rsidRPr="006D6708" w:rsidRDefault="00A60373" w:rsidP="00A60373">
      <w:pPr>
        <w:pStyle w:val="Paragrafi"/>
        <w:rPr>
          <w:lang w:val="en-GB"/>
        </w:rPr>
      </w:pPr>
      <w:r w:rsidRPr="006D6708">
        <w:rPr>
          <w:lang w:val="en-GB"/>
        </w:rPr>
        <w:t>z.Nikolin Pano</w:t>
      </w:r>
      <w:r w:rsidRPr="006D6708">
        <w:rPr>
          <w:lang w:val="en-GB"/>
        </w:rPr>
        <w:tab/>
        <w:t>- kryetar</w:t>
      </w:r>
    </w:p>
    <w:p w:rsidR="00A60373" w:rsidRPr="006D6708" w:rsidRDefault="00A60373" w:rsidP="00A60373">
      <w:pPr>
        <w:pStyle w:val="Paragrafi"/>
        <w:rPr>
          <w:lang w:val="en-GB"/>
        </w:rPr>
      </w:pPr>
      <w:r w:rsidRPr="006D6708">
        <w:rPr>
          <w:lang w:val="en-GB"/>
        </w:rPr>
        <w:t>z.Selami Xhepa</w:t>
      </w:r>
      <w:r w:rsidRPr="006D6708">
        <w:rPr>
          <w:lang w:val="en-GB"/>
        </w:rPr>
        <w:tab/>
        <w:t>- anëtar</w:t>
      </w:r>
    </w:p>
    <w:p w:rsidR="00A60373" w:rsidRDefault="00A60373" w:rsidP="00A60373">
      <w:pPr>
        <w:pStyle w:val="Paragrafi"/>
      </w:pPr>
      <w:r w:rsidRPr="006F7690">
        <w:t>2. Në vendimin e Këshillit të Ministrave nr.393, datë 3.9.1992 “Për pagat e punonjësve në institucionet buxhetore” në pikën 8 të lidhjes nr.1 dhe në pikën 3 të lidhjes nr. II-5 shtohet emërtimi “Kryetar i këshillit drejtues të Entit Kombëtar të Administrimit të Zonave të Lira”.</w:t>
      </w:r>
    </w:p>
    <w:p w:rsidR="00A60373" w:rsidRPr="006F7690" w:rsidRDefault="00A60373" w:rsidP="00A60373">
      <w:pPr>
        <w:pStyle w:val="Paragrafi"/>
      </w:pPr>
    </w:p>
    <w:p w:rsidR="00A60373" w:rsidRPr="006F7690" w:rsidRDefault="00A60373" w:rsidP="00A60373">
      <w:pPr>
        <w:pStyle w:val="Paragrafi"/>
      </w:pPr>
      <w:r w:rsidRPr="006F7690">
        <w:t>3. Shpërblimi i anëtarëve të këshillit drejtues të jetë deri në 5 000 lekë për çdo mbledhje. Masa e shpërblimit caktohet nga kryetari.</w:t>
      </w:r>
    </w:p>
    <w:p w:rsidR="00A60373" w:rsidRPr="006F7690" w:rsidRDefault="00A60373" w:rsidP="00A60373">
      <w:pPr>
        <w:pStyle w:val="Paragrafi"/>
      </w:pPr>
      <w:r w:rsidRPr="006F7690">
        <w:t>4. Për realizimin e veprimtarisë, Entit Kombëtar të Administrimit të Zonave të Lira, për periudhën dhjetor 1996, i miratohet një buxhet prej 100 mijë lekësh nga  fondi rezervë i Këshillit të Ministrave.</w:t>
      </w:r>
    </w:p>
    <w:p w:rsidR="00A60373" w:rsidRPr="006F7690" w:rsidRDefault="00A60373" w:rsidP="00A60373">
      <w:pPr>
        <w:pStyle w:val="Paragrafi"/>
      </w:pPr>
      <w:r w:rsidRPr="006F7690">
        <w:t>5. Për kryerjen e funkioneve të veta, Entit Kombëtar të Administrimit të Zonave të Lira, i vihen në administrim 2 zyra në ndërtesën e “ish-Komitetit Qendror” kati III, majtas.</w:t>
      </w:r>
    </w:p>
    <w:p w:rsidR="00A60373" w:rsidRPr="006F7690" w:rsidRDefault="00A60373" w:rsidP="00A60373">
      <w:pPr>
        <w:pStyle w:val="Paragrafi"/>
      </w:pPr>
      <w:r w:rsidRPr="006F7690">
        <w:t>Ky vendim hyn në fuqi menjëherë.</w:t>
      </w:r>
    </w:p>
    <w:p w:rsidR="00A60373" w:rsidRPr="006F7690" w:rsidRDefault="00A60373" w:rsidP="00A60373">
      <w:pPr>
        <w:pStyle w:val="Paragrafi"/>
      </w:pPr>
      <w:r w:rsidRPr="006F7690">
        <w:t xml:space="preserve">            </w:t>
      </w:r>
      <w:r w:rsidRPr="006F7690">
        <w:tab/>
        <w:t xml:space="preserve">  </w:t>
      </w:r>
      <w:r w:rsidRPr="006F7690">
        <w:tab/>
      </w:r>
    </w:p>
    <w:p w:rsidR="00A60373" w:rsidRPr="006F7690" w:rsidRDefault="00A60373" w:rsidP="00A60373">
      <w:pPr>
        <w:pStyle w:val="Autoriteti"/>
      </w:pPr>
      <w:r w:rsidRPr="006F7690">
        <w:t>KRYETARI I KËSHILLIT TË MINISTRAVE</w:t>
      </w:r>
    </w:p>
    <w:p w:rsidR="00A60373" w:rsidRPr="006F7690" w:rsidRDefault="00A60373" w:rsidP="00A60373">
      <w:pPr>
        <w:pStyle w:val="AutoritetiEmer"/>
      </w:pPr>
      <w:r w:rsidRPr="006F7690">
        <w:t>Aleksandër Meksi</w:t>
      </w:r>
    </w:p>
    <w:p w:rsidR="00A60373" w:rsidRPr="006F7690" w:rsidRDefault="00A60373" w:rsidP="00A60373">
      <w:pPr>
        <w:pStyle w:val="Paragrafi"/>
      </w:pPr>
    </w:p>
    <w:p w:rsidR="00A60373" w:rsidRPr="006F7690" w:rsidRDefault="00A60373" w:rsidP="00A60373">
      <w:pPr>
        <w:pStyle w:val="Paragrafi"/>
      </w:pPr>
    </w:p>
    <w:p w:rsidR="00A60373" w:rsidRPr="006F7690" w:rsidRDefault="00A60373" w:rsidP="00A60373">
      <w:pPr>
        <w:pStyle w:val="Paragrafi"/>
      </w:pPr>
    </w:p>
    <w:p w:rsidR="00A60373" w:rsidRPr="00AA3124" w:rsidRDefault="00A60373" w:rsidP="00A6037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A60373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52713">
      <w:r>
        <w:separator/>
      </w:r>
    </w:p>
  </w:endnote>
  <w:endnote w:type="continuationSeparator" w:id="0">
    <w:p w:rsidR="00000000" w:rsidRDefault="00852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373" w:rsidRDefault="00A60373" w:rsidP="00A6037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60373" w:rsidRDefault="00A60373" w:rsidP="00A6037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373" w:rsidRPr="00C03393" w:rsidRDefault="00A60373" w:rsidP="00A6037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C03393">
      <w:rPr>
        <w:rStyle w:val="PageNumber"/>
        <w:rFonts w:ascii="CG Times" w:hAnsi="CG Times"/>
        <w:sz w:val="22"/>
        <w:szCs w:val="22"/>
      </w:rPr>
      <w:fldChar w:fldCharType="begin"/>
    </w:r>
    <w:r w:rsidRPr="00C0339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03393">
      <w:rPr>
        <w:rStyle w:val="PageNumber"/>
        <w:rFonts w:ascii="CG Times" w:hAnsi="CG Times"/>
        <w:sz w:val="22"/>
        <w:szCs w:val="22"/>
      </w:rPr>
      <w:fldChar w:fldCharType="separate"/>
    </w:r>
    <w:r w:rsidR="00852713">
      <w:rPr>
        <w:rStyle w:val="PageNumber"/>
        <w:rFonts w:ascii="CG Times" w:hAnsi="CG Times"/>
        <w:noProof/>
        <w:sz w:val="22"/>
        <w:szCs w:val="22"/>
      </w:rPr>
      <w:t>5</w:t>
    </w:r>
    <w:r w:rsidRPr="00C03393">
      <w:rPr>
        <w:rStyle w:val="PageNumber"/>
        <w:rFonts w:ascii="CG Times" w:hAnsi="CG Times"/>
        <w:sz w:val="22"/>
        <w:szCs w:val="22"/>
      </w:rPr>
      <w:fldChar w:fldCharType="end"/>
    </w:r>
  </w:p>
  <w:p w:rsidR="00A60373" w:rsidRDefault="00A60373" w:rsidP="00A6037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52713">
      <w:r>
        <w:separator/>
      </w:r>
    </w:p>
  </w:footnote>
  <w:footnote w:type="continuationSeparator" w:id="0">
    <w:p w:rsidR="00000000" w:rsidRDefault="00852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52713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0373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7EF4ED-0AED-4CE1-8E6B-B95A3E635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373"/>
    <w:rPr>
      <w:rFonts w:eastAsia="MS Mincho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A6037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60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2019-03-16T18:49:00Z</dcterms:created>
  <dcterms:modified xsi:type="dcterms:W3CDTF">2019-03-16T18:49:00Z</dcterms:modified>
</cp:coreProperties>
</file>