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39A" w:rsidRPr="00A8119E" w:rsidRDefault="0031439A" w:rsidP="0031439A">
      <w:pPr>
        <w:pStyle w:val="Akti"/>
      </w:pPr>
      <w:bookmarkStart w:id="0" w:name="_GoBack"/>
      <w:bookmarkEnd w:id="0"/>
      <w:r w:rsidRPr="00A8119E">
        <w:t xml:space="preserve">Vendim </w:t>
      </w:r>
    </w:p>
    <w:p w:rsidR="0031439A" w:rsidRPr="00A8119E" w:rsidRDefault="0031439A" w:rsidP="0031439A">
      <w:pPr>
        <w:pStyle w:val="NumriData"/>
        <w:rPr>
          <w:szCs w:val="22"/>
        </w:rPr>
      </w:pPr>
      <w:r w:rsidRPr="00A8119E">
        <w:rPr>
          <w:szCs w:val="22"/>
        </w:rPr>
        <w:t>Nr.44, datë 16.1.1997</w:t>
      </w:r>
    </w:p>
    <w:p w:rsidR="0031439A" w:rsidRPr="00A8119E" w:rsidRDefault="0031439A" w:rsidP="0031439A">
      <w:pPr>
        <w:pStyle w:val="Paragrafi"/>
        <w:rPr>
          <w:szCs w:val="22"/>
        </w:rPr>
      </w:pPr>
    </w:p>
    <w:p w:rsidR="0031439A" w:rsidRPr="00A8119E" w:rsidRDefault="0031439A" w:rsidP="0031439A">
      <w:pPr>
        <w:pStyle w:val="Titulli"/>
      </w:pPr>
      <w:r>
        <w:t>Për ngrir</w:t>
      </w:r>
      <w:r w:rsidRPr="00A8119E">
        <w:t>jen e llogarive të fondacioneve piramidale “Xhaferri” dhe “Populli”</w:t>
      </w:r>
    </w:p>
    <w:p w:rsidR="0031439A" w:rsidRPr="00A8119E" w:rsidRDefault="0031439A" w:rsidP="0031439A">
      <w:pPr>
        <w:pStyle w:val="Paragrafi"/>
        <w:rPr>
          <w:szCs w:val="22"/>
        </w:rPr>
      </w:pPr>
    </w:p>
    <w:p w:rsidR="0031439A" w:rsidRPr="00A8119E" w:rsidRDefault="0031439A" w:rsidP="0031439A">
      <w:pPr>
        <w:pStyle w:val="BazLigjPropozues"/>
      </w:pPr>
      <w:r>
        <w:t>Me</w:t>
      </w:r>
      <w:r w:rsidRPr="00A8119E">
        <w:t>që veprimtaria e fondacioneve “Xhaferri” dhe “Populli” rezultoi e mbështetur në formën piramidale të huamarrje</w:t>
      </w:r>
      <w:r>
        <w:t>s</w:t>
      </w:r>
      <w:r w:rsidRPr="00A8119E">
        <w:t>, për të mbrojtur interesat e depozituesve, Këshilli i Ministrave</w:t>
      </w:r>
    </w:p>
    <w:p w:rsidR="0031439A" w:rsidRPr="00A8119E" w:rsidRDefault="0031439A" w:rsidP="0031439A">
      <w:pPr>
        <w:pStyle w:val="Paragrafi"/>
        <w:rPr>
          <w:szCs w:val="22"/>
        </w:rPr>
      </w:pPr>
    </w:p>
    <w:p w:rsidR="0031439A" w:rsidRPr="00A8119E" w:rsidRDefault="0031439A" w:rsidP="0031439A">
      <w:pPr>
        <w:pStyle w:val="VENDOSI"/>
      </w:pPr>
      <w:r w:rsidRPr="00A8119E">
        <w:t>Vendosi:</w:t>
      </w:r>
    </w:p>
    <w:p w:rsidR="0031439A" w:rsidRPr="00A8119E" w:rsidRDefault="0031439A" w:rsidP="0031439A">
      <w:pPr>
        <w:pStyle w:val="Paragrafi"/>
        <w:rPr>
          <w:szCs w:val="22"/>
        </w:rPr>
      </w:pPr>
    </w:p>
    <w:p w:rsidR="0031439A" w:rsidRPr="00174FD1" w:rsidRDefault="0031439A" w:rsidP="0031439A">
      <w:pPr>
        <w:pStyle w:val="Paragrafi"/>
      </w:pPr>
      <w:r w:rsidRPr="00A8119E">
        <w:rPr>
          <w:szCs w:val="22"/>
        </w:rPr>
        <w:t>1. Ngrirjen e llogarive të fondacioneve “Xhaferri” dhe “Populli” në të gjitha bankat tregtare që v</w:t>
      </w:r>
      <w:r>
        <w:rPr>
          <w:szCs w:val="22"/>
        </w:rPr>
        <w:t>e</w:t>
      </w:r>
      <w:r w:rsidRPr="00A8119E">
        <w:rPr>
          <w:szCs w:val="22"/>
        </w:rPr>
        <w:t>projnë në Repu</w:t>
      </w:r>
      <w:r>
        <w:t>blikën e Shqipërisë.</w:t>
      </w:r>
      <w:r w:rsidRPr="00174FD1">
        <w:t xml:space="preserve"> Gjithashtu bankat tregtare të ngrijnë edhe ato llogari, të cilat janë furnizuar me mjete monetare nga këto </w:t>
      </w:r>
      <w:r>
        <w:t xml:space="preserve">dy </w:t>
      </w:r>
      <w:r w:rsidRPr="00174FD1">
        <w:t>fondacione.</w:t>
      </w:r>
    </w:p>
    <w:p w:rsidR="0031439A" w:rsidRPr="00174FD1" w:rsidRDefault="0031439A" w:rsidP="0031439A">
      <w:pPr>
        <w:pStyle w:val="Paragrafi"/>
      </w:pPr>
      <w:r w:rsidRPr="00A8119E">
        <w:rPr>
          <w:szCs w:val="22"/>
        </w:rPr>
        <w:t>2. Mjetet monetare të ngrira sipas pikës 1 të deklarohen nga bankat brenda datës 2.2.1997 pranë Këshillit të Ministr</w:t>
      </w:r>
      <w:r w:rsidRPr="00174FD1">
        <w:t>ave.</w:t>
      </w:r>
    </w:p>
    <w:p w:rsidR="0031439A" w:rsidRPr="00A8119E" w:rsidRDefault="0031439A" w:rsidP="0031439A">
      <w:pPr>
        <w:pStyle w:val="Paragrafi"/>
        <w:rPr>
          <w:szCs w:val="22"/>
        </w:rPr>
      </w:pPr>
      <w:r w:rsidRPr="00A8119E">
        <w:rPr>
          <w:szCs w:val="22"/>
        </w:rPr>
        <w:t>3. Mjetet monetare të ngrira do të shpërndahen në favor të popullsisë që ka depozituar pranë këtyre dy</w:t>
      </w:r>
      <w:r>
        <w:rPr>
          <w:szCs w:val="22"/>
        </w:rPr>
        <w:t xml:space="preserve"> </w:t>
      </w:r>
      <w:r w:rsidRPr="00A8119E">
        <w:rPr>
          <w:szCs w:val="22"/>
        </w:rPr>
        <w:t>fondacioneve, sipas kritereve që do të përcaktohen më vonë.</w:t>
      </w:r>
    </w:p>
    <w:p w:rsidR="0031439A" w:rsidRPr="00174FD1" w:rsidRDefault="0031439A" w:rsidP="0031439A">
      <w:pPr>
        <w:pStyle w:val="Paragrafi"/>
      </w:pPr>
      <w:r w:rsidRPr="00A8119E">
        <w:rPr>
          <w:szCs w:val="22"/>
        </w:rPr>
        <w:t>4. U rekomandohet organeve kompetente të mos bëjnë transaksione hipotekare për pasuritë e</w:t>
      </w:r>
      <w:r>
        <w:t xml:space="preserve"> firmave që nuk likui</w:t>
      </w:r>
      <w:r w:rsidRPr="00174FD1">
        <w:t>dojnë klientët e tyre.</w:t>
      </w:r>
    </w:p>
    <w:p w:rsidR="0031439A" w:rsidRPr="00A8119E" w:rsidRDefault="0031439A" w:rsidP="0031439A">
      <w:pPr>
        <w:pStyle w:val="Paragrafi"/>
        <w:rPr>
          <w:szCs w:val="22"/>
        </w:rPr>
      </w:pPr>
      <w:r w:rsidRPr="00A8119E">
        <w:rPr>
          <w:szCs w:val="22"/>
        </w:rPr>
        <w:t xml:space="preserve"> Ky vendim hyn në fuqi menjëherë.</w:t>
      </w:r>
    </w:p>
    <w:p w:rsidR="0031439A" w:rsidRPr="00A8119E" w:rsidRDefault="0031439A" w:rsidP="0031439A">
      <w:pPr>
        <w:pStyle w:val="Paragrafi"/>
        <w:rPr>
          <w:szCs w:val="22"/>
        </w:rPr>
      </w:pPr>
    </w:p>
    <w:p w:rsidR="0031439A" w:rsidRPr="00A8119E" w:rsidRDefault="0031439A" w:rsidP="0031439A">
      <w:pPr>
        <w:pStyle w:val="Autoriteti"/>
      </w:pPr>
      <w:r w:rsidRPr="00A8119E">
        <w:t xml:space="preserve">Kryetari i këshillit të Ministrave </w:t>
      </w:r>
    </w:p>
    <w:p w:rsidR="0031439A" w:rsidRPr="00A8119E" w:rsidRDefault="0031439A" w:rsidP="0031439A">
      <w:pPr>
        <w:pStyle w:val="AutoritetiEmer"/>
      </w:pPr>
      <w:r w:rsidRPr="00A8119E">
        <w:t xml:space="preserve">Aleksandër Meksi </w:t>
      </w:r>
    </w:p>
    <w:p w:rsidR="0031439A" w:rsidRPr="00A8119E" w:rsidRDefault="0031439A" w:rsidP="0031439A">
      <w:pPr>
        <w:pStyle w:val="Paragrafi"/>
        <w:rPr>
          <w:szCs w:val="22"/>
        </w:rPr>
      </w:pPr>
    </w:p>
    <w:p w:rsidR="0031439A" w:rsidRPr="00A8119E" w:rsidRDefault="0031439A" w:rsidP="0031439A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1439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45B8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8C318A-C1D1-467A-BF59-9FEC09FE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1439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