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D4" w:rsidRPr="00174FD1" w:rsidRDefault="00D115D4" w:rsidP="00D115D4">
      <w:pPr>
        <w:pStyle w:val="Akti"/>
      </w:pPr>
      <w:bookmarkStart w:id="0" w:name="_GoBack"/>
      <w:bookmarkEnd w:id="0"/>
      <w:r w:rsidRPr="00A8119E">
        <w:t>Ven</w:t>
      </w:r>
      <w:r w:rsidRPr="00174FD1">
        <w:t xml:space="preserve">dim </w:t>
      </w:r>
    </w:p>
    <w:p w:rsidR="00D115D4" w:rsidRPr="00A8119E" w:rsidRDefault="00D115D4" w:rsidP="00D115D4">
      <w:pPr>
        <w:pStyle w:val="NumriData"/>
        <w:rPr>
          <w:szCs w:val="22"/>
        </w:rPr>
      </w:pPr>
      <w:r w:rsidRPr="00A8119E">
        <w:rPr>
          <w:szCs w:val="22"/>
        </w:rPr>
        <w:t>Nr.49, datë 3.2.1997</w:t>
      </w:r>
    </w:p>
    <w:p w:rsidR="00D115D4" w:rsidRPr="00DD75D6" w:rsidRDefault="00D115D4" w:rsidP="00D115D4">
      <w:pPr>
        <w:pStyle w:val="Paragrafi"/>
        <w:rPr>
          <w:szCs w:val="22"/>
        </w:rPr>
      </w:pPr>
    </w:p>
    <w:p w:rsidR="00D115D4" w:rsidRPr="00A8119E" w:rsidRDefault="00D115D4" w:rsidP="00D115D4">
      <w:pPr>
        <w:pStyle w:val="Titulli"/>
      </w:pPr>
      <w:r w:rsidRPr="00A8119E">
        <w:t xml:space="preserve">Për prokurimin e drejtpërdrejtë për </w:t>
      </w:r>
      <w:r>
        <w:t>ri</w:t>
      </w:r>
      <w:r w:rsidRPr="00A8119E">
        <w:t>konstruksionin e burgut të bur</w:t>
      </w:r>
      <w:r>
        <w:t>r</w:t>
      </w:r>
      <w:r w:rsidRPr="00A8119E">
        <w:t>elit</w:t>
      </w:r>
    </w:p>
    <w:p w:rsidR="00D115D4" w:rsidRPr="00D62F1C" w:rsidRDefault="00D115D4" w:rsidP="00D115D4">
      <w:pPr>
        <w:pStyle w:val="Paragrafi"/>
        <w:rPr>
          <w:sz w:val="18"/>
          <w:szCs w:val="22"/>
        </w:rPr>
      </w:pPr>
    </w:p>
    <w:p w:rsidR="00D115D4" w:rsidRPr="00A8119E" w:rsidRDefault="00D115D4" w:rsidP="00D115D4">
      <w:pPr>
        <w:pStyle w:val="BazLigjPropozues"/>
      </w:pPr>
      <w:r w:rsidRPr="00A8119E">
        <w:t>Duke u nisur nga gjendja e jashtëzakonshme e krijuar si pasojë e mosfunksionimit të Institucionit të Rieduki</w:t>
      </w:r>
      <w:r>
        <w:t>mit në Kavajë dhe vënies në efiç</w:t>
      </w:r>
      <w:r w:rsidRPr="00A8119E">
        <w:t>encë të burgut t</w:t>
      </w:r>
      <w:r w:rsidRPr="00174FD1">
        <w:t xml:space="preserve">ë Burrelit, me propozimin e Ministrisë së Drejtësisë, Këshilli i Ministrave </w:t>
      </w:r>
    </w:p>
    <w:p w:rsidR="00D115D4" w:rsidRPr="00A8119E" w:rsidRDefault="00D115D4" w:rsidP="00D115D4">
      <w:pPr>
        <w:pStyle w:val="Paragrafi"/>
        <w:rPr>
          <w:szCs w:val="22"/>
        </w:rPr>
      </w:pPr>
    </w:p>
    <w:p w:rsidR="00D115D4" w:rsidRPr="00DD75D6" w:rsidRDefault="00D115D4" w:rsidP="00D115D4">
      <w:pPr>
        <w:pStyle w:val="VENDOSI"/>
      </w:pPr>
      <w:r w:rsidRPr="00DD75D6">
        <w:t>Vendosi:</w:t>
      </w:r>
    </w:p>
    <w:p w:rsidR="00D115D4" w:rsidRPr="00DD75D6" w:rsidRDefault="00D115D4" w:rsidP="00D115D4">
      <w:pPr>
        <w:pStyle w:val="Paragrafi"/>
        <w:rPr>
          <w:szCs w:val="22"/>
        </w:rPr>
      </w:pPr>
    </w:p>
    <w:p w:rsidR="00D115D4" w:rsidRPr="00A8119E" w:rsidRDefault="00D115D4" w:rsidP="00D115D4">
      <w:pPr>
        <w:pStyle w:val="Paragrafi"/>
        <w:rPr>
          <w:szCs w:val="22"/>
        </w:rPr>
      </w:pPr>
      <w:r>
        <w:rPr>
          <w:szCs w:val="22"/>
        </w:rPr>
        <w:t>1. Të miratojë p</w:t>
      </w:r>
      <w:r w:rsidRPr="00A8119E">
        <w:rPr>
          <w:szCs w:val="22"/>
        </w:rPr>
        <w:t>rokurimin e drejtpërdrejtë për rikonstruksionin e godinës së  burgut të Burrelit me firmën “DEA” për shumën deri në 20 milionë lekë.</w:t>
      </w:r>
    </w:p>
    <w:p w:rsidR="00D115D4" w:rsidRPr="00A8119E" w:rsidRDefault="00D115D4" w:rsidP="00D115D4">
      <w:pPr>
        <w:pStyle w:val="Paragrafi"/>
        <w:rPr>
          <w:szCs w:val="22"/>
        </w:rPr>
      </w:pPr>
      <w:r w:rsidRPr="00A8119E">
        <w:rPr>
          <w:szCs w:val="22"/>
        </w:rPr>
        <w:t>2. Fondi prej 20 mi</w:t>
      </w:r>
      <w:r w:rsidRPr="00174FD1">
        <w:t>lionë lekësh sipas pikës 1 të këtij ve</w:t>
      </w:r>
      <w:r w:rsidRPr="00A8119E">
        <w:rPr>
          <w:szCs w:val="22"/>
        </w:rPr>
        <w:t>ndimi, si dhe 5 milionë lekë për pajisjet e brendshme të burgut do të përballohen brenda fondeve buxhetore të vitit 1997 për Ministrinë e Drejtësisë.</w:t>
      </w:r>
    </w:p>
    <w:p w:rsidR="00D115D4" w:rsidRPr="00A8119E" w:rsidRDefault="00D115D4" w:rsidP="00D115D4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D115D4" w:rsidRPr="00DD75D6" w:rsidRDefault="00D115D4" w:rsidP="00D115D4">
      <w:pPr>
        <w:pStyle w:val="Paragrafi"/>
        <w:rPr>
          <w:szCs w:val="22"/>
        </w:rPr>
      </w:pPr>
    </w:p>
    <w:p w:rsidR="00D115D4" w:rsidRPr="00A8119E" w:rsidRDefault="00D115D4" w:rsidP="00D115D4">
      <w:pPr>
        <w:pStyle w:val="Autoriteti"/>
      </w:pPr>
      <w:r w:rsidRPr="00A8119E">
        <w:t xml:space="preserve">Kryetari i këshillit të Ministrave </w:t>
      </w:r>
    </w:p>
    <w:p w:rsidR="00D115D4" w:rsidRPr="00A8119E" w:rsidRDefault="00D115D4" w:rsidP="00D115D4">
      <w:pPr>
        <w:pStyle w:val="AutoritetiEmer"/>
      </w:pPr>
      <w:r w:rsidRPr="00A8119E">
        <w:t xml:space="preserve">Aleksandër Meksi </w:t>
      </w:r>
    </w:p>
    <w:p w:rsidR="00D115D4" w:rsidRPr="00DD75D6" w:rsidRDefault="00D115D4" w:rsidP="00D115D4">
      <w:pPr>
        <w:pStyle w:val="Paragrafi"/>
        <w:rPr>
          <w:szCs w:val="22"/>
        </w:rPr>
      </w:pPr>
    </w:p>
    <w:p w:rsidR="00D115D4" w:rsidRPr="00DD75D6" w:rsidRDefault="00D115D4" w:rsidP="00D115D4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15D4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336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C085CF-2D72-476A-ADFE-88862E9A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115D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