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2AD" w:rsidRPr="00A05FEE" w:rsidRDefault="00A632AD" w:rsidP="00A632AD">
      <w:pPr>
        <w:pStyle w:val="Akti"/>
      </w:pPr>
      <w:bookmarkStart w:id="0" w:name="_GoBack"/>
      <w:bookmarkEnd w:id="0"/>
      <w:r w:rsidRPr="00A05FEE">
        <w:t xml:space="preserve">Vendim </w:t>
      </w:r>
    </w:p>
    <w:p w:rsidR="00A632AD" w:rsidRPr="00A05FEE" w:rsidRDefault="00A632AD" w:rsidP="00A632AD">
      <w:pPr>
        <w:pStyle w:val="NumriData"/>
        <w:rPr>
          <w:szCs w:val="22"/>
        </w:rPr>
      </w:pPr>
      <w:r w:rsidRPr="00A05FEE">
        <w:rPr>
          <w:szCs w:val="22"/>
        </w:rPr>
        <w:t>Nr.65, datë 11.2.1997</w:t>
      </w:r>
    </w:p>
    <w:p w:rsidR="00A632AD" w:rsidRPr="00A05FEE" w:rsidRDefault="00A632AD" w:rsidP="00A632AD">
      <w:pPr>
        <w:pStyle w:val="Paragrafi"/>
        <w:rPr>
          <w:szCs w:val="22"/>
        </w:rPr>
      </w:pPr>
    </w:p>
    <w:p w:rsidR="00A632AD" w:rsidRPr="00A05FEE" w:rsidRDefault="00A632AD" w:rsidP="00A632AD">
      <w:pPr>
        <w:pStyle w:val="Titulli"/>
      </w:pPr>
      <w:r w:rsidRPr="00A05FEE">
        <w:t>Për përfundimin e rikonstruksionit të godinës së gjykatës së kasacionit</w:t>
      </w:r>
    </w:p>
    <w:p w:rsidR="00A632AD" w:rsidRPr="00A05FEE" w:rsidRDefault="00A632AD" w:rsidP="00A632AD">
      <w:pPr>
        <w:pStyle w:val="Paragrafi"/>
        <w:rPr>
          <w:szCs w:val="22"/>
        </w:rPr>
      </w:pPr>
    </w:p>
    <w:p w:rsidR="00A632AD" w:rsidRPr="00A05FEE" w:rsidRDefault="00A632AD" w:rsidP="00A632AD">
      <w:pPr>
        <w:pStyle w:val="BazLigjPropozues"/>
      </w:pPr>
      <w:r w:rsidRPr="00A05FEE">
        <w:t xml:space="preserve">Me propozimin e Gjykatës së Kasacionit, Këshilli i Ministrave </w:t>
      </w:r>
    </w:p>
    <w:p w:rsidR="00A632AD" w:rsidRPr="00A05FEE" w:rsidRDefault="00A632AD" w:rsidP="00A632AD">
      <w:pPr>
        <w:pStyle w:val="Paragrafi"/>
        <w:rPr>
          <w:szCs w:val="22"/>
        </w:rPr>
      </w:pPr>
    </w:p>
    <w:p w:rsidR="00A632AD" w:rsidRPr="00A05FEE" w:rsidRDefault="00A632AD" w:rsidP="00A632AD">
      <w:pPr>
        <w:pStyle w:val="VENDOSI"/>
      </w:pPr>
      <w:r w:rsidRPr="00A05FEE">
        <w:t>Vendosi:</w:t>
      </w:r>
    </w:p>
    <w:p w:rsidR="00A632AD" w:rsidRPr="00A05FEE" w:rsidRDefault="00A632AD" w:rsidP="00A632AD">
      <w:pPr>
        <w:pStyle w:val="Paragrafi"/>
        <w:rPr>
          <w:szCs w:val="22"/>
        </w:rPr>
      </w:pPr>
    </w:p>
    <w:p w:rsidR="00A632AD" w:rsidRPr="00A05FEE" w:rsidRDefault="00A632AD" w:rsidP="00A632AD">
      <w:pPr>
        <w:pStyle w:val="Paragrafi"/>
        <w:rPr>
          <w:szCs w:val="22"/>
        </w:rPr>
      </w:pPr>
      <w:r w:rsidRPr="00A05FEE">
        <w:rPr>
          <w:szCs w:val="22"/>
        </w:rPr>
        <w:t>Për të përfunduar rikonstruksionin dhe zgjerimin e ambienteve të godinës së Gjykatës së Kasacionit, si objekt në vazhdim nga viti 1996, akordohet një fond investimi në masën 17 milionë lekë.</w:t>
      </w:r>
    </w:p>
    <w:p w:rsidR="00A632AD" w:rsidRPr="00A05FEE" w:rsidRDefault="00A632AD" w:rsidP="00A632AD">
      <w:pPr>
        <w:pStyle w:val="Paragrafi"/>
        <w:rPr>
          <w:szCs w:val="22"/>
        </w:rPr>
      </w:pPr>
      <w:r w:rsidRPr="00A05FEE">
        <w:rPr>
          <w:szCs w:val="22"/>
        </w:rPr>
        <w:t xml:space="preserve">Ky fond të përballohet nga plani i buxhetit për investimet për 3-mujorin e parë të vitit 1997. </w:t>
      </w:r>
    </w:p>
    <w:p w:rsidR="00A632AD" w:rsidRPr="00A05FEE" w:rsidRDefault="00A632AD" w:rsidP="00A632AD">
      <w:pPr>
        <w:pStyle w:val="Paragrafi"/>
        <w:rPr>
          <w:szCs w:val="22"/>
        </w:rPr>
      </w:pPr>
      <w:r w:rsidRPr="00A05FEE">
        <w:rPr>
          <w:szCs w:val="22"/>
        </w:rPr>
        <w:t>Ky vendim hyn në fuqi menjëherë.</w:t>
      </w:r>
    </w:p>
    <w:p w:rsidR="00A632AD" w:rsidRPr="00A05FEE" w:rsidRDefault="00A632AD" w:rsidP="00A632AD">
      <w:pPr>
        <w:pStyle w:val="Paragrafi"/>
        <w:rPr>
          <w:szCs w:val="22"/>
        </w:rPr>
      </w:pPr>
    </w:p>
    <w:p w:rsidR="00A632AD" w:rsidRPr="00A05FEE" w:rsidRDefault="00A632AD" w:rsidP="00A632AD">
      <w:pPr>
        <w:pStyle w:val="Autoriteti"/>
      </w:pPr>
      <w:r w:rsidRPr="00A05FEE">
        <w:t xml:space="preserve">Kryetari i këshillit të Ministrave </w:t>
      </w:r>
    </w:p>
    <w:p w:rsidR="00A632AD" w:rsidRPr="00A05FEE" w:rsidRDefault="00A632AD" w:rsidP="00A632AD">
      <w:pPr>
        <w:pStyle w:val="AutoritetiEmer"/>
      </w:pPr>
      <w:r w:rsidRPr="00A05FEE">
        <w:t xml:space="preserve">Aleksandër Meksi </w:t>
      </w:r>
    </w:p>
    <w:p w:rsidR="00A632AD" w:rsidRPr="00A05FEE" w:rsidRDefault="00A632AD" w:rsidP="00A632AD">
      <w:pPr>
        <w:pStyle w:val="Paragrafi"/>
        <w:rPr>
          <w:szCs w:val="22"/>
        </w:rPr>
      </w:pPr>
    </w:p>
    <w:p w:rsidR="00A632AD" w:rsidRPr="00A05FEE" w:rsidRDefault="00A632AD" w:rsidP="00A632AD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8537D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632AD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F81120-10CD-496C-A530-FD67BE77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632A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2019-03-16T18:43:00Z</dcterms:created>
  <dcterms:modified xsi:type="dcterms:W3CDTF">2019-03-16T18:43:00Z</dcterms:modified>
</cp:coreProperties>
</file>