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0DE" w:rsidRPr="00A05FEE" w:rsidRDefault="00C760DE" w:rsidP="00C760DE">
      <w:pPr>
        <w:pStyle w:val="Akti"/>
      </w:pPr>
      <w:bookmarkStart w:id="0" w:name="_GoBack"/>
      <w:bookmarkEnd w:id="0"/>
      <w:r w:rsidRPr="00A05FEE">
        <w:t xml:space="preserve">Vendim </w:t>
      </w:r>
    </w:p>
    <w:p w:rsidR="00C760DE" w:rsidRPr="00A05FEE" w:rsidRDefault="00C760DE" w:rsidP="00C760DE">
      <w:pPr>
        <w:pStyle w:val="NumriData"/>
        <w:rPr>
          <w:szCs w:val="22"/>
        </w:rPr>
      </w:pPr>
      <w:r w:rsidRPr="00A05FEE">
        <w:rPr>
          <w:szCs w:val="22"/>
        </w:rPr>
        <w:t>Nr. 82, datë 11.2.1997</w:t>
      </w:r>
    </w:p>
    <w:p w:rsidR="00C760DE" w:rsidRPr="004C79B7" w:rsidRDefault="00C760DE" w:rsidP="00C760DE">
      <w:pPr>
        <w:pStyle w:val="Paragrafi"/>
        <w:rPr>
          <w:sz w:val="16"/>
          <w:szCs w:val="22"/>
        </w:rPr>
      </w:pPr>
    </w:p>
    <w:p w:rsidR="00C760DE" w:rsidRPr="00A05FEE" w:rsidRDefault="00C760DE" w:rsidP="00C760DE">
      <w:pPr>
        <w:pStyle w:val="Titulli"/>
      </w:pPr>
      <w:r w:rsidRPr="00A05FEE">
        <w:t>Për një ndryshim në vendimin e këshillit të ministrave nr.226, datë 9.4.1996 “Për shkëmbimin për efekt kompensimi të truallit dhe të vilës nr.6, pronë e shtetit shqiptar Me truallin dhe vilën nr.30, pronë e mbretërisë së bashkuar të britanisë së madhe”</w:t>
      </w:r>
    </w:p>
    <w:p w:rsidR="00C760DE" w:rsidRPr="004C79B7" w:rsidRDefault="00C760DE" w:rsidP="00C760DE">
      <w:pPr>
        <w:pStyle w:val="Paragrafi"/>
        <w:rPr>
          <w:sz w:val="16"/>
          <w:szCs w:val="22"/>
        </w:rPr>
      </w:pPr>
    </w:p>
    <w:p w:rsidR="00C760DE" w:rsidRPr="00A05FEE" w:rsidRDefault="00C760DE" w:rsidP="00C760DE">
      <w:pPr>
        <w:pStyle w:val="BazLigjPropozues"/>
      </w:pPr>
      <w:r w:rsidRPr="00A05FEE">
        <w:t>Me propozimin e Ministrisë së Punëve të Jashtme, Këshilli i Ministrave</w:t>
      </w:r>
    </w:p>
    <w:p w:rsidR="00C760DE" w:rsidRPr="004C79B7" w:rsidRDefault="00C760DE" w:rsidP="00C760DE">
      <w:pPr>
        <w:pStyle w:val="Paragrafi"/>
        <w:rPr>
          <w:sz w:val="16"/>
          <w:szCs w:val="22"/>
        </w:rPr>
      </w:pPr>
    </w:p>
    <w:p w:rsidR="00C760DE" w:rsidRPr="00A05FEE" w:rsidRDefault="00C760DE" w:rsidP="00C760DE">
      <w:pPr>
        <w:pStyle w:val="VENDOSI"/>
      </w:pPr>
      <w:r w:rsidRPr="00A05FEE">
        <w:t>Vendosi:</w:t>
      </w:r>
    </w:p>
    <w:p w:rsidR="00C760DE" w:rsidRPr="00A05FEE" w:rsidRDefault="00C760DE" w:rsidP="00C760DE">
      <w:pPr>
        <w:pStyle w:val="Paragrafi"/>
        <w:rPr>
          <w:szCs w:val="22"/>
        </w:rPr>
      </w:pPr>
    </w:p>
    <w:p w:rsidR="00C760DE" w:rsidRPr="00A05FEE" w:rsidRDefault="00C760DE" w:rsidP="00C760DE">
      <w:pPr>
        <w:pStyle w:val="Paragrafi"/>
        <w:rPr>
          <w:szCs w:val="22"/>
        </w:rPr>
      </w:pPr>
      <w:r w:rsidRPr="00A05FEE">
        <w:rPr>
          <w:szCs w:val="22"/>
        </w:rPr>
        <w:t>Pika 1 e vendimit të Këshillit të Ministrave nr.226, datë 9.4.1996 “Për shkëmbimin për efekt kompensimi të truallit dhe të vilës nr.6, pronë e shtetit shqiptar me truallin dhe vilën nr.30, pronë e Mbretërisë së Britanisë së Madhe”, ndryshohet si vijon:</w:t>
      </w:r>
    </w:p>
    <w:p w:rsidR="00C760DE" w:rsidRPr="00A05FEE" w:rsidRDefault="00C760DE" w:rsidP="00C760DE">
      <w:pPr>
        <w:pStyle w:val="Paragrafi"/>
        <w:rPr>
          <w:szCs w:val="22"/>
        </w:rPr>
      </w:pPr>
      <w:r w:rsidRPr="00A05FEE">
        <w:rPr>
          <w:szCs w:val="22"/>
        </w:rPr>
        <w:t>“Të bëhet shkëmbimi për efekt kompensimi i vilës aktuale nr.6, që rrethohet nga një oborr prej 1640 m</w:t>
      </w:r>
      <w:r w:rsidRPr="00A05FEE">
        <w:rPr>
          <w:szCs w:val="22"/>
          <w:vertAlign w:val="superscript"/>
        </w:rPr>
        <w:t>2</w:t>
      </w:r>
      <w:r w:rsidRPr="00A05FEE">
        <w:rPr>
          <w:szCs w:val="22"/>
        </w:rPr>
        <w:t>, pronë e shtetit shqiptar me vilën nr.30 e rrethuar nga një oborr me sipërfaqe prej 4307,54 m</w:t>
      </w:r>
      <w:r w:rsidRPr="00A05FEE">
        <w:rPr>
          <w:szCs w:val="22"/>
          <w:vertAlign w:val="superscript"/>
        </w:rPr>
        <w:t>2</w:t>
      </w:r>
      <w:r w:rsidRPr="00A05FEE">
        <w:rPr>
          <w:szCs w:val="22"/>
        </w:rPr>
        <w:t xml:space="preserve">, pronë e shtetit britanik. Në këtë mënyrë përfaqësia britanike kalon nga </w:t>
      </w:r>
      <w:smartTag w:uri="urn:schemas-microsoft-com:office:smarttags" w:element="City">
        <w:smartTag w:uri="urn:schemas-microsoft-com:office:smarttags" w:element="place">
          <w:r w:rsidRPr="00A05FEE">
            <w:rPr>
              <w:szCs w:val="22"/>
            </w:rPr>
            <w:t>vila</w:t>
          </w:r>
        </w:smartTag>
      </w:smartTag>
      <w:r w:rsidRPr="00A05FEE">
        <w:rPr>
          <w:szCs w:val="22"/>
        </w:rPr>
        <w:t xml:space="preserve"> nr.30 me oborrin përreth në vilën nr.6 me oborrin përreth”.</w:t>
      </w:r>
    </w:p>
    <w:p w:rsidR="00C760DE" w:rsidRPr="00A05FEE" w:rsidRDefault="00C760DE" w:rsidP="00C760DE">
      <w:pPr>
        <w:pStyle w:val="Paragrafi"/>
        <w:rPr>
          <w:szCs w:val="22"/>
        </w:rPr>
      </w:pPr>
      <w:r w:rsidRPr="00A05FEE">
        <w:rPr>
          <w:szCs w:val="22"/>
        </w:rPr>
        <w:t>Ky vendim hyn në fuqi menjëherë.</w:t>
      </w:r>
    </w:p>
    <w:p w:rsidR="00C760DE" w:rsidRPr="00A05FEE" w:rsidRDefault="00C760DE" w:rsidP="00C760DE">
      <w:pPr>
        <w:pStyle w:val="Paragrafi"/>
        <w:rPr>
          <w:szCs w:val="22"/>
        </w:rPr>
      </w:pPr>
    </w:p>
    <w:p w:rsidR="00C760DE" w:rsidRPr="00A05FEE" w:rsidRDefault="00C760DE" w:rsidP="00C760DE">
      <w:pPr>
        <w:pStyle w:val="Autoriteti"/>
      </w:pPr>
      <w:r w:rsidRPr="00A05FEE">
        <w:t xml:space="preserve">Kryetari i këshillit të Ministrave </w:t>
      </w:r>
    </w:p>
    <w:p w:rsidR="00C760DE" w:rsidRPr="00A05FEE" w:rsidRDefault="00C760DE" w:rsidP="00C760DE">
      <w:pPr>
        <w:pStyle w:val="AutoritetiEmer"/>
      </w:pPr>
      <w:r w:rsidRPr="00A05FEE">
        <w:t xml:space="preserve">Aleksandër Meksi </w:t>
      </w:r>
    </w:p>
    <w:p w:rsidR="00C760DE" w:rsidRDefault="00C760DE" w:rsidP="00C760DE">
      <w:pPr>
        <w:pStyle w:val="Paragrafi"/>
        <w:rPr>
          <w:szCs w:val="22"/>
        </w:rPr>
      </w:pPr>
    </w:p>
    <w:p w:rsidR="00C760DE" w:rsidRPr="00A05FEE" w:rsidRDefault="00C760DE" w:rsidP="00C760DE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6F2D9F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60DE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249D53-C031-4C66-A50D-1DC18BD44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C760D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2019-03-16T18:44:00Z</dcterms:created>
  <dcterms:modified xsi:type="dcterms:W3CDTF">2019-03-16T18:44:00Z</dcterms:modified>
</cp:coreProperties>
</file>