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09F" w:rsidRPr="00A05FEE" w:rsidRDefault="000C109F" w:rsidP="000C109F">
      <w:pPr>
        <w:pStyle w:val="Akti"/>
      </w:pPr>
      <w:bookmarkStart w:id="0" w:name="_GoBack"/>
      <w:bookmarkEnd w:id="0"/>
      <w:r w:rsidRPr="00A05FEE">
        <w:t xml:space="preserve">Vendim </w:t>
      </w:r>
    </w:p>
    <w:p w:rsidR="000C109F" w:rsidRPr="00A05FEE" w:rsidRDefault="000C109F" w:rsidP="000C109F">
      <w:pPr>
        <w:pStyle w:val="NumriData"/>
        <w:rPr>
          <w:szCs w:val="22"/>
        </w:rPr>
      </w:pPr>
      <w:r w:rsidRPr="00A05FEE">
        <w:rPr>
          <w:szCs w:val="22"/>
        </w:rPr>
        <w:t>Nr.69, datë 17.2.1997</w:t>
      </w:r>
    </w:p>
    <w:p w:rsidR="000C109F" w:rsidRPr="00A05FEE" w:rsidRDefault="000C109F" w:rsidP="000C109F">
      <w:pPr>
        <w:pStyle w:val="Paragrafi"/>
        <w:rPr>
          <w:szCs w:val="22"/>
        </w:rPr>
      </w:pPr>
    </w:p>
    <w:p w:rsidR="000C109F" w:rsidRPr="00A05FEE" w:rsidRDefault="000C109F" w:rsidP="000C109F">
      <w:pPr>
        <w:pStyle w:val="Titulli"/>
      </w:pPr>
      <w:r w:rsidRPr="00A05FEE">
        <w:t>Për një shtesë në limitin organik të ministrisë së brendshme</w:t>
      </w:r>
    </w:p>
    <w:p w:rsidR="000C109F" w:rsidRPr="00A05FEE" w:rsidRDefault="000C109F" w:rsidP="000C109F">
      <w:pPr>
        <w:pStyle w:val="Paragrafi"/>
        <w:rPr>
          <w:szCs w:val="22"/>
        </w:rPr>
      </w:pPr>
    </w:p>
    <w:p w:rsidR="000C109F" w:rsidRPr="00A05FEE" w:rsidRDefault="000C109F" w:rsidP="000C109F">
      <w:pPr>
        <w:pStyle w:val="BazLigjPropozues"/>
      </w:pPr>
      <w:r w:rsidRPr="00A05FEE">
        <w:t>Me propozimin e Ministrisë së Brendshme, Këshilli i Ministrave</w:t>
      </w:r>
    </w:p>
    <w:p w:rsidR="000C109F" w:rsidRPr="00A05FEE" w:rsidRDefault="000C109F" w:rsidP="000C109F">
      <w:pPr>
        <w:pStyle w:val="Paragrafi"/>
        <w:rPr>
          <w:szCs w:val="22"/>
        </w:rPr>
      </w:pPr>
    </w:p>
    <w:p w:rsidR="000C109F" w:rsidRPr="00A05FEE" w:rsidRDefault="000C109F" w:rsidP="000C109F">
      <w:pPr>
        <w:pStyle w:val="VENDOSI"/>
      </w:pPr>
      <w:r w:rsidRPr="00A05FEE">
        <w:t>Vendosi:</w:t>
      </w:r>
    </w:p>
    <w:p w:rsidR="000C109F" w:rsidRPr="00A05FEE" w:rsidRDefault="000C109F" w:rsidP="000C109F">
      <w:pPr>
        <w:pStyle w:val="Paragrafi"/>
        <w:rPr>
          <w:szCs w:val="22"/>
        </w:rPr>
      </w:pPr>
    </w:p>
    <w:p w:rsidR="000C109F" w:rsidRPr="00A05FEE" w:rsidRDefault="000C109F" w:rsidP="000C109F">
      <w:pPr>
        <w:pStyle w:val="Paragrafi"/>
        <w:rPr>
          <w:szCs w:val="22"/>
        </w:rPr>
      </w:pPr>
      <w:r w:rsidRPr="00A05FEE">
        <w:rPr>
          <w:szCs w:val="22"/>
        </w:rPr>
        <w:t>1. Në limitin organik të Ministrisë së Brendshme shtohen 500 funksione për forcat e ndërhyrjes së shpejtë dhe repartet e gatishmërisë së rendit.</w:t>
      </w:r>
    </w:p>
    <w:p w:rsidR="000C109F" w:rsidRPr="00A05FEE" w:rsidRDefault="000C109F" w:rsidP="000C109F">
      <w:pPr>
        <w:pStyle w:val="Paragrafi"/>
        <w:rPr>
          <w:szCs w:val="22"/>
        </w:rPr>
      </w:pPr>
      <w:r w:rsidRPr="00A05FEE">
        <w:rPr>
          <w:szCs w:val="22"/>
        </w:rPr>
        <w:t>2. Përdorimi i limitit të mësipërm bëhet sipas kritereve të përcaktuara nga Ministri i Brendshëm.</w:t>
      </w:r>
    </w:p>
    <w:p w:rsidR="000C109F" w:rsidRPr="00A05FEE" w:rsidRDefault="000C109F" w:rsidP="000C109F">
      <w:pPr>
        <w:pStyle w:val="Paragrafi"/>
        <w:rPr>
          <w:szCs w:val="22"/>
        </w:rPr>
      </w:pPr>
      <w:r w:rsidRPr="00A05FEE">
        <w:rPr>
          <w:szCs w:val="22"/>
        </w:rPr>
        <w:t>3. Për efekt të zbatimit të këtij vendimi, në buxhetin e tremujorit të parë të vitit 1997 të Ministrisë së Brendshme shtohen 45.5 milionë lekë, nga të cilat 16 milionë lekë fond page, 23 milionë lekë shpenzime operative dhe 6.5 milionë lekë për investime, që përballohen nga fondi rezervë i Këshillit të Ministrave i planifikuar për 3-mujorin e parë të vitit 1997.</w:t>
      </w:r>
    </w:p>
    <w:p w:rsidR="000C109F" w:rsidRPr="00A05FEE" w:rsidRDefault="000C109F" w:rsidP="000C109F">
      <w:pPr>
        <w:pStyle w:val="Paragrafi"/>
        <w:rPr>
          <w:szCs w:val="22"/>
        </w:rPr>
      </w:pPr>
      <w:r w:rsidRPr="00A05FEE">
        <w:rPr>
          <w:szCs w:val="22"/>
        </w:rPr>
        <w:t>Ky vendim hyn në fuqi menjëherë dhe efektet e zbatimit të tij shtrihen që nga data 10.2.1997.</w:t>
      </w:r>
    </w:p>
    <w:p w:rsidR="000C109F" w:rsidRPr="00A05FEE" w:rsidRDefault="000C109F" w:rsidP="000C109F">
      <w:pPr>
        <w:pStyle w:val="Paragrafi"/>
        <w:rPr>
          <w:szCs w:val="22"/>
        </w:rPr>
      </w:pPr>
    </w:p>
    <w:p w:rsidR="000C109F" w:rsidRPr="00A05FEE" w:rsidRDefault="000C109F" w:rsidP="000C109F">
      <w:pPr>
        <w:pStyle w:val="Autoriteti"/>
      </w:pPr>
      <w:r w:rsidRPr="00A05FEE">
        <w:t xml:space="preserve">Kryetari i këshillit të Ministrave </w:t>
      </w:r>
    </w:p>
    <w:p w:rsidR="000C109F" w:rsidRPr="00A05FEE" w:rsidRDefault="000C109F" w:rsidP="000C109F">
      <w:pPr>
        <w:pStyle w:val="AutoritetiEmer"/>
      </w:pPr>
      <w:r w:rsidRPr="00A05FEE">
        <w:t xml:space="preserve">Aleksandër Meksi </w:t>
      </w:r>
    </w:p>
    <w:p w:rsidR="000C109F" w:rsidRPr="00A05FEE" w:rsidRDefault="000C109F" w:rsidP="000C109F">
      <w:pPr>
        <w:pStyle w:val="Paragrafi"/>
        <w:rPr>
          <w:szCs w:val="22"/>
        </w:rPr>
      </w:pPr>
    </w:p>
    <w:p w:rsidR="000C109F" w:rsidRPr="00A05FEE" w:rsidRDefault="000C109F" w:rsidP="000C109F">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C109F"/>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D2DA0"/>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F0C145-7C08-4E41-989D-74B89D6A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C109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2019-03-16T18:44:00Z</dcterms:created>
  <dcterms:modified xsi:type="dcterms:W3CDTF">2019-03-16T18:44:00Z</dcterms:modified>
</cp:coreProperties>
</file>