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8B2" w:rsidRPr="006D6468" w:rsidRDefault="006228B2" w:rsidP="006228B2">
      <w:pPr>
        <w:pStyle w:val="Akti"/>
      </w:pPr>
      <w:bookmarkStart w:id="0" w:name="_GoBack"/>
      <w:bookmarkEnd w:id="0"/>
      <w:r w:rsidRPr="006D6468">
        <w:t xml:space="preserve">Vendim </w:t>
      </w:r>
    </w:p>
    <w:p w:rsidR="006228B2" w:rsidRPr="006D6468" w:rsidRDefault="006228B2" w:rsidP="006228B2">
      <w:pPr>
        <w:pStyle w:val="NumriData"/>
      </w:pPr>
      <w:r w:rsidRPr="006D6468">
        <w:t>Nr.110, datë 4.3.1997</w:t>
      </w:r>
    </w:p>
    <w:p w:rsidR="006228B2" w:rsidRPr="006D6468" w:rsidRDefault="006228B2" w:rsidP="006228B2">
      <w:pPr>
        <w:pStyle w:val="Paragrafi"/>
      </w:pPr>
    </w:p>
    <w:p w:rsidR="006228B2" w:rsidRPr="006D6468" w:rsidRDefault="006228B2" w:rsidP="006228B2">
      <w:pPr>
        <w:pStyle w:val="Titulli"/>
      </w:pPr>
      <w:r w:rsidRPr="006D6468">
        <w:t>Për disa ndryshime dhe shtesa në vendimin e këshillit të Ministrave nr.24, datë 20.1.1997 “Për përdorim fondesh buxhetor</w:t>
      </w:r>
      <w:r>
        <w:t>e</w:t>
      </w:r>
      <w:r w:rsidRPr="006D6468">
        <w:t xml:space="preserve"> për blerje banesash për ish-të përndjekurit politikë”</w:t>
      </w:r>
    </w:p>
    <w:p w:rsidR="006228B2" w:rsidRPr="006D6468" w:rsidRDefault="006228B2" w:rsidP="006228B2">
      <w:pPr>
        <w:pStyle w:val="Paragrafi"/>
      </w:pPr>
    </w:p>
    <w:p w:rsidR="006228B2" w:rsidRPr="006D6468" w:rsidRDefault="006228B2" w:rsidP="006228B2">
      <w:pPr>
        <w:pStyle w:val="Paragrafi"/>
      </w:pPr>
      <w:r w:rsidRPr="006D6468">
        <w:t xml:space="preserve">Me propozimin e Ministrisë së Punës dhe </w:t>
      </w:r>
      <w:r>
        <w:t xml:space="preserve">të </w:t>
      </w:r>
      <w:r w:rsidRPr="006D6468">
        <w:t xml:space="preserve">Çështjeve Sociale,Këshilli i Ministrave </w:t>
      </w:r>
    </w:p>
    <w:p w:rsidR="006228B2" w:rsidRPr="006D6468" w:rsidRDefault="006228B2" w:rsidP="006228B2">
      <w:pPr>
        <w:pStyle w:val="Paragrafi"/>
      </w:pPr>
    </w:p>
    <w:p w:rsidR="006228B2" w:rsidRPr="006D6468" w:rsidRDefault="006228B2" w:rsidP="006228B2">
      <w:pPr>
        <w:pStyle w:val="VENDOSI"/>
      </w:pPr>
      <w:r w:rsidRPr="006D6468">
        <w:t>Vendosi:</w:t>
      </w:r>
    </w:p>
    <w:p w:rsidR="006228B2" w:rsidRPr="006D6468" w:rsidRDefault="006228B2" w:rsidP="006228B2">
      <w:pPr>
        <w:pStyle w:val="Paragrafi"/>
      </w:pPr>
    </w:p>
    <w:p w:rsidR="006228B2" w:rsidRPr="006D6468" w:rsidRDefault="006228B2" w:rsidP="006228B2">
      <w:pPr>
        <w:pStyle w:val="Paragrafi"/>
      </w:pPr>
      <w:r w:rsidRPr="006D6468">
        <w:t>Pas pikës 1 të vendimit të Këshillit të Ministrave nr.24, datë 20.1.</w:t>
      </w:r>
      <w:r>
        <w:t>1</w:t>
      </w:r>
      <w:r w:rsidRPr="006D6468">
        <w:t>997 “Për përdorim fondesh buxhetor</w:t>
      </w:r>
      <w:r>
        <w:t>e</w:t>
      </w:r>
      <w:r w:rsidRPr="006D6468">
        <w:t xml:space="preserve"> për blerje banesash për ish-të përndjekurit politikë”, shtohet paragrafi:</w:t>
      </w:r>
    </w:p>
    <w:p w:rsidR="006228B2" w:rsidRPr="006D6468" w:rsidRDefault="006228B2" w:rsidP="006228B2">
      <w:pPr>
        <w:pStyle w:val="Paragrafi"/>
      </w:pPr>
      <w:r w:rsidRPr="006D6468">
        <w:t>1. Brenda shumës totale prej 49.9 milionë lekësh, fondi prej 38 milion</w:t>
      </w:r>
      <w:r>
        <w:t>ë</w:t>
      </w:r>
      <w:r w:rsidRPr="006D6468">
        <w:t xml:space="preserve"> lekë të përdoret për strehimin e ish-të përndjekurve politikë të rrethit të Tiranës.</w:t>
      </w:r>
    </w:p>
    <w:p w:rsidR="006228B2" w:rsidRPr="006D6468" w:rsidRDefault="006228B2" w:rsidP="006228B2">
      <w:pPr>
        <w:pStyle w:val="Paragrafi"/>
      </w:pPr>
      <w:r w:rsidRPr="006D6468">
        <w:t>2. Përdorimi i shumës pre</w:t>
      </w:r>
      <w:r>
        <w:t>j 38 milionë lekësh</w:t>
      </w:r>
      <w:r w:rsidRPr="006D6468">
        <w:t xml:space="preserve"> do të bëhet nëpërmjet</w:t>
      </w:r>
      <w:r>
        <w:t xml:space="preserve"> </w:t>
      </w:r>
      <w:r w:rsidRPr="006D6468">
        <w:t>blerjeve nga tregu i lirë i banesave nga ana e vetë qytetarëve, sip</w:t>
      </w:r>
      <w:r>
        <w:t>a</w:t>
      </w:r>
      <w:r w:rsidRPr="006D6468">
        <w:t xml:space="preserve">s listave nominale të shoqëruara me strukturat e apartamenteve tip përkatës të paraqitura nga Ministria e Punës dhe </w:t>
      </w:r>
      <w:r>
        <w:t xml:space="preserve">e </w:t>
      </w:r>
      <w:r w:rsidRPr="006D6468">
        <w:t>Çështjeve Sociale.</w:t>
      </w:r>
    </w:p>
    <w:p w:rsidR="006228B2" w:rsidRPr="006D6468" w:rsidRDefault="006228B2" w:rsidP="006228B2">
      <w:pPr>
        <w:pStyle w:val="Paragrafi"/>
      </w:pPr>
      <w:r w:rsidRPr="006D6468">
        <w:t>3. Enti Kombëtar i Banesave, sipas listave dhe strukturave të apartamenteve tip që i shoqërojnë këto lista për secilin qytetar në bazë të normave të strehimit vë në dispozicion të çdo qytetari shumat limit përkatëse si më poshtë:</w:t>
      </w:r>
    </w:p>
    <w:p w:rsidR="006228B2" w:rsidRPr="006D6468" w:rsidRDefault="006228B2" w:rsidP="006228B2">
      <w:pPr>
        <w:pStyle w:val="Paragrafi"/>
      </w:pPr>
      <w:r w:rsidRPr="006D6468">
        <w:t>a) Për apartamentet (1+1) shumën 0.98 milionë lekë</w:t>
      </w:r>
      <w:r>
        <w:t>;</w:t>
      </w:r>
    </w:p>
    <w:p w:rsidR="006228B2" w:rsidRPr="006D6468" w:rsidRDefault="006228B2" w:rsidP="006228B2">
      <w:pPr>
        <w:pStyle w:val="Paragrafi"/>
      </w:pPr>
      <w:r w:rsidRPr="006D6468">
        <w:t>b) Për apartamentet (2+1) shumën 12.53 milionë lekë</w:t>
      </w:r>
      <w:r>
        <w:t>.</w:t>
      </w:r>
    </w:p>
    <w:p w:rsidR="006228B2" w:rsidRPr="006D6468" w:rsidRDefault="006228B2" w:rsidP="006228B2">
      <w:pPr>
        <w:pStyle w:val="Paragrafi"/>
      </w:pPr>
      <w:r>
        <w:t>4. Enti Kombëtar i Banesave kry</w:t>
      </w:r>
      <w:r w:rsidRPr="006D6468">
        <w:t>en veprimet financiare me shitësit e apartamenteve vetëm pas paraqitjes dhe verifikimit të dokumenteve ligjore që vërtetojnë kryerjen e aktit të blerjes së banesave nga personat përfitues.</w:t>
      </w:r>
    </w:p>
    <w:p w:rsidR="006228B2" w:rsidRPr="006D6468" w:rsidRDefault="006228B2" w:rsidP="006228B2">
      <w:pPr>
        <w:pStyle w:val="Paragrafi"/>
      </w:pPr>
      <w:r w:rsidRPr="006D6468">
        <w:t>5. Në rast se brenda afatit prej dy muajve të vënies në dispozicion të fondeve të përcaktuara si më sipër në pikën 3, qytetar</w:t>
      </w:r>
      <w:r>
        <w:t>ët</w:t>
      </w:r>
      <w:r w:rsidRPr="006D6468">
        <w:t xml:space="preserve"> nuk kanë kryer veprimin e blerjes së banesave, atyre u humbet e drejta e </w:t>
      </w:r>
      <w:r>
        <w:t>trajtimit si familje të pastreha</w:t>
      </w:r>
      <w:r w:rsidRPr="006D6468">
        <w:t>.</w:t>
      </w:r>
    </w:p>
    <w:p w:rsidR="006228B2" w:rsidRPr="006D6468" w:rsidRDefault="006228B2" w:rsidP="006228B2">
      <w:pPr>
        <w:pStyle w:val="Paragrafi"/>
      </w:pPr>
      <w:r w:rsidRPr="006D6468">
        <w:t>6. Për zbatimin e këtij vendimi ngarkohet Ministria e Financave, Ministr</w:t>
      </w:r>
      <w:r>
        <w:t>ia e Punës dhe e Çështjeve Socia</w:t>
      </w:r>
      <w:r w:rsidRPr="006D6468">
        <w:t>le dhe Enti Kombëtar i Banesave.</w:t>
      </w:r>
    </w:p>
    <w:p w:rsidR="006228B2" w:rsidRPr="006D6468" w:rsidRDefault="006228B2" w:rsidP="006228B2">
      <w:pPr>
        <w:pStyle w:val="Paragrafi"/>
      </w:pPr>
      <w:r w:rsidRPr="006D6468">
        <w:t>Ky vendim hyn në fuqi menjëherë.</w:t>
      </w:r>
    </w:p>
    <w:p w:rsidR="006228B2" w:rsidRPr="006D6468" w:rsidRDefault="006228B2" w:rsidP="006228B2">
      <w:pPr>
        <w:pStyle w:val="Paragrafi"/>
      </w:pPr>
    </w:p>
    <w:p w:rsidR="006228B2" w:rsidRPr="006D6468" w:rsidRDefault="006228B2" w:rsidP="006228B2">
      <w:pPr>
        <w:pStyle w:val="Autoriteti"/>
      </w:pPr>
      <w:r w:rsidRPr="006D6468">
        <w:t xml:space="preserve">Kryetari i këshillit të Ministrave </w:t>
      </w:r>
    </w:p>
    <w:p w:rsidR="006228B2" w:rsidRPr="006D6468" w:rsidRDefault="006228B2" w:rsidP="006228B2">
      <w:pPr>
        <w:pStyle w:val="AutoritetiEmer"/>
      </w:pPr>
      <w:r w:rsidRPr="006D6468">
        <w:t xml:space="preserve">Aleksandër Meksi </w:t>
      </w:r>
    </w:p>
    <w:p w:rsidR="006228B2" w:rsidRPr="006D6468" w:rsidRDefault="006228B2" w:rsidP="006228B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D20A3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228B2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186C6E-9C5C-484A-B9E2-F6735B33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6228B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2019-03-22T16:23:00Z</dcterms:created>
  <dcterms:modified xsi:type="dcterms:W3CDTF">2019-03-22T16:23:00Z</dcterms:modified>
</cp:coreProperties>
</file>